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503D" w:rsidRDefault="00DB503D" w:rsidP="0072065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УДК </w:t>
      </w:r>
      <w:hyperlink r:id="rId6" w:history="1">
        <w:r w:rsidRPr="00DB503D">
          <w:rPr>
            <w:rStyle w:val="a6"/>
            <w:rFonts w:ascii="Times New Roman" w:hAnsi="Times New Roman" w:cs="Times New Roman"/>
            <w:color w:val="auto"/>
            <w:sz w:val="24"/>
            <w:szCs w:val="24"/>
            <w:u w:val="none"/>
          </w:rPr>
          <w:t>621.313.333</w:t>
        </w:r>
      </w:hyperlink>
    </w:p>
    <w:p w:rsidR="00DB503D" w:rsidRPr="0082703C" w:rsidRDefault="00720658" w:rsidP="00720658">
      <w:pPr>
        <w:spacing w:after="0" w:line="240" w:lineRule="auto"/>
        <w:ind w:firstLine="720"/>
        <w:jc w:val="center"/>
        <w:rPr>
          <w:rFonts w:ascii="Times New Roman" w:hAnsi="Times New Roman" w:cs="Times New Roman"/>
          <w:b/>
          <w:caps/>
          <w:sz w:val="24"/>
          <w:szCs w:val="24"/>
        </w:rPr>
      </w:pPr>
      <w:r w:rsidRPr="0082703C">
        <w:rPr>
          <w:rFonts w:ascii="Times New Roman" w:hAnsi="Times New Roman" w:cs="Times New Roman"/>
          <w:b/>
          <w:caps/>
          <w:sz w:val="24"/>
          <w:szCs w:val="24"/>
        </w:rPr>
        <w:t>О</w:t>
      </w:r>
      <w:r w:rsidR="00DB503D" w:rsidRPr="0082703C">
        <w:rPr>
          <w:rFonts w:ascii="Times New Roman" w:hAnsi="Times New Roman" w:cs="Times New Roman"/>
          <w:b/>
          <w:caps/>
          <w:sz w:val="24"/>
          <w:szCs w:val="24"/>
        </w:rPr>
        <w:t>птимальн</w:t>
      </w:r>
      <w:r w:rsidRPr="0082703C">
        <w:rPr>
          <w:rFonts w:ascii="Times New Roman" w:hAnsi="Times New Roman" w:cs="Times New Roman"/>
          <w:b/>
          <w:caps/>
          <w:sz w:val="24"/>
          <w:szCs w:val="24"/>
        </w:rPr>
        <w:t>ый</w:t>
      </w:r>
      <w:r w:rsidR="00DB503D" w:rsidRPr="0082703C">
        <w:rPr>
          <w:rFonts w:ascii="Times New Roman" w:hAnsi="Times New Roman" w:cs="Times New Roman"/>
          <w:b/>
          <w:caps/>
          <w:sz w:val="24"/>
          <w:szCs w:val="24"/>
        </w:rPr>
        <w:t xml:space="preserve"> выбор</w:t>
      </w:r>
      <w:r w:rsidRPr="0082703C">
        <w:rPr>
          <w:rFonts w:ascii="Times New Roman" w:hAnsi="Times New Roman" w:cs="Times New Roman"/>
          <w:b/>
          <w:caps/>
          <w:sz w:val="24"/>
          <w:szCs w:val="24"/>
        </w:rPr>
        <w:t xml:space="preserve"> геометрических размеров зубцовой зоны ротора мощного асинхронного двигателя с короткозамкнутым ротором для обеспечения высоких технико-экономических показателей и энергоэффективности.</w:t>
      </w:r>
    </w:p>
    <w:p w:rsidR="005122EF" w:rsidRDefault="005122EF" w:rsidP="00720658">
      <w:pPr>
        <w:spacing w:after="0" w:line="240" w:lineRule="auto"/>
        <w:ind w:firstLine="720"/>
        <w:jc w:val="center"/>
        <w:rPr>
          <w:rFonts w:ascii="Times New Roman" w:hAnsi="Times New Roman" w:cs="Times New Roman"/>
          <w:b/>
          <w:sz w:val="24"/>
          <w:szCs w:val="24"/>
        </w:rPr>
      </w:pPr>
    </w:p>
    <w:p w:rsidR="0082703C" w:rsidRDefault="0082703C" w:rsidP="00720658">
      <w:pPr>
        <w:spacing w:after="0" w:line="240" w:lineRule="auto"/>
        <w:ind w:firstLine="720"/>
        <w:jc w:val="right"/>
        <w:rPr>
          <w:rFonts w:ascii="Times New Roman" w:hAnsi="Times New Roman" w:cs="Times New Roman"/>
          <w:b/>
          <w:sz w:val="24"/>
          <w:szCs w:val="24"/>
        </w:rPr>
      </w:pPr>
      <w:r w:rsidRPr="0082703C">
        <w:rPr>
          <w:rFonts w:ascii="Times New Roman" w:hAnsi="Times New Roman" w:cs="Times New Roman"/>
          <w:b/>
          <w:sz w:val="24"/>
          <w:szCs w:val="24"/>
        </w:rPr>
        <w:t xml:space="preserve">Петухов С.В., Радюшин В.В., Баланцева Н.Б., </w:t>
      </w:r>
    </w:p>
    <w:p w:rsidR="00720658" w:rsidRPr="0082703C" w:rsidRDefault="0082703C" w:rsidP="00720658">
      <w:pPr>
        <w:spacing w:after="0" w:line="240" w:lineRule="auto"/>
        <w:ind w:firstLine="720"/>
        <w:jc w:val="right"/>
        <w:rPr>
          <w:rFonts w:ascii="Times New Roman" w:hAnsi="Times New Roman" w:cs="Times New Roman"/>
          <w:b/>
          <w:sz w:val="24"/>
          <w:szCs w:val="24"/>
        </w:rPr>
      </w:pPr>
      <w:r w:rsidRPr="0082703C">
        <w:rPr>
          <w:rFonts w:ascii="Times New Roman" w:hAnsi="Times New Roman" w:cs="Times New Roman"/>
          <w:b/>
          <w:sz w:val="24"/>
          <w:szCs w:val="24"/>
        </w:rPr>
        <w:t>Бутаков С.В.</w:t>
      </w:r>
      <w:r w:rsidR="00720658" w:rsidRPr="0082703C">
        <w:rPr>
          <w:rFonts w:ascii="Times New Roman" w:hAnsi="Times New Roman" w:cs="Times New Roman"/>
          <w:b/>
          <w:sz w:val="24"/>
          <w:szCs w:val="24"/>
        </w:rPr>
        <w:t>,</w:t>
      </w:r>
      <w:r w:rsidRPr="0082703C">
        <w:rPr>
          <w:rFonts w:ascii="Times New Roman" w:hAnsi="Times New Roman" w:cs="Times New Roman"/>
          <w:b/>
          <w:sz w:val="24"/>
          <w:szCs w:val="24"/>
        </w:rPr>
        <w:t xml:space="preserve"> Калиничева О.А., Кришьянис М.В.</w:t>
      </w:r>
    </w:p>
    <w:p w:rsidR="00720658" w:rsidRDefault="00720658" w:rsidP="00720658">
      <w:pPr>
        <w:spacing w:after="0" w:line="240" w:lineRule="auto"/>
        <w:ind w:firstLine="720"/>
        <w:jc w:val="right"/>
        <w:rPr>
          <w:rFonts w:ascii="Times New Roman" w:hAnsi="Times New Roman" w:cs="Times New Roman"/>
          <w:i/>
          <w:sz w:val="24"/>
          <w:szCs w:val="24"/>
        </w:rPr>
      </w:pPr>
      <w:r>
        <w:rPr>
          <w:rFonts w:ascii="Times New Roman" w:hAnsi="Times New Roman" w:cs="Times New Roman"/>
          <w:i/>
          <w:sz w:val="24"/>
          <w:szCs w:val="24"/>
        </w:rPr>
        <w:t>Российская Федерация,</w:t>
      </w:r>
      <w:r w:rsidR="007423A3">
        <w:rPr>
          <w:rFonts w:ascii="Times New Roman" w:hAnsi="Times New Roman" w:cs="Times New Roman"/>
          <w:i/>
          <w:sz w:val="24"/>
          <w:szCs w:val="24"/>
        </w:rPr>
        <w:t xml:space="preserve"> г.</w:t>
      </w:r>
      <w:r>
        <w:rPr>
          <w:rFonts w:ascii="Times New Roman" w:hAnsi="Times New Roman" w:cs="Times New Roman"/>
          <w:i/>
          <w:sz w:val="24"/>
          <w:szCs w:val="24"/>
        </w:rPr>
        <w:t xml:space="preserve"> </w:t>
      </w:r>
      <w:r w:rsidRPr="00720658">
        <w:rPr>
          <w:rFonts w:ascii="Times New Roman" w:hAnsi="Times New Roman" w:cs="Times New Roman"/>
          <w:i/>
          <w:sz w:val="24"/>
          <w:szCs w:val="24"/>
        </w:rPr>
        <w:t>Архангельск, Северный (Арктический) федеральный университет имени М.В. Ломоносова</w:t>
      </w:r>
    </w:p>
    <w:p w:rsidR="005122EF" w:rsidRDefault="005122EF" w:rsidP="005122EF">
      <w:pPr>
        <w:spacing w:after="0" w:line="240" w:lineRule="auto"/>
        <w:ind w:firstLine="720"/>
        <w:jc w:val="center"/>
        <w:rPr>
          <w:rFonts w:ascii="Times New Roman" w:hAnsi="Times New Roman" w:cs="Times New Roman"/>
          <w:i/>
          <w:sz w:val="24"/>
          <w:szCs w:val="24"/>
        </w:rPr>
      </w:pPr>
    </w:p>
    <w:p w:rsidR="005122EF" w:rsidRDefault="0082703C" w:rsidP="005122EF">
      <w:pPr>
        <w:spacing w:after="0" w:line="240" w:lineRule="auto"/>
        <w:ind w:firstLine="720"/>
        <w:jc w:val="both"/>
        <w:rPr>
          <w:rFonts w:ascii="Times New Roman" w:hAnsi="Times New Roman" w:cs="Times New Roman"/>
          <w:i/>
          <w:sz w:val="20"/>
          <w:szCs w:val="20"/>
        </w:rPr>
      </w:pPr>
      <w:r>
        <w:rPr>
          <w:rFonts w:ascii="Times New Roman" w:hAnsi="Times New Roman" w:cs="Times New Roman"/>
          <w:i/>
          <w:sz w:val="20"/>
          <w:szCs w:val="20"/>
        </w:rPr>
        <w:t xml:space="preserve"> В</w:t>
      </w:r>
      <w:r w:rsidR="005122EF">
        <w:rPr>
          <w:rFonts w:ascii="Times New Roman" w:hAnsi="Times New Roman" w:cs="Times New Roman"/>
          <w:i/>
          <w:sz w:val="20"/>
          <w:szCs w:val="20"/>
        </w:rPr>
        <w:t xml:space="preserve"> данной статье рассматриваются проблемы оптимального выбора и использования зубцовой зоны ротора и исследование физических закономерностей, определяющих рабочие и пусковые характеристики, а также технико-экономические показатели</w:t>
      </w:r>
      <w:r w:rsidR="00071A51">
        <w:rPr>
          <w:rFonts w:ascii="Times New Roman" w:hAnsi="Times New Roman" w:cs="Times New Roman"/>
          <w:i/>
          <w:sz w:val="20"/>
          <w:szCs w:val="20"/>
        </w:rPr>
        <w:t xml:space="preserve"> и энергоэффективность асинхронных двигателей с короткозамкнутым ротором большой мощности.</w:t>
      </w:r>
    </w:p>
    <w:p w:rsidR="00071A51" w:rsidRPr="005122EF" w:rsidRDefault="00071A51" w:rsidP="005122EF">
      <w:pPr>
        <w:spacing w:after="0" w:line="240" w:lineRule="auto"/>
        <w:ind w:firstLine="720"/>
        <w:jc w:val="both"/>
        <w:rPr>
          <w:rFonts w:ascii="Times New Roman" w:hAnsi="Times New Roman" w:cs="Times New Roman"/>
          <w:i/>
          <w:sz w:val="20"/>
          <w:szCs w:val="20"/>
        </w:rPr>
      </w:pPr>
      <w:r w:rsidRPr="00820604">
        <w:rPr>
          <w:rFonts w:ascii="Times New Roman" w:hAnsi="Times New Roman" w:cs="Times New Roman"/>
          <w:b/>
          <w:i/>
          <w:sz w:val="20"/>
          <w:szCs w:val="20"/>
        </w:rPr>
        <w:t>Ключевые слова:</w:t>
      </w:r>
      <w:r w:rsidRPr="00820604">
        <w:rPr>
          <w:rFonts w:ascii="Times New Roman" w:hAnsi="Times New Roman" w:cs="Times New Roman"/>
          <w:i/>
          <w:sz w:val="20"/>
          <w:szCs w:val="20"/>
        </w:rPr>
        <w:t xml:space="preserve"> </w:t>
      </w:r>
      <w:r>
        <w:rPr>
          <w:rFonts w:ascii="Times New Roman" w:hAnsi="Times New Roman" w:cs="Times New Roman"/>
          <w:i/>
          <w:sz w:val="20"/>
          <w:szCs w:val="20"/>
        </w:rPr>
        <w:t>асинхронный двигатель с короткозамкнутым ротором, электромагнитная мощность, зубцовая зона, ширина паза, глубина паза, стержень ротора,  КПД, коэффициент мощности, пусковой ток, пусковой момент..</w:t>
      </w:r>
    </w:p>
    <w:p w:rsidR="00720658" w:rsidRDefault="00720658" w:rsidP="00773C1D">
      <w:pPr>
        <w:spacing w:after="0" w:line="240" w:lineRule="auto"/>
        <w:ind w:firstLine="720"/>
        <w:jc w:val="both"/>
        <w:rPr>
          <w:rFonts w:ascii="Times New Roman" w:hAnsi="Times New Roman" w:cs="Times New Roman"/>
          <w:sz w:val="24"/>
          <w:szCs w:val="24"/>
        </w:rPr>
      </w:pPr>
    </w:p>
    <w:p w:rsidR="003A47C3" w:rsidRPr="00773C1D" w:rsidRDefault="00666522"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Проблема повышения технико-экономического уровня и конкурентоспособности электрических машин переменного тока большой мощности является одной из основных в современном электромашиностроении. Решение этой проблемы предполагает углубленное изучение физических процессов, происходящих в электрических машинах и анализ закономерностей, лежащих в основе выбора геометрических размеров их активной части.</w:t>
      </w:r>
    </w:p>
    <w:p w:rsidR="00666522" w:rsidRPr="00773C1D" w:rsidRDefault="00666522"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 xml:space="preserve">Современные мощные асинхронные двигатели должны обладать высокими технико-экономическими показателями не только в номинальном режиме работы, но и в режимах пуска. </w:t>
      </w:r>
      <w:r w:rsidR="00773C1D" w:rsidRPr="00773C1D">
        <w:rPr>
          <w:rFonts w:ascii="Times New Roman" w:hAnsi="Times New Roman" w:cs="Times New Roman"/>
          <w:sz w:val="24"/>
          <w:szCs w:val="24"/>
        </w:rPr>
        <w:t xml:space="preserve">Для режимов пуска </w:t>
      </w:r>
      <w:r w:rsidRPr="00773C1D">
        <w:rPr>
          <w:rFonts w:ascii="Times New Roman" w:hAnsi="Times New Roman" w:cs="Times New Roman"/>
          <w:sz w:val="24"/>
          <w:szCs w:val="24"/>
        </w:rPr>
        <w:t xml:space="preserve"> к двигателю предъявляется ряд дополнительных требований: определенная величина пускового тока и момента</w:t>
      </w:r>
      <w:r w:rsidR="00773C1D" w:rsidRPr="00773C1D">
        <w:rPr>
          <w:rFonts w:ascii="Times New Roman" w:hAnsi="Times New Roman" w:cs="Times New Roman"/>
          <w:sz w:val="24"/>
          <w:szCs w:val="24"/>
        </w:rPr>
        <w:t>, допустимая величина момента инерции приводного механизма на валу двигателя. Указанные параметры зависят от геометрии зубцовой зоны ротора.</w:t>
      </w:r>
    </w:p>
    <w:p w:rsidR="00773C1D" w:rsidRPr="00773C1D" w:rsidRDefault="00773C1D"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Для определения оптимальных размеров геометрии зубцовой зоны ротора электродвигателя нужно исходить из следующих условий:</w:t>
      </w:r>
    </w:p>
    <w:p w:rsidR="00773C1D" w:rsidRPr="00773C1D" w:rsidRDefault="00773C1D"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 достижение максимальной электромагнитной мощности, передаваемой на ротор;</w:t>
      </w:r>
    </w:p>
    <w:p w:rsidR="00773C1D" w:rsidRPr="00773C1D" w:rsidRDefault="00773C1D"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 обеспечение требуемых технико-экономических показателей двигателя в номинальном режиме;</w:t>
      </w:r>
    </w:p>
    <w:p w:rsidR="00773C1D" w:rsidRPr="00773C1D" w:rsidRDefault="00773C1D"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 обеспечение требуемых значений пускового момента и тока;</w:t>
      </w:r>
    </w:p>
    <w:p w:rsidR="00773C1D" w:rsidRPr="00773C1D" w:rsidRDefault="00773C1D"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-обеспечение успешного пуска при заданном моменте инерции приводного механизма.</w:t>
      </w:r>
    </w:p>
    <w:p w:rsidR="00773C1D" w:rsidRDefault="00773C1D" w:rsidP="00773C1D">
      <w:pPr>
        <w:spacing w:after="0" w:line="240" w:lineRule="auto"/>
        <w:ind w:firstLine="720"/>
        <w:jc w:val="both"/>
        <w:rPr>
          <w:rFonts w:ascii="Times New Roman" w:hAnsi="Times New Roman" w:cs="Times New Roman"/>
          <w:sz w:val="24"/>
          <w:szCs w:val="24"/>
        </w:rPr>
      </w:pPr>
      <w:r w:rsidRPr="00773C1D">
        <w:rPr>
          <w:rFonts w:ascii="Times New Roman" w:hAnsi="Times New Roman" w:cs="Times New Roman"/>
          <w:sz w:val="24"/>
          <w:szCs w:val="24"/>
        </w:rPr>
        <w:t xml:space="preserve">Поставленная задача решается поэтапно. </w:t>
      </w:r>
      <w:r>
        <w:rPr>
          <w:rFonts w:ascii="Times New Roman" w:hAnsi="Times New Roman" w:cs="Times New Roman"/>
          <w:sz w:val="24"/>
          <w:szCs w:val="24"/>
        </w:rPr>
        <w:t xml:space="preserve">На первом этапе определяем оптимальную геометрию зубцовой зоны ротора исходя из требований номинального режима. Для этого используем выражение для электромагнитной мощности </w:t>
      </w:r>
      <w:r w:rsidRPr="0043526E">
        <w:rPr>
          <w:rFonts w:ascii="Times New Roman" w:hAnsi="Times New Roman" w:cs="Times New Roman"/>
          <w:sz w:val="24"/>
          <w:szCs w:val="24"/>
        </w:rPr>
        <w:t>[</w:t>
      </w:r>
      <w:r w:rsidR="0043526E">
        <w:rPr>
          <w:rFonts w:ascii="Times New Roman" w:hAnsi="Times New Roman" w:cs="Times New Roman"/>
          <w:sz w:val="24"/>
          <w:szCs w:val="24"/>
        </w:rPr>
        <w:t>1</w:t>
      </w:r>
      <w:r w:rsidR="004B6721">
        <w:rPr>
          <w:rFonts w:ascii="Times New Roman" w:hAnsi="Times New Roman" w:cs="Times New Roman"/>
          <w:sz w:val="24"/>
          <w:szCs w:val="24"/>
        </w:rPr>
        <w:t>,2</w:t>
      </w:r>
      <w:r w:rsidRPr="0043526E">
        <w:rPr>
          <w:rFonts w:ascii="Times New Roman" w:hAnsi="Times New Roman" w:cs="Times New Roman"/>
          <w:sz w:val="24"/>
          <w:szCs w:val="24"/>
        </w:rPr>
        <w:t>]</w:t>
      </w:r>
      <w:r>
        <w:rPr>
          <w:rFonts w:ascii="Times New Roman" w:hAnsi="Times New Roman" w:cs="Times New Roman"/>
          <w:sz w:val="24"/>
          <w:szCs w:val="24"/>
        </w:rPr>
        <w:t xml:space="preserve"> и ищем решения</w:t>
      </w:r>
      <w:r w:rsidR="0043526E">
        <w:rPr>
          <w:rFonts w:ascii="Times New Roman" w:hAnsi="Times New Roman" w:cs="Times New Roman"/>
          <w:sz w:val="24"/>
          <w:szCs w:val="24"/>
        </w:rPr>
        <w:t>, обеспечивающие ее максимум:</w:t>
      </w:r>
    </w:p>
    <w:p w:rsidR="0043526E" w:rsidRDefault="0041187E" w:rsidP="008B1DA8">
      <w:pPr>
        <w:spacing w:after="0" w:line="240" w:lineRule="auto"/>
        <w:ind w:firstLine="720"/>
        <w:jc w:val="center"/>
        <w:rPr>
          <w:rFonts w:ascii="Times New Roman" w:hAnsi="Times New Roman" w:cs="Times New Roman"/>
          <w:i/>
          <w:sz w:val="24"/>
          <w:szCs w:val="24"/>
        </w:rPr>
      </w:pPr>
      <m:oMath>
        <m:sSub>
          <m:sSubPr>
            <m:ctrlPr>
              <w:rPr>
                <w:rFonts w:ascii="Cambria Math" w:hAnsi="Cambria Math" w:cs="Times New Roman"/>
                <w:i/>
                <w:sz w:val="24"/>
                <w:szCs w:val="24"/>
              </w:rPr>
            </m:ctrlPr>
          </m:sSubPr>
          <m:e>
            <m:r>
              <w:rPr>
                <w:rFonts w:ascii="Cambria Math" w:hAnsi="Cambria Math" w:cs="Times New Roman"/>
                <w:sz w:val="24"/>
                <w:szCs w:val="24"/>
              </w:rPr>
              <m:t>P</m:t>
            </m:r>
          </m:e>
          <m:sub>
            <m:r>
              <w:rPr>
                <w:rFonts w:ascii="Cambria Math" w:hAnsi="Cambria Math" w:cs="Times New Roman"/>
                <w:sz w:val="24"/>
                <w:szCs w:val="24"/>
              </w:rPr>
              <m:t>12</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m</m:t>
            </m:r>
          </m:e>
          <m:sub>
            <m:r>
              <w:rPr>
                <w:rFonts w:ascii="Cambria Math" w:hAnsi="Cambria Math" w:cs="Times New Roman"/>
                <w:sz w:val="24"/>
                <w:szCs w:val="24"/>
              </w:rPr>
              <m:t>2</m:t>
            </m:r>
          </m:sub>
        </m:sSub>
        <m:sSub>
          <m:sSubPr>
            <m:ctrlPr>
              <w:rPr>
                <w:rFonts w:ascii="Cambria Math" w:hAnsi="Cambria Math" w:cs="Times New Roman"/>
                <w:i/>
                <w:sz w:val="24"/>
                <w:szCs w:val="24"/>
              </w:rPr>
            </m:ctrlPr>
          </m:sSubPr>
          <m:e>
            <m:r>
              <w:rPr>
                <w:rFonts w:ascii="Cambria Math" w:hAnsi="Cambria Math" w:cs="Times New Roman"/>
                <w:sz w:val="24"/>
                <w:szCs w:val="24"/>
              </w:rPr>
              <m:t>E</m:t>
            </m:r>
          </m:e>
          <m:sub>
            <m:r>
              <w:rPr>
                <w:rFonts w:ascii="Cambria Math" w:hAnsi="Cambria Math" w:cs="Times New Roman"/>
                <w:sz w:val="24"/>
                <w:szCs w:val="24"/>
              </w:rPr>
              <m:t>2</m:t>
            </m:r>
          </m:sub>
        </m:sSub>
        <m:sSub>
          <m:sSubPr>
            <m:ctrlPr>
              <w:rPr>
                <w:rFonts w:ascii="Cambria Math" w:hAnsi="Cambria Math" w:cs="Times New Roman"/>
                <w:i/>
                <w:sz w:val="24"/>
                <w:szCs w:val="24"/>
              </w:rPr>
            </m:ctrlPr>
          </m:sSubPr>
          <m:e>
            <m:r>
              <w:rPr>
                <w:rFonts w:ascii="Cambria Math" w:hAnsi="Cambria Math" w:cs="Times New Roman"/>
                <w:sz w:val="24"/>
                <w:szCs w:val="24"/>
              </w:rPr>
              <m:t>I</m:t>
            </m:r>
          </m:e>
          <m:sub>
            <m:r>
              <w:rPr>
                <w:rFonts w:ascii="Cambria Math" w:hAnsi="Cambria Math" w:cs="Times New Roman"/>
                <w:sz w:val="24"/>
                <w:szCs w:val="24"/>
              </w:rPr>
              <m:t>2</m:t>
            </m:r>
          </m:sub>
        </m:sSub>
        <m:r>
          <w:rPr>
            <w:rFonts w:ascii="Cambria Math" w:hAnsi="Cambria Math" w:cs="Times New Roman"/>
            <w:sz w:val="24"/>
            <w:szCs w:val="24"/>
          </w:rPr>
          <m:t>cos</m:t>
        </m:r>
        <m:sSub>
          <m:sSubPr>
            <m:ctrlPr>
              <w:rPr>
                <w:rFonts w:ascii="Cambria Math" w:hAnsi="Cambria Math" w:cs="Times New Roman"/>
                <w:i/>
                <w:sz w:val="24"/>
                <w:szCs w:val="24"/>
              </w:rPr>
            </m:ctrlPr>
          </m:sSubPr>
          <m:e>
            <m:r>
              <w:rPr>
                <w:rFonts w:ascii="Cambria Math" w:hAnsi="Cambria Math" w:cs="Times New Roman"/>
                <w:sz w:val="24"/>
                <w:szCs w:val="24"/>
              </w:rPr>
              <m:t>φ</m:t>
            </m:r>
          </m:e>
          <m:sub>
            <m:r>
              <w:rPr>
                <w:rFonts w:ascii="Cambria Math" w:hAnsi="Cambria Math" w:cs="Times New Roman"/>
                <w:sz w:val="24"/>
                <w:szCs w:val="24"/>
              </w:rPr>
              <m:t>2</m:t>
            </m:r>
          </m:sub>
        </m:sSub>
      </m:oMath>
      <w:r w:rsidR="0043526E" w:rsidRPr="0043526E">
        <w:rPr>
          <w:rFonts w:ascii="Times New Roman" w:hAnsi="Times New Roman" w:cs="Times New Roman"/>
          <w:i/>
          <w:sz w:val="24"/>
          <w:szCs w:val="24"/>
        </w:rPr>
        <w:t xml:space="preserve"> </w:t>
      </w:r>
      <w:r w:rsidR="0043526E">
        <w:rPr>
          <w:rFonts w:ascii="Times New Roman" w:hAnsi="Times New Roman" w:cs="Times New Roman"/>
          <w:i/>
          <w:sz w:val="24"/>
          <w:szCs w:val="24"/>
        </w:rPr>
        <w:t>,</w:t>
      </w:r>
    </w:p>
    <w:p w:rsidR="0043526E" w:rsidRDefault="0043526E"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где Е</w:t>
      </w:r>
      <w:r w:rsidRPr="0043526E">
        <w:rPr>
          <w:rFonts w:ascii="Times New Roman" w:hAnsi="Times New Roman" w:cs="Times New Roman"/>
          <w:sz w:val="24"/>
          <w:szCs w:val="24"/>
          <w:vertAlign w:val="subscript"/>
        </w:rPr>
        <w:t>2</w:t>
      </w:r>
      <w:r>
        <w:rPr>
          <w:rFonts w:ascii="Times New Roman" w:hAnsi="Times New Roman" w:cs="Times New Roman"/>
          <w:sz w:val="24"/>
          <w:szCs w:val="24"/>
        </w:rPr>
        <w:t xml:space="preserve"> – ЭДС в обмотке ротора при неподвижном двигателе, </w:t>
      </w:r>
      <w:r>
        <w:rPr>
          <w:rFonts w:ascii="Times New Roman" w:hAnsi="Times New Roman" w:cs="Times New Roman"/>
          <w:sz w:val="24"/>
          <w:szCs w:val="24"/>
          <w:lang w:val="en-US"/>
        </w:rPr>
        <w:t>I</w:t>
      </w:r>
      <w:r w:rsidRPr="0043526E">
        <w:rPr>
          <w:rFonts w:ascii="Times New Roman" w:hAnsi="Times New Roman" w:cs="Times New Roman"/>
          <w:sz w:val="24"/>
          <w:szCs w:val="24"/>
          <w:vertAlign w:val="subscript"/>
        </w:rPr>
        <w:t>2</w:t>
      </w:r>
      <w:r>
        <w:rPr>
          <w:rFonts w:ascii="Times New Roman" w:hAnsi="Times New Roman" w:cs="Times New Roman"/>
          <w:sz w:val="24"/>
          <w:szCs w:val="24"/>
        </w:rPr>
        <w:t>- ток обмотки ротора, φ</w:t>
      </w:r>
      <w:r w:rsidRPr="0043526E">
        <w:rPr>
          <w:rFonts w:ascii="Times New Roman" w:hAnsi="Times New Roman" w:cs="Times New Roman"/>
          <w:sz w:val="24"/>
          <w:szCs w:val="24"/>
          <w:vertAlign w:val="subscript"/>
        </w:rPr>
        <w:t>2</w:t>
      </w:r>
      <w:r>
        <w:rPr>
          <w:rFonts w:ascii="Times New Roman" w:hAnsi="Times New Roman" w:cs="Times New Roman"/>
          <w:sz w:val="24"/>
          <w:szCs w:val="24"/>
        </w:rPr>
        <w:t xml:space="preserve"> – угол между векторами</w:t>
      </w:r>
      <w:r w:rsidRPr="0043526E">
        <w:rPr>
          <w:rFonts w:ascii="Times New Roman" w:hAnsi="Times New Roman" w:cs="Times New Roman"/>
          <w:sz w:val="24"/>
          <w:szCs w:val="24"/>
        </w:rPr>
        <w:t xml:space="preserve"> </w:t>
      </w:r>
      <w:r>
        <w:rPr>
          <w:rFonts w:ascii="Times New Roman" w:hAnsi="Times New Roman" w:cs="Times New Roman"/>
          <w:sz w:val="24"/>
          <w:szCs w:val="24"/>
        </w:rPr>
        <w:t>Е</w:t>
      </w:r>
      <w:r w:rsidRPr="0043526E">
        <w:rPr>
          <w:rFonts w:ascii="Times New Roman" w:hAnsi="Times New Roman" w:cs="Times New Roman"/>
          <w:sz w:val="24"/>
          <w:szCs w:val="24"/>
          <w:vertAlign w:val="subscript"/>
        </w:rPr>
        <w:t>2</w:t>
      </w:r>
      <w:r>
        <w:rPr>
          <w:rFonts w:ascii="Times New Roman" w:hAnsi="Times New Roman" w:cs="Times New Roman"/>
          <w:sz w:val="24"/>
          <w:szCs w:val="24"/>
        </w:rPr>
        <w:t xml:space="preserve"> и </w:t>
      </w:r>
      <w:r>
        <w:rPr>
          <w:rFonts w:ascii="Times New Roman" w:hAnsi="Times New Roman" w:cs="Times New Roman"/>
          <w:sz w:val="24"/>
          <w:szCs w:val="24"/>
          <w:lang w:val="en-US"/>
        </w:rPr>
        <w:t>I</w:t>
      </w:r>
      <w:r w:rsidRPr="0043526E">
        <w:rPr>
          <w:rFonts w:ascii="Times New Roman" w:hAnsi="Times New Roman" w:cs="Times New Roman"/>
          <w:sz w:val="24"/>
          <w:szCs w:val="24"/>
          <w:vertAlign w:val="subscript"/>
        </w:rPr>
        <w:t>2</w:t>
      </w:r>
      <w:r>
        <w:rPr>
          <w:rFonts w:ascii="Times New Roman" w:hAnsi="Times New Roman" w:cs="Times New Roman"/>
          <w:sz w:val="24"/>
          <w:szCs w:val="24"/>
        </w:rPr>
        <w:t xml:space="preserve">, </w:t>
      </w:r>
      <w:r>
        <w:rPr>
          <w:rFonts w:ascii="Times New Roman" w:hAnsi="Times New Roman" w:cs="Times New Roman"/>
          <w:sz w:val="24"/>
          <w:szCs w:val="24"/>
          <w:lang w:val="en-US"/>
        </w:rPr>
        <w:t>m</w:t>
      </w:r>
      <w:r w:rsidRPr="0043526E">
        <w:rPr>
          <w:rFonts w:ascii="Times New Roman" w:hAnsi="Times New Roman" w:cs="Times New Roman"/>
          <w:sz w:val="24"/>
          <w:szCs w:val="24"/>
          <w:vertAlign w:val="subscript"/>
        </w:rPr>
        <w:t>2</w:t>
      </w:r>
      <w:r>
        <w:rPr>
          <w:rFonts w:ascii="Times New Roman" w:hAnsi="Times New Roman" w:cs="Times New Roman"/>
          <w:sz w:val="24"/>
          <w:szCs w:val="24"/>
        </w:rPr>
        <w:t xml:space="preserve"> – число фаз ротора.</w:t>
      </w:r>
    </w:p>
    <w:p w:rsidR="00FB2DF5" w:rsidRDefault="00FB2DF5"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Проведя ряд преобразований, приходим к выводу, </w:t>
      </w:r>
      <w:r w:rsidR="00A150B6">
        <w:rPr>
          <w:rFonts w:ascii="Times New Roman" w:hAnsi="Times New Roman" w:cs="Times New Roman"/>
          <w:sz w:val="24"/>
          <w:szCs w:val="24"/>
        </w:rPr>
        <w:t xml:space="preserve">что в итоге электромагнитная мощность будет определяться тремя величинами: скольжением </w:t>
      </w:r>
      <w:r w:rsidR="00A150B6">
        <w:rPr>
          <w:rFonts w:ascii="Times New Roman" w:hAnsi="Times New Roman" w:cs="Times New Roman"/>
          <w:sz w:val="24"/>
          <w:szCs w:val="24"/>
          <w:lang w:val="en-US"/>
        </w:rPr>
        <w:t>s</w:t>
      </w:r>
      <w:r w:rsidR="00A150B6" w:rsidRPr="00A150B6">
        <w:rPr>
          <w:rFonts w:ascii="Times New Roman" w:hAnsi="Times New Roman" w:cs="Times New Roman"/>
          <w:sz w:val="24"/>
          <w:szCs w:val="24"/>
        </w:rPr>
        <w:t>,</w:t>
      </w:r>
      <w:r w:rsidR="00A150B6">
        <w:rPr>
          <w:rFonts w:ascii="Times New Roman" w:hAnsi="Times New Roman" w:cs="Times New Roman"/>
          <w:sz w:val="24"/>
          <w:szCs w:val="24"/>
        </w:rPr>
        <w:t xml:space="preserve"> индукцией</w:t>
      </w:r>
      <w:r w:rsidR="00C20187">
        <w:rPr>
          <w:rFonts w:ascii="Times New Roman" w:hAnsi="Times New Roman" w:cs="Times New Roman"/>
          <w:sz w:val="24"/>
          <w:szCs w:val="24"/>
        </w:rPr>
        <w:t xml:space="preserve"> в основании зубца ротора </w:t>
      </w:r>
      <w:r w:rsidR="00C20187">
        <w:rPr>
          <w:rFonts w:ascii="Times New Roman" w:hAnsi="Times New Roman" w:cs="Times New Roman"/>
          <w:sz w:val="24"/>
          <w:szCs w:val="24"/>
          <w:lang w:val="en-US"/>
        </w:rPr>
        <w:t>B</w:t>
      </w:r>
      <w:r w:rsidR="00C20187" w:rsidRPr="00C20187">
        <w:rPr>
          <w:rFonts w:ascii="Times New Roman" w:hAnsi="Times New Roman" w:cs="Times New Roman"/>
          <w:sz w:val="24"/>
          <w:szCs w:val="24"/>
          <w:vertAlign w:val="subscript"/>
          <w:lang w:val="en-US"/>
        </w:rPr>
        <w:t>z</w:t>
      </w:r>
      <w:r w:rsidR="00C20187" w:rsidRPr="00C20187">
        <w:rPr>
          <w:rFonts w:ascii="Times New Roman" w:hAnsi="Times New Roman" w:cs="Times New Roman"/>
          <w:sz w:val="24"/>
          <w:szCs w:val="24"/>
          <w:vertAlign w:val="subscript"/>
        </w:rPr>
        <w:t>2</w:t>
      </w:r>
      <w:r w:rsidR="00C20187" w:rsidRPr="00C20187">
        <w:rPr>
          <w:rFonts w:ascii="Times New Roman" w:hAnsi="Times New Roman" w:cs="Times New Roman"/>
          <w:sz w:val="24"/>
          <w:szCs w:val="24"/>
        </w:rPr>
        <w:t xml:space="preserve"> </w:t>
      </w:r>
      <w:r w:rsidR="00C20187">
        <w:rPr>
          <w:rFonts w:ascii="Times New Roman" w:hAnsi="Times New Roman" w:cs="Times New Roman"/>
          <w:sz w:val="24"/>
          <w:szCs w:val="24"/>
        </w:rPr>
        <w:t xml:space="preserve">и значением функции </w:t>
      </w:r>
      <m:oMath>
        <m:r>
          <w:rPr>
            <w:rFonts w:ascii="Cambria Math" w:hAnsi="Cambria Math" w:cs="Times New Roman"/>
            <w:sz w:val="24"/>
            <w:szCs w:val="24"/>
          </w:rPr>
          <m:t>f</m:t>
        </m:r>
        <m:d>
          <m:dPr>
            <m:ctrlPr>
              <w:rPr>
                <w:rFonts w:ascii="Cambria Math" w:hAnsi="Cambria Math" w:cs="Times New Roman"/>
                <w:i/>
                <w:sz w:val="24"/>
                <w:szCs w:val="24"/>
              </w:rPr>
            </m:ctrlPr>
          </m:dPr>
          <m:e>
            <m:r>
              <w:rPr>
                <w:rFonts w:ascii="Cambria Math" w:hAnsi="Cambria Math" w:cs="Times New Roman"/>
                <w:sz w:val="24"/>
                <w:szCs w:val="24"/>
              </w:rPr>
              <m:t>α,β</m:t>
            </m:r>
          </m:e>
        </m:d>
        <m:r>
          <w:rPr>
            <w:rFonts w:ascii="Cambria Math" w:hAnsi="Cambria Math" w:cs="Times New Roman"/>
            <w:sz w:val="24"/>
            <w:szCs w:val="24"/>
          </w:rPr>
          <m:t>=4</m:t>
        </m:r>
        <m:sSup>
          <m:sSupPr>
            <m:ctrlPr>
              <w:rPr>
                <w:rFonts w:ascii="Cambria Math" w:hAnsi="Cambria Math" w:cs="Times New Roman"/>
                <w:i/>
                <w:sz w:val="24"/>
                <w:szCs w:val="24"/>
              </w:rPr>
            </m:ctrlPr>
          </m:sSupPr>
          <m:e>
            <m:r>
              <w:rPr>
                <w:rFonts w:ascii="Cambria Math" w:hAnsi="Cambria Math" w:cs="Times New Roman"/>
                <w:sz w:val="24"/>
                <w:szCs w:val="24"/>
              </w:rPr>
              <m:t>(1-2β-α)</m:t>
            </m:r>
          </m:e>
          <m:sup>
            <m:r>
              <w:rPr>
                <w:rFonts w:ascii="Cambria Math" w:hAnsi="Cambria Math" w:cs="Times New Roman"/>
                <w:sz w:val="24"/>
                <w:szCs w:val="24"/>
              </w:rPr>
              <m:t>2</m:t>
            </m:r>
          </m:sup>
        </m:sSup>
        <m:r>
          <w:rPr>
            <w:rFonts w:ascii="Cambria Math" w:hAnsi="Cambria Math" w:cs="Times New Roman"/>
            <w:sz w:val="24"/>
            <w:szCs w:val="24"/>
          </w:rPr>
          <m:t>∙α∙β</m:t>
        </m:r>
      </m:oMath>
      <w:r w:rsidR="00C20187" w:rsidRPr="00C20187">
        <w:rPr>
          <w:rFonts w:ascii="Times New Roman" w:hAnsi="Times New Roman" w:cs="Times New Roman"/>
          <w:sz w:val="24"/>
          <w:szCs w:val="24"/>
        </w:rPr>
        <w:t xml:space="preserve"> ,</w:t>
      </w:r>
      <w:r w:rsidR="00C20187">
        <w:rPr>
          <w:rFonts w:ascii="Times New Roman" w:hAnsi="Times New Roman" w:cs="Times New Roman"/>
          <w:sz w:val="24"/>
          <w:szCs w:val="24"/>
        </w:rPr>
        <w:t xml:space="preserve"> за</w:t>
      </w:r>
      <w:r w:rsidR="001C073E">
        <w:rPr>
          <w:rFonts w:ascii="Times New Roman" w:hAnsi="Times New Roman" w:cs="Times New Roman"/>
          <w:sz w:val="24"/>
          <w:szCs w:val="24"/>
        </w:rPr>
        <w:t>висящей от размеров паза ротора:</w:t>
      </w:r>
      <w:r w:rsidR="00C20187">
        <w:rPr>
          <w:rFonts w:ascii="Times New Roman" w:hAnsi="Times New Roman" w:cs="Times New Roman"/>
          <w:sz w:val="24"/>
          <w:szCs w:val="24"/>
        </w:rPr>
        <w:t xml:space="preserve"> </w:t>
      </w:r>
    </w:p>
    <w:p w:rsidR="001C073E" w:rsidRDefault="0041187E" w:rsidP="00773C1D">
      <w:pPr>
        <w:spacing w:after="0" w:line="240" w:lineRule="auto"/>
        <w:ind w:firstLine="720"/>
        <w:jc w:val="both"/>
        <w:rPr>
          <w:rFonts w:ascii="Times New Roman" w:hAnsi="Times New Roman" w:cs="Times New Roman"/>
          <w:i/>
          <w:sz w:val="24"/>
          <w:szCs w:val="24"/>
        </w:rPr>
      </w:pPr>
      <m:oMathPara>
        <m:oMathParaPr>
          <m:jc m:val="center"/>
        </m:oMathParaPr>
        <m:oMath>
          <m:sSub>
            <m:sSubPr>
              <m:ctrlPr>
                <w:rPr>
                  <w:rFonts w:ascii="Cambria Math" w:hAnsi="Cambria Math" w:cs="Times New Roman"/>
                  <w:i/>
                  <w:sz w:val="24"/>
                  <w:szCs w:val="24"/>
                </w:rPr>
              </m:ctrlPr>
            </m:sSubPr>
            <m:e>
              <m:r>
                <w:rPr>
                  <w:rFonts w:ascii="Cambria Math" w:hAnsi="Cambria Math" w:cs="Times New Roman"/>
                  <w:sz w:val="24"/>
                  <w:szCs w:val="24"/>
                </w:rPr>
                <m:t>P</m:t>
              </m:r>
            </m:e>
            <m:sub>
              <m:r>
                <w:rPr>
                  <w:rFonts w:ascii="Cambria Math" w:hAnsi="Cambria Math" w:cs="Times New Roman"/>
                  <w:sz w:val="24"/>
                  <w:szCs w:val="24"/>
                </w:rPr>
                <m:t>12</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K</m:t>
              </m:r>
            </m:e>
            <m:sub>
              <m:r>
                <w:rPr>
                  <w:rFonts w:ascii="Cambria Math" w:hAnsi="Cambria Math" w:cs="Times New Roman"/>
                  <w:sz w:val="24"/>
                  <w:szCs w:val="24"/>
                </w:rPr>
                <m:t>p</m:t>
              </m:r>
            </m:sub>
          </m:sSub>
          <m:sSubSup>
            <m:sSubSupPr>
              <m:ctrlPr>
                <w:rPr>
                  <w:rFonts w:ascii="Cambria Math" w:hAnsi="Cambria Math" w:cs="Times New Roman"/>
                  <w:i/>
                  <w:sz w:val="24"/>
                  <w:szCs w:val="24"/>
                </w:rPr>
              </m:ctrlPr>
            </m:sSubSupPr>
            <m:e>
              <m:r>
                <w:rPr>
                  <w:rFonts w:ascii="Cambria Math" w:hAnsi="Cambria Math" w:cs="Times New Roman"/>
                  <w:sz w:val="24"/>
                  <w:szCs w:val="24"/>
                </w:rPr>
                <m:t>∙B</m:t>
              </m:r>
            </m:e>
            <m:sub>
              <m:r>
                <w:rPr>
                  <w:rFonts w:ascii="Cambria Math" w:hAnsi="Cambria Math" w:cs="Times New Roman"/>
                  <w:sz w:val="24"/>
                  <w:szCs w:val="24"/>
                </w:rPr>
                <m:t>z2</m:t>
              </m:r>
            </m:sub>
            <m:sup>
              <m:r>
                <w:rPr>
                  <w:rFonts w:ascii="Cambria Math" w:hAnsi="Cambria Math" w:cs="Times New Roman"/>
                  <w:sz w:val="24"/>
                  <w:szCs w:val="24"/>
                </w:rPr>
                <m:t>2</m:t>
              </m:r>
            </m:sup>
          </m:sSubSup>
          <m:r>
            <w:rPr>
              <w:rFonts w:ascii="Cambria Math" w:hAnsi="Cambria Math" w:cs="Times New Roman"/>
              <w:sz w:val="24"/>
              <w:szCs w:val="24"/>
            </w:rPr>
            <m:t>∙s∙f(α,β)</m:t>
          </m:r>
        </m:oMath>
      </m:oMathPara>
    </w:p>
    <w:p w:rsidR="001C073E" w:rsidRDefault="009F7653"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где</w:t>
      </w:r>
      <w:r w:rsidR="001C073E">
        <w:rPr>
          <w:rFonts w:ascii="Times New Roman" w:hAnsi="Times New Roman" w:cs="Times New Roman"/>
          <w:sz w:val="24"/>
          <w:szCs w:val="24"/>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K</m:t>
            </m:r>
          </m:e>
          <m:sub>
            <m:r>
              <w:rPr>
                <w:rFonts w:ascii="Cambria Math" w:hAnsi="Cambria Math" w:cs="Times New Roman"/>
                <w:sz w:val="24"/>
                <w:szCs w:val="24"/>
              </w:rPr>
              <m:t>p</m:t>
            </m:r>
          </m:sub>
        </m:sSub>
        <m:r>
          <w:rPr>
            <w:rFonts w:ascii="Cambria Math" w:hAnsi="Cambria Math" w:cs="Times New Roman"/>
            <w:sz w:val="24"/>
            <w:szCs w:val="24"/>
          </w:rPr>
          <m:t>=</m:t>
        </m:r>
        <m:f>
          <m:fPr>
            <m:ctrlPr>
              <w:rPr>
                <w:rFonts w:ascii="Cambria Math" w:hAnsi="Cambria Math" w:cs="Times New Roman"/>
                <w:i/>
                <w:sz w:val="24"/>
                <w:szCs w:val="24"/>
              </w:rPr>
            </m:ctrlPr>
          </m:fPr>
          <m:num>
            <m:sSup>
              <m:sSupPr>
                <m:ctrlPr>
                  <w:rPr>
                    <w:rFonts w:ascii="Cambria Math" w:hAnsi="Cambria Math" w:cs="Times New Roman"/>
                    <w:i/>
                    <w:sz w:val="24"/>
                    <w:szCs w:val="24"/>
                  </w:rPr>
                </m:ctrlPr>
              </m:sSupPr>
              <m:e>
                <m:r>
                  <w:rPr>
                    <w:rFonts w:ascii="Cambria Math" w:hAnsi="Cambria Math" w:cs="Times New Roman"/>
                    <w:sz w:val="24"/>
                    <w:szCs w:val="24"/>
                  </w:rPr>
                  <m:t>(π</m:t>
                </m:r>
                <m:sSub>
                  <m:sSubPr>
                    <m:ctrlPr>
                      <w:rPr>
                        <w:rFonts w:ascii="Cambria Math" w:hAnsi="Cambria Math" w:cs="Times New Roman"/>
                        <w:i/>
                        <w:sz w:val="24"/>
                        <w:szCs w:val="24"/>
                      </w:rPr>
                    </m:ctrlPr>
                  </m:sSubPr>
                  <m:e>
                    <m:r>
                      <w:rPr>
                        <w:rFonts w:ascii="Cambria Math" w:hAnsi="Cambria Math" w:cs="Times New Roman"/>
                        <w:sz w:val="24"/>
                        <w:szCs w:val="24"/>
                      </w:rPr>
                      <m:t>D</m:t>
                    </m:r>
                  </m:e>
                  <m:sub>
                    <m:r>
                      <w:rPr>
                        <w:rFonts w:ascii="Cambria Math" w:hAnsi="Cambria Math" w:cs="Times New Roman"/>
                        <w:sz w:val="24"/>
                        <w:szCs w:val="24"/>
                      </w:rPr>
                      <m:t>2</m:t>
                    </m:r>
                  </m:sub>
                </m:sSub>
                <m:r>
                  <w:rPr>
                    <w:rFonts w:ascii="Cambria Math" w:hAnsi="Cambria Math" w:cs="Times New Roman"/>
                    <w:sz w:val="24"/>
                    <w:szCs w:val="24"/>
                  </w:rPr>
                  <m:t>)</m:t>
                </m:r>
              </m:e>
              <m:sup>
                <m:r>
                  <w:rPr>
                    <w:rFonts w:ascii="Cambria Math" w:hAnsi="Cambria Math" w:cs="Times New Roman"/>
                    <w:sz w:val="24"/>
                    <w:szCs w:val="24"/>
                  </w:rPr>
                  <m:t>3</m:t>
                </m:r>
              </m:sup>
            </m:sSup>
            <m:r>
              <w:rPr>
                <w:rFonts w:ascii="Cambria Math" w:hAnsi="Cambria Math" w:cs="Times New Roman"/>
                <w:sz w:val="24"/>
                <w:szCs w:val="24"/>
              </w:rPr>
              <m:t>∙</m:t>
            </m:r>
            <m:sSubSup>
              <m:sSubSupPr>
                <m:ctrlPr>
                  <w:rPr>
                    <w:rFonts w:ascii="Cambria Math" w:hAnsi="Cambria Math" w:cs="Times New Roman"/>
                    <w:i/>
                    <w:sz w:val="24"/>
                    <w:szCs w:val="24"/>
                  </w:rPr>
                </m:ctrlPr>
              </m:sSubSupPr>
              <m:e>
                <m:r>
                  <w:rPr>
                    <w:rFonts w:ascii="Cambria Math" w:hAnsi="Cambria Math" w:cs="Times New Roman"/>
                    <w:sz w:val="24"/>
                    <w:szCs w:val="24"/>
                  </w:rPr>
                  <m:t>f</m:t>
                </m:r>
              </m:e>
              <m:sub>
                <m:r>
                  <w:rPr>
                    <w:rFonts w:ascii="Cambria Math" w:hAnsi="Cambria Math" w:cs="Times New Roman"/>
                    <w:sz w:val="24"/>
                    <w:szCs w:val="24"/>
                  </w:rPr>
                  <m:t>1</m:t>
                </m:r>
              </m:sub>
              <m:sup>
                <m:r>
                  <w:rPr>
                    <w:rFonts w:ascii="Cambria Math" w:hAnsi="Cambria Math" w:cs="Times New Roman"/>
                    <w:sz w:val="24"/>
                    <w:szCs w:val="24"/>
                  </w:rPr>
                  <m:t>2</m:t>
                </m:r>
              </m:sup>
            </m:sSubSup>
            <m:r>
              <w:rPr>
                <w:rFonts w:ascii="Cambria Math" w:hAnsi="Cambria Math" w:cs="Times New Roman"/>
                <w:sz w:val="24"/>
                <w:szCs w:val="24"/>
              </w:rPr>
              <m:t>∙</m:t>
            </m:r>
            <m:sSubSup>
              <m:sSubSupPr>
                <m:ctrlPr>
                  <w:rPr>
                    <w:rFonts w:ascii="Cambria Math" w:hAnsi="Cambria Math" w:cs="Times New Roman"/>
                    <w:i/>
                    <w:sz w:val="24"/>
                    <w:szCs w:val="24"/>
                  </w:rPr>
                </m:ctrlPr>
              </m:sSubSupPr>
              <m:e>
                <m:r>
                  <w:rPr>
                    <w:rFonts w:ascii="Cambria Math" w:hAnsi="Cambria Math" w:cs="Times New Roman"/>
                    <w:sz w:val="24"/>
                    <w:szCs w:val="24"/>
                  </w:rPr>
                  <m:t>l</m:t>
                </m:r>
              </m:e>
              <m:sub>
                <m:r>
                  <w:rPr>
                    <w:rFonts w:ascii="Cambria Math" w:hAnsi="Cambria Math" w:cs="Times New Roman"/>
                    <w:sz w:val="24"/>
                    <w:szCs w:val="24"/>
                  </w:rPr>
                  <m:t>e1</m:t>
                </m:r>
              </m:sub>
              <m:sup>
                <m:r>
                  <w:rPr>
                    <w:rFonts w:ascii="Cambria Math" w:hAnsi="Cambria Math" w:cs="Times New Roman"/>
                    <w:sz w:val="24"/>
                    <w:szCs w:val="24"/>
                  </w:rPr>
                  <m:t>2</m:t>
                </m:r>
              </m:sup>
            </m:sSubSup>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k</m:t>
                </m:r>
              </m:e>
              <m:sub>
                <m:r>
                  <w:rPr>
                    <w:rFonts w:ascii="Cambria Math" w:hAnsi="Cambria Math" w:cs="Times New Roman"/>
                    <w:sz w:val="24"/>
                    <w:szCs w:val="24"/>
                  </w:rPr>
                  <m:t>зп</m:t>
                </m:r>
              </m:sub>
            </m:sSub>
          </m:num>
          <m:den>
            <m:r>
              <w:rPr>
                <w:rFonts w:ascii="Cambria Math" w:hAnsi="Cambria Math" w:cs="Times New Roman"/>
                <w:sz w:val="24"/>
                <w:szCs w:val="24"/>
              </w:rPr>
              <m:t>128∙</m:t>
            </m:r>
            <m:sSup>
              <m:sSupPr>
                <m:ctrlPr>
                  <w:rPr>
                    <w:rFonts w:ascii="Cambria Math" w:hAnsi="Cambria Math" w:cs="Times New Roman"/>
                    <w:i/>
                    <w:sz w:val="24"/>
                    <w:szCs w:val="24"/>
                  </w:rPr>
                </m:ctrlPr>
              </m:sSupPr>
              <m:e>
                <m:r>
                  <w:rPr>
                    <w:rFonts w:ascii="Cambria Math" w:hAnsi="Cambria Math" w:cs="Times New Roman"/>
                    <w:sz w:val="24"/>
                    <w:szCs w:val="24"/>
                  </w:rPr>
                  <m:t>p</m:t>
                </m:r>
              </m:e>
              <m:sup>
                <m:r>
                  <w:rPr>
                    <w:rFonts w:ascii="Cambria Math" w:hAnsi="Cambria Math" w:cs="Times New Roman"/>
                    <w:sz w:val="24"/>
                    <w:szCs w:val="24"/>
                  </w:rPr>
                  <m:t>2</m:t>
                </m:r>
              </m:sup>
            </m:sSup>
            <m:r>
              <w:rPr>
                <w:rFonts w:ascii="Cambria Math" w:hAnsi="Cambria Math" w:cs="Times New Roman"/>
                <w:sz w:val="24"/>
                <w:szCs w:val="24"/>
              </w:rPr>
              <m:t>∙ρ∙(</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l</m:t>
                    </m:r>
                  </m:e>
                  <m:sub>
                    <m:r>
                      <w:rPr>
                        <w:rFonts w:ascii="Cambria Math" w:hAnsi="Cambria Math" w:cs="Times New Roman"/>
                        <w:sz w:val="24"/>
                        <w:szCs w:val="24"/>
                      </w:rPr>
                      <m:t>b</m:t>
                    </m:r>
                  </m:sub>
                </m:sSub>
              </m:num>
              <m:den>
                <m:sSub>
                  <m:sSubPr>
                    <m:ctrlPr>
                      <w:rPr>
                        <w:rFonts w:ascii="Cambria Math" w:hAnsi="Cambria Math" w:cs="Times New Roman"/>
                        <w:i/>
                        <w:sz w:val="24"/>
                        <w:szCs w:val="24"/>
                      </w:rPr>
                    </m:ctrlPr>
                  </m:sSubPr>
                  <m:e>
                    <m:r>
                      <w:rPr>
                        <w:rFonts w:ascii="Cambria Math" w:hAnsi="Cambria Math" w:cs="Times New Roman"/>
                        <w:sz w:val="24"/>
                        <w:szCs w:val="24"/>
                      </w:rPr>
                      <m:t>D</m:t>
                    </m:r>
                  </m:e>
                  <m:sub>
                    <m:r>
                      <w:rPr>
                        <w:rFonts w:ascii="Cambria Math" w:hAnsi="Cambria Math" w:cs="Times New Roman"/>
                        <w:sz w:val="24"/>
                        <w:szCs w:val="24"/>
                      </w:rPr>
                      <m:t>2</m:t>
                    </m:r>
                  </m:sub>
                </m:sSub>
              </m:den>
            </m:f>
            <m:r>
              <w:rPr>
                <w:rFonts w:ascii="Cambria Math" w:hAnsi="Cambria Math" w:cs="Times New Roman"/>
                <w:sz w:val="24"/>
                <w:szCs w:val="24"/>
              </w:rPr>
              <m:t>+</m:t>
            </m:r>
            <m:f>
              <m:fPr>
                <m:ctrlPr>
                  <w:rPr>
                    <w:rFonts w:ascii="Cambria Math" w:hAnsi="Cambria Math" w:cs="Times New Roman"/>
                    <w:i/>
                    <w:sz w:val="24"/>
                    <w:szCs w:val="24"/>
                  </w:rPr>
                </m:ctrlPr>
              </m:fPr>
              <m:num>
                <m:r>
                  <w:rPr>
                    <w:rFonts w:ascii="Cambria Math" w:hAnsi="Cambria Math" w:cs="Times New Roman"/>
                    <w:sz w:val="24"/>
                    <w:szCs w:val="24"/>
                  </w:rPr>
                  <m:t>1</m:t>
                </m:r>
              </m:num>
              <m:den>
                <m:r>
                  <w:rPr>
                    <w:rFonts w:ascii="Cambria Math" w:hAnsi="Cambria Math" w:cs="Times New Roman"/>
                    <w:sz w:val="24"/>
                    <w:szCs w:val="24"/>
                  </w:rPr>
                  <m:t>p</m:t>
                </m:r>
              </m:den>
            </m:f>
            <m:r>
              <w:rPr>
                <w:rFonts w:ascii="Cambria Math" w:hAnsi="Cambria Math" w:cs="Times New Roman"/>
                <w:sz w:val="24"/>
                <w:szCs w:val="24"/>
              </w:rPr>
              <m:t>)</m:t>
            </m:r>
          </m:den>
        </m:f>
      </m:oMath>
      <w:r>
        <w:rPr>
          <w:rFonts w:ascii="Times New Roman" w:hAnsi="Times New Roman" w:cs="Times New Roman"/>
          <w:sz w:val="24"/>
          <w:szCs w:val="24"/>
        </w:rPr>
        <w:t xml:space="preserve"> ,</w:t>
      </w:r>
    </w:p>
    <w:p w:rsidR="009F7653" w:rsidRDefault="009F7653" w:rsidP="00773C1D">
      <w:pPr>
        <w:spacing w:after="0" w:line="240" w:lineRule="auto"/>
        <w:ind w:firstLine="720"/>
        <w:jc w:val="both"/>
        <w:rPr>
          <w:rFonts w:ascii="Times New Roman" w:hAnsi="Times New Roman" w:cs="Times New Roman"/>
          <w:sz w:val="24"/>
          <w:szCs w:val="24"/>
        </w:rPr>
      </w:pPr>
      <m:oMath>
        <m:r>
          <w:rPr>
            <w:rFonts w:ascii="Cambria Math" w:hAnsi="Cambria Math" w:cs="Times New Roman"/>
            <w:sz w:val="24"/>
            <w:szCs w:val="24"/>
          </w:rPr>
          <w:lastRenderedPageBreak/>
          <m:t>α=</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Z</m:t>
                </m:r>
              </m:e>
              <m:sub>
                <m:r>
                  <w:rPr>
                    <w:rFonts w:ascii="Cambria Math" w:hAnsi="Cambria Math" w:cs="Times New Roman"/>
                    <w:sz w:val="24"/>
                    <w:szCs w:val="24"/>
                  </w:rPr>
                  <m:t>2</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b</m:t>
                </m:r>
              </m:e>
              <m:sub>
                <m:r>
                  <w:rPr>
                    <w:rFonts w:ascii="Cambria Math" w:hAnsi="Cambria Math" w:cs="Times New Roman"/>
                    <w:sz w:val="24"/>
                    <w:szCs w:val="24"/>
                  </w:rPr>
                  <m:t>п2</m:t>
                </m:r>
              </m:sub>
            </m:sSub>
          </m:num>
          <m:den>
            <m:r>
              <w:rPr>
                <w:rFonts w:ascii="Cambria Math" w:hAnsi="Cambria Math" w:cs="Times New Roman"/>
                <w:sz w:val="24"/>
                <w:szCs w:val="24"/>
              </w:rPr>
              <m:t>π∙</m:t>
            </m:r>
            <m:sSub>
              <m:sSubPr>
                <m:ctrlPr>
                  <w:rPr>
                    <w:rFonts w:ascii="Cambria Math" w:hAnsi="Cambria Math" w:cs="Times New Roman"/>
                    <w:i/>
                    <w:sz w:val="24"/>
                    <w:szCs w:val="24"/>
                  </w:rPr>
                </m:ctrlPr>
              </m:sSubPr>
              <m:e>
                <m:r>
                  <w:rPr>
                    <w:rFonts w:ascii="Cambria Math" w:hAnsi="Cambria Math" w:cs="Times New Roman"/>
                    <w:sz w:val="24"/>
                    <w:szCs w:val="24"/>
                  </w:rPr>
                  <m:t>D</m:t>
                </m:r>
              </m:e>
              <m:sub>
                <m:r>
                  <w:rPr>
                    <w:rFonts w:ascii="Cambria Math" w:hAnsi="Cambria Math" w:cs="Times New Roman"/>
                    <w:sz w:val="24"/>
                    <w:szCs w:val="24"/>
                  </w:rPr>
                  <m:t>2</m:t>
                </m:r>
              </m:sub>
            </m:sSub>
          </m:den>
        </m:f>
      </m:oMath>
      <w:r>
        <w:rPr>
          <w:rFonts w:ascii="Times New Roman" w:hAnsi="Times New Roman" w:cs="Times New Roman"/>
          <w:sz w:val="24"/>
          <w:szCs w:val="24"/>
        </w:rPr>
        <w:t xml:space="preserve">  - относительная ширина паза,</w:t>
      </w:r>
    </w:p>
    <w:p w:rsidR="009F7653" w:rsidRDefault="009F7653" w:rsidP="00773C1D">
      <w:pPr>
        <w:spacing w:after="0" w:line="240" w:lineRule="auto"/>
        <w:ind w:firstLine="720"/>
        <w:jc w:val="both"/>
        <w:rPr>
          <w:rFonts w:ascii="Times New Roman" w:hAnsi="Times New Roman" w:cs="Times New Roman"/>
          <w:sz w:val="24"/>
          <w:szCs w:val="24"/>
        </w:rPr>
      </w:pPr>
      <m:oMath>
        <m:r>
          <w:rPr>
            <w:rFonts w:ascii="Cambria Math" w:hAnsi="Cambria Math" w:cs="Times New Roman"/>
            <w:sz w:val="24"/>
            <w:szCs w:val="24"/>
          </w:rPr>
          <m:t xml:space="preserve">β= </m:t>
        </m:r>
        <m:f>
          <m:fPr>
            <m:ctrlPr>
              <w:rPr>
                <w:rFonts w:ascii="Cambria Math" w:hAnsi="Cambria Math" w:cs="Times New Roman"/>
                <w:i/>
                <w:sz w:val="24"/>
                <w:szCs w:val="24"/>
              </w:rPr>
            </m:ctrlPr>
          </m:fPr>
          <m:num>
            <m:sSub>
              <m:sSubPr>
                <m:ctrlPr>
                  <w:rPr>
                    <w:rFonts w:ascii="Cambria Math" w:hAnsi="Cambria Math" w:cs="Times New Roman"/>
                    <w:i/>
                    <w:sz w:val="24"/>
                    <w:szCs w:val="24"/>
                  </w:rPr>
                </m:ctrlPr>
              </m:sSubPr>
              <m:e>
                <m:r>
                  <w:rPr>
                    <w:rFonts w:ascii="Cambria Math" w:hAnsi="Cambria Math" w:cs="Times New Roman"/>
                    <w:sz w:val="24"/>
                    <w:szCs w:val="24"/>
                  </w:rPr>
                  <m:t>h</m:t>
                </m:r>
              </m:e>
              <m:sub>
                <m:r>
                  <w:rPr>
                    <w:rFonts w:ascii="Cambria Math" w:hAnsi="Cambria Math" w:cs="Times New Roman"/>
                    <w:sz w:val="24"/>
                    <w:szCs w:val="24"/>
                  </w:rPr>
                  <m:t>п2</m:t>
                </m:r>
              </m:sub>
            </m:sSub>
          </m:num>
          <m:den>
            <m:sSub>
              <m:sSubPr>
                <m:ctrlPr>
                  <w:rPr>
                    <w:rFonts w:ascii="Cambria Math" w:hAnsi="Cambria Math" w:cs="Times New Roman"/>
                    <w:i/>
                    <w:sz w:val="24"/>
                    <w:szCs w:val="24"/>
                  </w:rPr>
                </m:ctrlPr>
              </m:sSubPr>
              <m:e>
                <m:r>
                  <w:rPr>
                    <w:rFonts w:ascii="Cambria Math" w:hAnsi="Cambria Math" w:cs="Times New Roman"/>
                    <w:sz w:val="24"/>
                    <w:szCs w:val="24"/>
                    <w:lang w:val="en-US"/>
                  </w:rPr>
                  <m:t>D</m:t>
                </m:r>
              </m:e>
              <m:sub>
                <m:r>
                  <w:rPr>
                    <w:rFonts w:ascii="Cambria Math" w:hAnsi="Cambria Math" w:cs="Times New Roman"/>
                    <w:sz w:val="24"/>
                    <w:szCs w:val="24"/>
                  </w:rPr>
                  <m:t>2</m:t>
                </m:r>
              </m:sub>
            </m:sSub>
          </m:den>
        </m:f>
      </m:oMath>
      <w:r>
        <w:rPr>
          <w:rFonts w:ascii="Times New Roman" w:hAnsi="Times New Roman" w:cs="Times New Roman"/>
          <w:sz w:val="24"/>
          <w:szCs w:val="24"/>
        </w:rPr>
        <w:t xml:space="preserve"> - относительная высота паза, </w:t>
      </w:r>
    </w:p>
    <w:p w:rsidR="009F7653" w:rsidRPr="009F7653" w:rsidRDefault="009F7653"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lang w:val="en-US"/>
        </w:rPr>
        <w:t>D</w:t>
      </w:r>
      <w:r w:rsidRPr="009F7653">
        <w:rPr>
          <w:rFonts w:ascii="Times New Roman" w:hAnsi="Times New Roman" w:cs="Times New Roman"/>
          <w:sz w:val="24"/>
          <w:szCs w:val="24"/>
          <w:vertAlign w:val="subscript"/>
        </w:rPr>
        <w:t>2</w:t>
      </w:r>
      <w:r w:rsidRPr="009F7653">
        <w:rPr>
          <w:rFonts w:ascii="Times New Roman" w:hAnsi="Times New Roman" w:cs="Times New Roman"/>
          <w:sz w:val="24"/>
          <w:szCs w:val="24"/>
        </w:rPr>
        <w:t xml:space="preserve"> –</w:t>
      </w:r>
      <w:r>
        <w:rPr>
          <w:rFonts w:ascii="Times New Roman" w:hAnsi="Times New Roman" w:cs="Times New Roman"/>
          <w:sz w:val="24"/>
          <w:szCs w:val="24"/>
        </w:rPr>
        <w:t xml:space="preserve"> диаметр ротора,</w:t>
      </w:r>
      <w:r>
        <w:rPr>
          <w:rFonts w:ascii="Times New Roman" w:hAnsi="Times New Roman" w:cs="Times New Roman"/>
          <w:sz w:val="24"/>
          <w:szCs w:val="24"/>
          <w:lang w:val="en-US"/>
        </w:rPr>
        <w:t>f</w:t>
      </w:r>
      <w:r w:rsidRPr="009F7653">
        <w:rPr>
          <w:rFonts w:ascii="Times New Roman" w:hAnsi="Times New Roman" w:cs="Times New Roman"/>
          <w:sz w:val="24"/>
          <w:szCs w:val="24"/>
          <w:vertAlign w:val="subscript"/>
        </w:rPr>
        <w:t>1</w:t>
      </w:r>
      <w:r w:rsidRPr="009F7653">
        <w:rPr>
          <w:rFonts w:ascii="Times New Roman" w:hAnsi="Times New Roman" w:cs="Times New Roman"/>
          <w:sz w:val="24"/>
          <w:szCs w:val="24"/>
        </w:rPr>
        <w:t xml:space="preserve"> – </w:t>
      </w:r>
      <w:r>
        <w:rPr>
          <w:rFonts w:ascii="Times New Roman" w:hAnsi="Times New Roman" w:cs="Times New Roman"/>
          <w:sz w:val="24"/>
          <w:szCs w:val="24"/>
        </w:rPr>
        <w:t xml:space="preserve">частота питающего напряжения, </w:t>
      </w:r>
      <w:r>
        <w:rPr>
          <w:rFonts w:ascii="Times New Roman" w:hAnsi="Times New Roman" w:cs="Times New Roman"/>
          <w:sz w:val="24"/>
          <w:szCs w:val="24"/>
          <w:lang w:val="en-US"/>
        </w:rPr>
        <w:t>l</w:t>
      </w:r>
      <w:r w:rsidRPr="009F7653">
        <w:rPr>
          <w:rFonts w:ascii="Times New Roman" w:hAnsi="Times New Roman" w:cs="Times New Roman"/>
          <w:sz w:val="24"/>
          <w:szCs w:val="24"/>
          <w:vertAlign w:val="subscript"/>
          <w:lang w:val="en-US"/>
        </w:rPr>
        <w:t>e</w:t>
      </w:r>
      <w:r w:rsidRPr="009F7653">
        <w:rPr>
          <w:rFonts w:ascii="Times New Roman" w:hAnsi="Times New Roman" w:cs="Times New Roman"/>
          <w:sz w:val="24"/>
          <w:szCs w:val="24"/>
          <w:vertAlign w:val="subscript"/>
        </w:rPr>
        <w:t>1</w:t>
      </w:r>
      <w:r w:rsidRPr="009F7653">
        <w:rPr>
          <w:rFonts w:ascii="Times New Roman" w:hAnsi="Times New Roman" w:cs="Times New Roman"/>
          <w:sz w:val="24"/>
          <w:szCs w:val="24"/>
        </w:rPr>
        <w:t xml:space="preserve"> – </w:t>
      </w:r>
      <w:r>
        <w:rPr>
          <w:rFonts w:ascii="Times New Roman" w:hAnsi="Times New Roman" w:cs="Times New Roman"/>
          <w:sz w:val="24"/>
          <w:szCs w:val="24"/>
        </w:rPr>
        <w:t xml:space="preserve">эффективная длина сердечника ротора, </w:t>
      </w:r>
      <w:r>
        <w:rPr>
          <w:rFonts w:ascii="Times New Roman" w:hAnsi="Times New Roman" w:cs="Times New Roman"/>
          <w:sz w:val="24"/>
          <w:szCs w:val="24"/>
          <w:lang w:val="en-US"/>
        </w:rPr>
        <w:t>k</w:t>
      </w:r>
      <w:r w:rsidRPr="009F7653">
        <w:rPr>
          <w:rFonts w:ascii="Times New Roman" w:hAnsi="Times New Roman" w:cs="Times New Roman"/>
          <w:sz w:val="24"/>
          <w:szCs w:val="24"/>
          <w:vertAlign w:val="subscript"/>
        </w:rPr>
        <w:t>зп</w:t>
      </w:r>
      <w:r>
        <w:rPr>
          <w:rFonts w:ascii="Times New Roman" w:hAnsi="Times New Roman" w:cs="Times New Roman"/>
          <w:sz w:val="24"/>
          <w:szCs w:val="24"/>
        </w:rPr>
        <w:t xml:space="preserve"> – коэффициент заполнения паза, р – число пар полюсов, ρ</w:t>
      </w:r>
      <w:r w:rsidRPr="009F7653">
        <w:rPr>
          <w:rFonts w:ascii="Times New Roman" w:hAnsi="Times New Roman" w:cs="Times New Roman"/>
          <w:sz w:val="24"/>
          <w:szCs w:val="24"/>
        </w:rPr>
        <w:t xml:space="preserve"> – </w:t>
      </w:r>
      <w:r>
        <w:rPr>
          <w:rFonts w:ascii="Times New Roman" w:hAnsi="Times New Roman" w:cs="Times New Roman"/>
          <w:sz w:val="24"/>
          <w:szCs w:val="24"/>
        </w:rPr>
        <w:t xml:space="preserve">удельное сопротивление материала обмотки ротора, </w:t>
      </w:r>
      <w:r>
        <w:rPr>
          <w:rFonts w:ascii="Times New Roman" w:hAnsi="Times New Roman" w:cs="Times New Roman"/>
          <w:sz w:val="24"/>
          <w:szCs w:val="24"/>
          <w:lang w:val="en-US"/>
        </w:rPr>
        <w:t>lb</w:t>
      </w:r>
      <w:r>
        <w:rPr>
          <w:rFonts w:ascii="Times New Roman" w:hAnsi="Times New Roman" w:cs="Times New Roman"/>
          <w:sz w:val="24"/>
          <w:szCs w:val="24"/>
        </w:rPr>
        <w:t xml:space="preserve"> – длина </w:t>
      </w:r>
      <w:r w:rsidR="00FD5D48">
        <w:rPr>
          <w:rFonts w:ascii="Times New Roman" w:hAnsi="Times New Roman" w:cs="Times New Roman"/>
          <w:sz w:val="24"/>
          <w:szCs w:val="24"/>
        </w:rPr>
        <w:t>стержня обмотки ротора.</w:t>
      </w:r>
    </w:p>
    <w:p w:rsidR="009F7653" w:rsidRPr="00FD5D48" w:rsidRDefault="00FD5D48"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На рис. 1 представлены графики функции </w:t>
      </w:r>
      <w:r>
        <w:rPr>
          <w:rFonts w:ascii="Times New Roman" w:hAnsi="Times New Roman" w:cs="Times New Roman"/>
          <w:sz w:val="24"/>
          <w:szCs w:val="24"/>
          <w:lang w:val="en-US"/>
        </w:rPr>
        <w:t>f</w:t>
      </w:r>
      <w:r w:rsidRPr="00FD5D48">
        <w:rPr>
          <w:rFonts w:ascii="Times New Roman" w:hAnsi="Times New Roman" w:cs="Times New Roman"/>
          <w:sz w:val="24"/>
          <w:szCs w:val="24"/>
        </w:rPr>
        <w:t>(</w:t>
      </w:r>
      <w:r>
        <w:rPr>
          <w:rFonts w:ascii="Times New Roman" w:hAnsi="Times New Roman" w:cs="Times New Roman"/>
          <w:sz w:val="24"/>
          <w:szCs w:val="24"/>
        </w:rPr>
        <w:t>α</w:t>
      </w:r>
      <w:r w:rsidRPr="00FD5D48">
        <w:rPr>
          <w:rFonts w:ascii="Times New Roman" w:hAnsi="Times New Roman" w:cs="Times New Roman"/>
          <w:sz w:val="24"/>
          <w:szCs w:val="24"/>
        </w:rPr>
        <w:t>,</w:t>
      </w:r>
      <w:r>
        <w:rPr>
          <w:rFonts w:ascii="Times New Roman" w:hAnsi="Times New Roman" w:cs="Times New Roman"/>
          <w:sz w:val="24"/>
          <w:szCs w:val="24"/>
        </w:rPr>
        <w:t>β</w:t>
      </w:r>
      <w:r w:rsidRPr="00FD5D48">
        <w:rPr>
          <w:rFonts w:ascii="Times New Roman" w:hAnsi="Times New Roman" w:cs="Times New Roman"/>
          <w:sz w:val="24"/>
          <w:szCs w:val="24"/>
        </w:rPr>
        <w:t>)</w:t>
      </w:r>
      <w:r>
        <w:rPr>
          <w:rFonts w:ascii="Times New Roman" w:hAnsi="Times New Roman" w:cs="Times New Roman"/>
          <w:sz w:val="24"/>
          <w:szCs w:val="24"/>
        </w:rPr>
        <w:t xml:space="preserve">. Из графиков видно, что функция </w:t>
      </w:r>
      <w:r>
        <w:rPr>
          <w:rFonts w:ascii="Times New Roman" w:hAnsi="Times New Roman" w:cs="Times New Roman"/>
          <w:sz w:val="24"/>
          <w:szCs w:val="24"/>
          <w:lang w:val="en-US"/>
        </w:rPr>
        <w:t>f</w:t>
      </w:r>
      <w:r w:rsidRPr="00FD5D48">
        <w:rPr>
          <w:rFonts w:ascii="Times New Roman" w:hAnsi="Times New Roman" w:cs="Times New Roman"/>
          <w:sz w:val="24"/>
          <w:szCs w:val="24"/>
        </w:rPr>
        <w:t>(</w:t>
      </w:r>
      <w:r>
        <w:rPr>
          <w:rFonts w:ascii="Times New Roman" w:hAnsi="Times New Roman" w:cs="Times New Roman"/>
          <w:sz w:val="24"/>
          <w:szCs w:val="24"/>
        </w:rPr>
        <w:t>α</w:t>
      </w:r>
      <w:r w:rsidRPr="00FD5D48">
        <w:rPr>
          <w:rFonts w:ascii="Times New Roman" w:hAnsi="Times New Roman" w:cs="Times New Roman"/>
          <w:sz w:val="24"/>
          <w:szCs w:val="24"/>
        </w:rPr>
        <w:t>,</w:t>
      </w:r>
      <w:r>
        <w:rPr>
          <w:rFonts w:ascii="Times New Roman" w:hAnsi="Times New Roman" w:cs="Times New Roman"/>
          <w:sz w:val="24"/>
          <w:szCs w:val="24"/>
        </w:rPr>
        <w:t>β</w:t>
      </w:r>
      <w:r w:rsidRPr="00FD5D48">
        <w:rPr>
          <w:rFonts w:ascii="Times New Roman" w:hAnsi="Times New Roman" w:cs="Times New Roman"/>
          <w:sz w:val="24"/>
          <w:szCs w:val="24"/>
        </w:rPr>
        <w:t>)</w:t>
      </w:r>
      <w:r>
        <w:rPr>
          <w:rFonts w:ascii="Times New Roman" w:hAnsi="Times New Roman" w:cs="Times New Roman"/>
          <w:sz w:val="24"/>
          <w:szCs w:val="24"/>
        </w:rPr>
        <w:t xml:space="preserve"> имеет максимум для всех значений α. Можно показать, ч то в максимумах функции </w:t>
      </w:r>
      <w:r>
        <w:rPr>
          <w:rFonts w:ascii="Times New Roman" w:hAnsi="Times New Roman" w:cs="Times New Roman"/>
          <w:sz w:val="24"/>
          <w:szCs w:val="24"/>
          <w:lang w:val="en-US"/>
        </w:rPr>
        <w:t>f</w:t>
      </w:r>
      <w:r w:rsidRPr="00FD5D48">
        <w:rPr>
          <w:rFonts w:ascii="Times New Roman" w:hAnsi="Times New Roman" w:cs="Times New Roman"/>
          <w:sz w:val="24"/>
          <w:szCs w:val="24"/>
        </w:rPr>
        <w:t>(</w:t>
      </w:r>
      <w:r>
        <w:rPr>
          <w:rFonts w:ascii="Times New Roman" w:hAnsi="Times New Roman" w:cs="Times New Roman"/>
          <w:sz w:val="24"/>
          <w:szCs w:val="24"/>
        </w:rPr>
        <w:t>α</w:t>
      </w:r>
      <w:r w:rsidRPr="00FD5D48">
        <w:rPr>
          <w:rFonts w:ascii="Times New Roman" w:hAnsi="Times New Roman" w:cs="Times New Roman"/>
          <w:sz w:val="24"/>
          <w:szCs w:val="24"/>
        </w:rPr>
        <w:t>,</w:t>
      </w:r>
      <w:r>
        <w:rPr>
          <w:rFonts w:ascii="Times New Roman" w:hAnsi="Times New Roman" w:cs="Times New Roman"/>
          <w:sz w:val="24"/>
          <w:szCs w:val="24"/>
        </w:rPr>
        <w:t>β</w:t>
      </w:r>
      <w:r w:rsidRPr="00FD5D48">
        <w:rPr>
          <w:rFonts w:ascii="Times New Roman" w:hAnsi="Times New Roman" w:cs="Times New Roman"/>
          <w:sz w:val="24"/>
          <w:szCs w:val="24"/>
        </w:rPr>
        <w:t>)</w:t>
      </w:r>
      <w:r>
        <w:rPr>
          <w:rFonts w:ascii="Times New Roman" w:hAnsi="Times New Roman" w:cs="Times New Roman"/>
          <w:sz w:val="24"/>
          <w:szCs w:val="24"/>
        </w:rPr>
        <w:t xml:space="preserve"> параметры α и β связаны соотношением:</w:t>
      </w:r>
      <m:oMath>
        <m:sSub>
          <m:sSubPr>
            <m:ctrlPr>
              <w:rPr>
                <w:rFonts w:ascii="Cambria Math" w:hAnsi="Cambria Math" w:cs="Times New Roman"/>
                <w:i/>
                <w:sz w:val="24"/>
                <w:szCs w:val="24"/>
              </w:rPr>
            </m:ctrlPr>
          </m:sSubPr>
          <m:e>
            <m:r>
              <w:rPr>
                <w:rFonts w:ascii="Cambria Math" w:hAnsi="Cambria Math" w:cs="Times New Roman"/>
                <w:sz w:val="24"/>
                <w:szCs w:val="24"/>
              </w:rPr>
              <m:t xml:space="preserve"> β</m:t>
            </m:r>
          </m:e>
          <m:sub>
            <m:r>
              <w:rPr>
                <w:rFonts w:ascii="Cambria Math" w:hAnsi="Cambria Math" w:cs="Times New Roman"/>
                <w:sz w:val="24"/>
                <w:szCs w:val="24"/>
                <w:lang w:val="en-US"/>
              </w:rPr>
              <m:t>max</m:t>
            </m:r>
          </m:sub>
        </m:sSub>
        <m:r>
          <w:rPr>
            <w:rFonts w:ascii="Cambria Math" w:hAnsi="Cambria Math" w:cs="Times New Roman"/>
            <w:sz w:val="24"/>
            <w:szCs w:val="24"/>
          </w:rPr>
          <m:t>=</m:t>
        </m:r>
        <m:f>
          <m:fPr>
            <m:ctrlPr>
              <w:rPr>
                <w:rFonts w:ascii="Cambria Math" w:hAnsi="Cambria Math" w:cs="Times New Roman"/>
                <w:i/>
                <w:sz w:val="24"/>
                <w:szCs w:val="24"/>
              </w:rPr>
            </m:ctrlPr>
          </m:fPr>
          <m:num>
            <m:r>
              <w:rPr>
                <w:rFonts w:ascii="Cambria Math" w:hAnsi="Cambria Math" w:cs="Times New Roman"/>
                <w:sz w:val="24"/>
                <w:szCs w:val="24"/>
              </w:rPr>
              <m:t>1-α</m:t>
            </m:r>
          </m:num>
          <m:den>
            <m:r>
              <w:rPr>
                <w:rFonts w:ascii="Cambria Math" w:hAnsi="Cambria Math" w:cs="Times New Roman"/>
                <w:sz w:val="24"/>
                <w:szCs w:val="24"/>
              </w:rPr>
              <m:t>6</m:t>
            </m:r>
          </m:den>
        </m:f>
      </m:oMath>
      <w:r w:rsidRPr="00FD5D48">
        <w:rPr>
          <w:rFonts w:ascii="Times New Roman" w:hAnsi="Times New Roman" w:cs="Times New Roman"/>
          <w:sz w:val="24"/>
          <w:szCs w:val="24"/>
        </w:rPr>
        <w:t xml:space="preserve">, </w:t>
      </w:r>
      <w:r>
        <w:rPr>
          <w:rFonts w:ascii="Times New Roman" w:hAnsi="Times New Roman" w:cs="Times New Roman"/>
          <w:sz w:val="24"/>
          <w:szCs w:val="24"/>
        </w:rPr>
        <w:t>где β</w:t>
      </w:r>
      <w:r w:rsidRPr="00FD5D48">
        <w:rPr>
          <w:rFonts w:ascii="Times New Roman" w:hAnsi="Times New Roman" w:cs="Times New Roman"/>
          <w:sz w:val="24"/>
          <w:szCs w:val="24"/>
          <w:vertAlign w:val="subscript"/>
          <w:lang w:val="en-US"/>
        </w:rPr>
        <w:t>max</w:t>
      </w:r>
      <w:r w:rsidRPr="00FD5D48">
        <w:rPr>
          <w:rFonts w:ascii="Times New Roman" w:hAnsi="Times New Roman" w:cs="Times New Roman"/>
          <w:sz w:val="24"/>
          <w:szCs w:val="24"/>
        </w:rPr>
        <w:t xml:space="preserve"> </w:t>
      </w:r>
      <w:r>
        <w:rPr>
          <w:rFonts w:ascii="Times New Roman" w:hAnsi="Times New Roman" w:cs="Times New Roman"/>
          <w:sz w:val="24"/>
          <w:szCs w:val="24"/>
        </w:rPr>
        <w:t>–</w:t>
      </w:r>
      <w:r w:rsidRPr="00FD5D48">
        <w:rPr>
          <w:rFonts w:ascii="Times New Roman" w:hAnsi="Times New Roman" w:cs="Times New Roman"/>
          <w:sz w:val="24"/>
          <w:szCs w:val="24"/>
        </w:rPr>
        <w:t xml:space="preserve"> </w:t>
      </w:r>
      <w:r>
        <w:rPr>
          <w:rFonts w:ascii="Times New Roman" w:hAnsi="Times New Roman" w:cs="Times New Roman"/>
          <w:sz w:val="24"/>
          <w:szCs w:val="24"/>
        </w:rPr>
        <w:t>значения β, соответствующие максимумам функции</w:t>
      </w:r>
      <w:r w:rsidRPr="00FD5D48">
        <w:rPr>
          <w:rFonts w:ascii="Times New Roman" w:hAnsi="Times New Roman" w:cs="Times New Roman"/>
          <w:sz w:val="24"/>
          <w:szCs w:val="24"/>
        </w:rPr>
        <w:t xml:space="preserve"> </w:t>
      </w:r>
      <w:r>
        <w:rPr>
          <w:rFonts w:ascii="Times New Roman" w:hAnsi="Times New Roman" w:cs="Times New Roman"/>
          <w:sz w:val="24"/>
          <w:szCs w:val="24"/>
          <w:lang w:val="en-US"/>
        </w:rPr>
        <w:t>f</w:t>
      </w:r>
      <w:r w:rsidRPr="00FD5D48">
        <w:rPr>
          <w:rFonts w:ascii="Times New Roman" w:hAnsi="Times New Roman" w:cs="Times New Roman"/>
          <w:sz w:val="24"/>
          <w:szCs w:val="24"/>
        </w:rPr>
        <w:t>(</w:t>
      </w:r>
      <w:r>
        <w:rPr>
          <w:rFonts w:ascii="Times New Roman" w:hAnsi="Times New Roman" w:cs="Times New Roman"/>
          <w:sz w:val="24"/>
          <w:szCs w:val="24"/>
        </w:rPr>
        <w:t>α</w:t>
      </w:r>
      <w:r w:rsidRPr="00FD5D48">
        <w:rPr>
          <w:rFonts w:ascii="Times New Roman" w:hAnsi="Times New Roman" w:cs="Times New Roman"/>
          <w:sz w:val="24"/>
          <w:szCs w:val="24"/>
        </w:rPr>
        <w:t>,</w:t>
      </w:r>
      <w:r>
        <w:rPr>
          <w:rFonts w:ascii="Times New Roman" w:hAnsi="Times New Roman" w:cs="Times New Roman"/>
          <w:sz w:val="24"/>
          <w:szCs w:val="24"/>
        </w:rPr>
        <w:t>β</w:t>
      </w:r>
      <w:r w:rsidRPr="00FD5D48">
        <w:rPr>
          <w:rFonts w:ascii="Times New Roman" w:hAnsi="Times New Roman" w:cs="Times New Roman"/>
          <w:sz w:val="24"/>
          <w:szCs w:val="24"/>
        </w:rPr>
        <w:t>)</w:t>
      </w:r>
      <w:r>
        <w:rPr>
          <w:rFonts w:ascii="Times New Roman" w:hAnsi="Times New Roman" w:cs="Times New Roman"/>
          <w:sz w:val="24"/>
          <w:szCs w:val="24"/>
        </w:rPr>
        <w:t xml:space="preserve">. Также на рис. 1 показана кривая, соединяющая максимумы, уравнение которой выглядит следующим образом: </w:t>
      </w:r>
      <m:oMath>
        <m:sSub>
          <m:sSubPr>
            <m:ctrlPr>
              <w:rPr>
                <w:rFonts w:ascii="Cambria Math" w:hAnsi="Cambria Math" w:cs="Times New Roman"/>
                <w:i/>
                <w:sz w:val="24"/>
                <w:szCs w:val="24"/>
              </w:rPr>
            </m:ctrlPr>
          </m:sSubPr>
          <m:e>
            <m:r>
              <w:rPr>
                <w:rFonts w:ascii="Cambria Math" w:hAnsi="Cambria Math" w:cs="Times New Roman"/>
                <w:sz w:val="24"/>
                <w:szCs w:val="24"/>
                <w:lang w:val="en-US"/>
              </w:rPr>
              <m:t>f</m:t>
            </m:r>
          </m:e>
          <m:sub>
            <m:r>
              <w:rPr>
                <w:rFonts w:ascii="Cambria Math" w:hAnsi="Cambria Math" w:cs="Times New Roman"/>
                <w:sz w:val="24"/>
                <w:szCs w:val="24"/>
              </w:rPr>
              <m:t>max</m:t>
            </m:r>
          </m:sub>
        </m:sSub>
        <m:d>
          <m:dPr>
            <m:ctrlPr>
              <w:rPr>
                <w:rFonts w:ascii="Cambria Math" w:hAnsi="Cambria Math" w:cs="Times New Roman"/>
                <w:i/>
                <w:sz w:val="24"/>
                <w:szCs w:val="24"/>
              </w:rPr>
            </m:ctrlPr>
          </m:dPr>
          <m:e>
            <m:r>
              <w:rPr>
                <w:rFonts w:ascii="Cambria Math" w:hAnsi="Cambria Math" w:cs="Times New Roman"/>
                <w:sz w:val="24"/>
                <w:szCs w:val="24"/>
              </w:rPr>
              <m:t>β</m:t>
            </m:r>
          </m:e>
        </m:d>
        <m:r>
          <w:rPr>
            <w:rFonts w:ascii="Cambria Math" w:hAnsi="Cambria Math" w:cs="Times New Roman"/>
            <w:sz w:val="24"/>
            <w:szCs w:val="24"/>
          </w:rPr>
          <m:t>=64(</m:t>
        </m:r>
        <m:sSup>
          <m:sSupPr>
            <m:ctrlPr>
              <w:rPr>
                <w:rFonts w:ascii="Cambria Math" w:hAnsi="Cambria Math" w:cs="Times New Roman"/>
                <w:i/>
                <w:sz w:val="24"/>
                <w:szCs w:val="24"/>
              </w:rPr>
            </m:ctrlPr>
          </m:sSupPr>
          <m:e>
            <m:r>
              <w:rPr>
                <w:rFonts w:ascii="Cambria Math" w:hAnsi="Cambria Math" w:cs="Times New Roman"/>
                <w:sz w:val="24"/>
                <w:szCs w:val="24"/>
              </w:rPr>
              <m:t>β</m:t>
            </m:r>
          </m:e>
          <m:sup>
            <m:r>
              <w:rPr>
                <w:rFonts w:ascii="Cambria Math" w:hAnsi="Cambria Math" w:cs="Times New Roman"/>
                <w:sz w:val="24"/>
                <w:szCs w:val="24"/>
              </w:rPr>
              <m:t>3</m:t>
            </m:r>
          </m:sup>
        </m:sSup>
        <m:r>
          <w:rPr>
            <w:rFonts w:ascii="Cambria Math" w:hAnsi="Cambria Math" w:cs="Times New Roman"/>
            <w:sz w:val="24"/>
            <w:szCs w:val="24"/>
          </w:rPr>
          <m:t>-6</m:t>
        </m:r>
        <m:sSup>
          <m:sSupPr>
            <m:ctrlPr>
              <w:rPr>
                <w:rFonts w:ascii="Cambria Math" w:hAnsi="Cambria Math" w:cs="Times New Roman"/>
                <w:i/>
                <w:sz w:val="24"/>
                <w:szCs w:val="24"/>
              </w:rPr>
            </m:ctrlPr>
          </m:sSupPr>
          <m:e>
            <m:r>
              <w:rPr>
                <w:rFonts w:ascii="Cambria Math" w:hAnsi="Cambria Math" w:cs="Times New Roman"/>
                <w:sz w:val="24"/>
                <w:szCs w:val="24"/>
              </w:rPr>
              <m:t>β</m:t>
            </m:r>
          </m:e>
          <m:sup>
            <m:r>
              <w:rPr>
                <w:rFonts w:ascii="Cambria Math" w:hAnsi="Cambria Math" w:cs="Times New Roman"/>
                <w:sz w:val="24"/>
                <w:szCs w:val="24"/>
              </w:rPr>
              <m:t>4</m:t>
            </m:r>
          </m:sup>
        </m:sSup>
        <m:r>
          <w:rPr>
            <w:rFonts w:ascii="Cambria Math" w:hAnsi="Cambria Math" w:cs="Times New Roman"/>
            <w:sz w:val="24"/>
            <w:szCs w:val="24"/>
          </w:rPr>
          <m:t xml:space="preserve">) </m:t>
        </m:r>
      </m:oMath>
    </w:p>
    <w:p w:rsidR="00FD5D48" w:rsidRDefault="00FD5D48" w:rsidP="00FD5D48">
      <w:pPr>
        <w:spacing w:after="0" w:line="240" w:lineRule="auto"/>
        <w:jc w:val="center"/>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3857625" cy="31242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lum contrast="20000"/>
                    </a:blip>
                    <a:srcRect/>
                    <a:stretch>
                      <a:fillRect/>
                    </a:stretch>
                  </pic:blipFill>
                  <pic:spPr bwMode="auto">
                    <a:xfrm>
                      <a:off x="0" y="0"/>
                      <a:ext cx="3857625" cy="3124200"/>
                    </a:xfrm>
                    <a:prstGeom prst="rect">
                      <a:avLst/>
                    </a:prstGeom>
                    <a:noFill/>
                    <a:ln w="9525">
                      <a:noFill/>
                      <a:miter lim="800000"/>
                      <a:headEnd/>
                      <a:tailEnd/>
                    </a:ln>
                  </pic:spPr>
                </pic:pic>
              </a:graphicData>
            </a:graphic>
          </wp:inline>
        </w:drawing>
      </w:r>
    </w:p>
    <w:p w:rsidR="00FD5D48" w:rsidRDefault="00FD5D48" w:rsidP="00FD5D48">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Рис.1. Графики функции</w:t>
      </w:r>
      <w:r w:rsidRPr="00FD5D48">
        <w:rPr>
          <w:rFonts w:ascii="Times New Roman" w:hAnsi="Times New Roman" w:cs="Times New Roman"/>
          <w:sz w:val="24"/>
          <w:szCs w:val="24"/>
        </w:rPr>
        <w:t xml:space="preserve"> </w:t>
      </w:r>
      <w:r>
        <w:rPr>
          <w:rFonts w:ascii="Times New Roman" w:hAnsi="Times New Roman" w:cs="Times New Roman"/>
          <w:sz w:val="24"/>
          <w:szCs w:val="24"/>
          <w:lang w:val="en-US"/>
        </w:rPr>
        <w:t>f</w:t>
      </w:r>
      <w:r w:rsidRPr="00FD5D48">
        <w:rPr>
          <w:rFonts w:ascii="Times New Roman" w:hAnsi="Times New Roman" w:cs="Times New Roman"/>
          <w:sz w:val="24"/>
          <w:szCs w:val="24"/>
        </w:rPr>
        <w:t>(</w:t>
      </w:r>
      <w:r>
        <w:rPr>
          <w:rFonts w:ascii="Times New Roman" w:hAnsi="Times New Roman" w:cs="Times New Roman"/>
          <w:sz w:val="24"/>
          <w:szCs w:val="24"/>
        </w:rPr>
        <w:t>α</w:t>
      </w:r>
      <w:r w:rsidRPr="00FD5D48">
        <w:rPr>
          <w:rFonts w:ascii="Times New Roman" w:hAnsi="Times New Roman" w:cs="Times New Roman"/>
          <w:sz w:val="24"/>
          <w:szCs w:val="24"/>
        </w:rPr>
        <w:t>,</w:t>
      </w:r>
      <w:r>
        <w:rPr>
          <w:rFonts w:ascii="Times New Roman" w:hAnsi="Times New Roman" w:cs="Times New Roman"/>
          <w:sz w:val="24"/>
          <w:szCs w:val="24"/>
        </w:rPr>
        <w:t>β</w:t>
      </w:r>
      <w:r w:rsidRPr="00FD5D48">
        <w:rPr>
          <w:rFonts w:ascii="Times New Roman" w:hAnsi="Times New Roman" w:cs="Times New Roman"/>
          <w:sz w:val="24"/>
          <w:szCs w:val="24"/>
        </w:rPr>
        <w:t>)</w:t>
      </w:r>
      <w:r>
        <w:rPr>
          <w:rFonts w:ascii="Times New Roman" w:hAnsi="Times New Roman" w:cs="Times New Roman"/>
          <w:sz w:val="24"/>
          <w:szCs w:val="24"/>
        </w:rPr>
        <w:t xml:space="preserve"> для α от 0,2 до 0,44.</w:t>
      </w:r>
    </w:p>
    <w:p w:rsidR="00FD5D48" w:rsidRPr="004B6721" w:rsidRDefault="00FD5D48" w:rsidP="00FD5D48">
      <w:pPr>
        <w:spacing w:after="0" w:line="240" w:lineRule="auto"/>
        <w:jc w:val="center"/>
        <w:rPr>
          <w:rFonts w:ascii="Times New Roman" w:hAnsi="Times New Roman" w:cs="Times New Roman"/>
          <w:sz w:val="24"/>
          <w:szCs w:val="24"/>
        </w:rPr>
      </w:pPr>
    </w:p>
    <w:p w:rsidR="00165AD0" w:rsidRDefault="00165AD0" w:rsidP="00BB50D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Таким образом, при выборе оптимальных конструктивных параметров ротора функция</w:t>
      </w:r>
      <w:r w:rsidR="00BB50DD" w:rsidRPr="00BB50DD">
        <w:rPr>
          <w:rFonts w:ascii="Times New Roman" w:hAnsi="Times New Roman" w:cs="Times New Roman"/>
          <w:sz w:val="24"/>
          <w:szCs w:val="24"/>
        </w:rPr>
        <w:t xml:space="preserve"> </w:t>
      </w:r>
      <w:r w:rsidR="00BB50DD">
        <w:rPr>
          <w:rFonts w:ascii="Times New Roman" w:hAnsi="Times New Roman" w:cs="Times New Roman"/>
          <w:sz w:val="24"/>
          <w:szCs w:val="24"/>
          <w:lang w:val="en-US"/>
        </w:rPr>
        <w:t>f</w:t>
      </w:r>
      <w:r w:rsidR="00BB50DD" w:rsidRPr="00FD5D48">
        <w:rPr>
          <w:rFonts w:ascii="Times New Roman" w:hAnsi="Times New Roman" w:cs="Times New Roman"/>
          <w:sz w:val="24"/>
          <w:szCs w:val="24"/>
        </w:rPr>
        <w:t>(</w:t>
      </w:r>
      <w:r w:rsidR="00BB50DD">
        <w:rPr>
          <w:rFonts w:ascii="Times New Roman" w:hAnsi="Times New Roman" w:cs="Times New Roman"/>
          <w:sz w:val="24"/>
          <w:szCs w:val="24"/>
        </w:rPr>
        <w:t>α</w:t>
      </w:r>
      <w:r w:rsidR="00BB50DD" w:rsidRPr="00FD5D48">
        <w:rPr>
          <w:rFonts w:ascii="Times New Roman" w:hAnsi="Times New Roman" w:cs="Times New Roman"/>
          <w:sz w:val="24"/>
          <w:szCs w:val="24"/>
        </w:rPr>
        <w:t>,</w:t>
      </w:r>
      <w:r w:rsidR="00BB50DD">
        <w:rPr>
          <w:rFonts w:ascii="Times New Roman" w:hAnsi="Times New Roman" w:cs="Times New Roman"/>
          <w:sz w:val="24"/>
          <w:szCs w:val="24"/>
        </w:rPr>
        <w:t>β</w:t>
      </w:r>
      <w:r w:rsidR="00BB50DD" w:rsidRPr="00FD5D48">
        <w:rPr>
          <w:rFonts w:ascii="Times New Roman" w:hAnsi="Times New Roman" w:cs="Times New Roman"/>
          <w:sz w:val="24"/>
          <w:szCs w:val="24"/>
        </w:rPr>
        <w:t>)</w:t>
      </w:r>
      <w:r w:rsidR="00BB50DD">
        <w:rPr>
          <w:rFonts w:ascii="Times New Roman" w:hAnsi="Times New Roman" w:cs="Times New Roman"/>
          <w:sz w:val="24"/>
          <w:szCs w:val="24"/>
        </w:rPr>
        <w:t xml:space="preserve"> дает наибольший вклад в выражение для электромагнитной мощности при значениях α и β, лежащих на кривой </w:t>
      </w:r>
      <w:r w:rsidR="00BB50DD">
        <w:rPr>
          <w:rFonts w:ascii="Times New Roman" w:hAnsi="Times New Roman" w:cs="Times New Roman"/>
          <w:sz w:val="24"/>
          <w:szCs w:val="24"/>
          <w:lang w:val="en-US"/>
        </w:rPr>
        <w:t>f</w:t>
      </w:r>
      <w:r w:rsidR="00BB50DD" w:rsidRPr="00BB50DD">
        <w:rPr>
          <w:rFonts w:ascii="Times New Roman" w:hAnsi="Times New Roman" w:cs="Times New Roman"/>
          <w:sz w:val="24"/>
          <w:szCs w:val="24"/>
          <w:vertAlign w:val="subscript"/>
          <w:lang w:val="en-US"/>
        </w:rPr>
        <w:t>max</w:t>
      </w:r>
      <w:r w:rsidR="00BB50DD" w:rsidRPr="00BB50DD">
        <w:rPr>
          <w:rFonts w:ascii="Times New Roman" w:hAnsi="Times New Roman" w:cs="Times New Roman"/>
          <w:sz w:val="24"/>
          <w:szCs w:val="24"/>
        </w:rPr>
        <w:t>(</w:t>
      </w:r>
      <w:r w:rsidR="00BB50DD">
        <w:rPr>
          <w:rFonts w:ascii="Times New Roman" w:hAnsi="Times New Roman" w:cs="Times New Roman"/>
          <w:sz w:val="24"/>
          <w:szCs w:val="24"/>
        </w:rPr>
        <w:t>β</w:t>
      </w:r>
      <w:r w:rsidR="00BB50DD" w:rsidRPr="00BB50DD">
        <w:rPr>
          <w:rFonts w:ascii="Times New Roman" w:hAnsi="Times New Roman" w:cs="Times New Roman"/>
          <w:sz w:val="24"/>
          <w:szCs w:val="24"/>
        </w:rPr>
        <w:t>).</w:t>
      </w:r>
    </w:p>
    <w:p w:rsidR="00BB50DD" w:rsidRDefault="00BB50DD" w:rsidP="00BB50D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Однако при варьировании параметров α и β номинальное скольжение и индукция в основании зубца ротора не остаются постоянными. При увеличении</w:t>
      </w:r>
      <w:r w:rsidRPr="00BB50DD">
        <w:rPr>
          <w:rFonts w:ascii="Times New Roman" w:hAnsi="Times New Roman" w:cs="Times New Roman"/>
          <w:sz w:val="24"/>
          <w:szCs w:val="24"/>
        </w:rPr>
        <w:t xml:space="preserve"> </w:t>
      </w:r>
      <w:r>
        <w:rPr>
          <w:rFonts w:ascii="Times New Roman" w:hAnsi="Times New Roman" w:cs="Times New Roman"/>
          <w:sz w:val="24"/>
          <w:szCs w:val="24"/>
        </w:rPr>
        <w:t xml:space="preserve">β (при α = </w:t>
      </w:r>
      <w:r>
        <w:rPr>
          <w:rFonts w:ascii="Times New Roman" w:hAnsi="Times New Roman" w:cs="Times New Roman"/>
          <w:sz w:val="24"/>
          <w:szCs w:val="24"/>
          <w:lang w:val="en-US"/>
        </w:rPr>
        <w:t>const</w:t>
      </w:r>
      <w:r w:rsidRPr="00BB50DD">
        <w:rPr>
          <w:rFonts w:ascii="Times New Roman" w:hAnsi="Times New Roman" w:cs="Times New Roman"/>
          <w:sz w:val="24"/>
          <w:szCs w:val="24"/>
        </w:rPr>
        <w:t>)</w:t>
      </w:r>
      <w:r>
        <w:rPr>
          <w:rFonts w:ascii="Times New Roman" w:hAnsi="Times New Roman" w:cs="Times New Roman"/>
          <w:sz w:val="24"/>
          <w:szCs w:val="24"/>
        </w:rPr>
        <w:t xml:space="preserve"> глубина паза увеличивается при неизменной ширине, что приводит к увеличению индукции в основании зубца ротора и резкому увеличению насыщения.</w:t>
      </w:r>
      <w:r w:rsidR="007053FB">
        <w:rPr>
          <w:rFonts w:ascii="Times New Roman" w:hAnsi="Times New Roman" w:cs="Times New Roman"/>
          <w:sz w:val="24"/>
          <w:szCs w:val="24"/>
        </w:rPr>
        <w:t xml:space="preserve"> Расчетно-теоретические исследования показывают, что для мощных двигателей коэффициент насыщения может достигать недопустимых значений уже при β</w:t>
      </w:r>
      <w:r w:rsidR="001F24C2">
        <w:rPr>
          <w:rFonts w:ascii="Times New Roman" w:hAnsi="Times New Roman" w:cs="Times New Roman"/>
          <w:sz w:val="24"/>
          <w:szCs w:val="24"/>
        </w:rPr>
        <w:t xml:space="preserve"> </w:t>
      </w:r>
      <w:r w:rsidR="007053FB">
        <w:rPr>
          <w:rFonts w:ascii="Times New Roman" w:hAnsi="Times New Roman" w:cs="Times New Roman"/>
          <w:sz w:val="24"/>
          <w:szCs w:val="24"/>
        </w:rPr>
        <w:t>&gt;</w:t>
      </w:r>
      <w:r w:rsidR="001F24C2">
        <w:rPr>
          <w:rFonts w:ascii="Times New Roman" w:hAnsi="Times New Roman" w:cs="Times New Roman"/>
          <w:sz w:val="24"/>
          <w:szCs w:val="24"/>
        </w:rPr>
        <w:t xml:space="preserve"> </w:t>
      </w:r>
      <w:r w:rsidR="007053FB">
        <w:rPr>
          <w:rFonts w:ascii="Times New Roman" w:hAnsi="Times New Roman" w:cs="Times New Roman"/>
          <w:sz w:val="24"/>
          <w:szCs w:val="24"/>
        </w:rPr>
        <w:t>0,14 для всех значений α из рассмотренной области и эта область оказывается непригодной для проектирования. Если уменьшать индукцию в основании зубца ротора при больших глубинах паза</w:t>
      </w:r>
      <w:r w:rsidR="007053FB" w:rsidRPr="007053FB">
        <w:rPr>
          <w:rFonts w:ascii="Times New Roman" w:hAnsi="Times New Roman" w:cs="Times New Roman"/>
          <w:sz w:val="24"/>
          <w:szCs w:val="24"/>
        </w:rPr>
        <w:t xml:space="preserve"> </w:t>
      </w:r>
      <w:r w:rsidR="007053FB">
        <w:rPr>
          <w:rFonts w:ascii="Times New Roman" w:hAnsi="Times New Roman" w:cs="Times New Roman"/>
          <w:sz w:val="24"/>
          <w:szCs w:val="24"/>
        </w:rPr>
        <w:t>β, то в этом случае следует увеличивать эффективную длину сердечников статора и ротора, что приведет к увеличению массо-габаритных показателей, а следовательно и стоимости электродвигателя.</w:t>
      </w:r>
    </w:p>
    <w:p w:rsidR="007053FB" w:rsidRPr="001F24C2" w:rsidRDefault="007053FB" w:rsidP="00BB50D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Рассмотрим, как изменяется электромагнитная мощность в остальной области. При движении по кривой </w:t>
      </w:r>
      <w:r>
        <w:rPr>
          <w:rFonts w:ascii="Times New Roman" w:hAnsi="Times New Roman" w:cs="Times New Roman"/>
          <w:sz w:val="24"/>
          <w:szCs w:val="24"/>
          <w:lang w:val="en-US"/>
        </w:rPr>
        <w:t>f</w:t>
      </w:r>
      <w:r w:rsidRPr="00FD5D48">
        <w:rPr>
          <w:rFonts w:ascii="Times New Roman" w:hAnsi="Times New Roman" w:cs="Times New Roman"/>
          <w:sz w:val="24"/>
          <w:szCs w:val="24"/>
        </w:rPr>
        <w:t>(</w:t>
      </w:r>
      <w:r>
        <w:rPr>
          <w:rFonts w:ascii="Times New Roman" w:hAnsi="Times New Roman" w:cs="Times New Roman"/>
          <w:sz w:val="24"/>
          <w:szCs w:val="24"/>
        </w:rPr>
        <w:t>α</w:t>
      </w:r>
      <w:r w:rsidRPr="00FD5D48">
        <w:rPr>
          <w:rFonts w:ascii="Times New Roman" w:hAnsi="Times New Roman" w:cs="Times New Roman"/>
          <w:sz w:val="24"/>
          <w:szCs w:val="24"/>
        </w:rPr>
        <w:t>,</w:t>
      </w:r>
      <w:r>
        <w:rPr>
          <w:rFonts w:ascii="Times New Roman" w:hAnsi="Times New Roman" w:cs="Times New Roman"/>
          <w:sz w:val="24"/>
          <w:szCs w:val="24"/>
        </w:rPr>
        <w:t>β</w:t>
      </w:r>
      <w:r w:rsidRPr="00FD5D48">
        <w:rPr>
          <w:rFonts w:ascii="Times New Roman" w:hAnsi="Times New Roman" w:cs="Times New Roman"/>
          <w:sz w:val="24"/>
          <w:szCs w:val="24"/>
        </w:rPr>
        <w:t>)</w:t>
      </w:r>
      <w:r>
        <w:rPr>
          <w:rFonts w:ascii="Times New Roman" w:hAnsi="Times New Roman" w:cs="Times New Roman"/>
          <w:sz w:val="24"/>
          <w:szCs w:val="24"/>
        </w:rPr>
        <w:t xml:space="preserve"> (при α = </w:t>
      </w:r>
      <w:r>
        <w:rPr>
          <w:rFonts w:ascii="Times New Roman" w:hAnsi="Times New Roman" w:cs="Times New Roman"/>
          <w:sz w:val="24"/>
          <w:szCs w:val="24"/>
          <w:lang w:val="en-US"/>
        </w:rPr>
        <w:t>const</w:t>
      </w:r>
      <w:r w:rsidRPr="00BB50DD">
        <w:rPr>
          <w:rFonts w:ascii="Times New Roman" w:hAnsi="Times New Roman" w:cs="Times New Roman"/>
          <w:sz w:val="24"/>
          <w:szCs w:val="24"/>
        </w:rPr>
        <w:t>)</w:t>
      </w:r>
      <w:r>
        <w:rPr>
          <w:rFonts w:ascii="Times New Roman" w:hAnsi="Times New Roman" w:cs="Times New Roman"/>
          <w:sz w:val="24"/>
          <w:szCs w:val="24"/>
        </w:rPr>
        <w:t xml:space="preserve"> изменяется скольжение в номинальной точке – оно уменьшается при увеличении</w:t>
      </w:r>
      <w:r w:rsidRPr="007053FB">
        <w:rPr>
          <w:rFonts w:ascii="Times New Roman" w:hAnsi="Times New Roman" w:cs="Times New Roman"/>
          <w:sz w:val="24"/>
          <w:szCs w:val="24"/>
        </w:rPr>
        <w:t xml:space="preserve"> </w:t>
      </w:r>
      <w:r>
        <w:rPr>
          <w:rFonts w:ascii="Times New Roman" w:hAnsi="Times New Roman" w:cs="Times New Roman"/>
          <w:sz w:val="24"/>
          <w:szCs w:val="24"/>
        </w:rPr>
        <w:t>β. Это можно объяснить тем, что при увеличении глубины паза увеличиваются сечения стержней ротора, тем самым снижается их сопротивление</w:t>
      </w:r>
      <w:r w:rsidR="001F24C2">
        <w:rPr>
          <w:rFonts w:ascii="Times New Roman" w:hAnsi="Times New Roman" w:cs="Times New Roman"/>
          <w:sz w:val="24"/>
          <w:szCs w:val="24"/>
        </w:rPr>
        <w:t xml:space="preserve"> и кривая момента в рабочей области становится более крутой. Таким образом, на кривой</w:t>
      </w:r>
      <w:r w:rsidR="001F24C2" w:rsidRPr="001F24C2">
        <w:rPr>
          <w:rFonts w:ascii="Times New Roman" w:hAnsi="Times New Roman" w:cs="Times New Roman"/>
          <w:sz w:val="24"/>
          <w:szCs w:val="24"/>
        </w:rPr>
        <w:t xml:space="preserve"> </w:t>
      </w:r>
      <w:r w:rsidR="001F24C2">
        <w:rPr>
          <w:rFonts w:ascii="Times New Roman" w:hAnsi="Times New Roman" w:cs="Times New Roman"/>
          <w:sz w:val="24"/>
          <w:szCs w:val="24"/>
          <w:lang w:val="en-US"/>
        </w:rPr>
        <w:t>f</w:t>
      </w:r>
      <w:r w:rsidR="001F24C2" w:rsidRPr="00FD5D48">
        <w:rPr>
          <w:rFonts w:ascii="Times New Roman" w:hAnsi="Times New Roman" w:cs="Times New Roman"/>
          <w:sz w:val="24"/>
          <w:szCs w:val="24"/>
        </w:rPr>
        <w:t>(</w:t>
      </w:r>
      <w:r w:rsidR="001F24C2">
        <w:rPr>
          <w:rFonts w:ascii="Times New Roman" w:hAnsi="Times New Roman" w:cs="Times New Roman"/>
          <w:sz w:val="24"/>
          <w:szCs w:val="24"/>
        </w:rPr>
        <w:t>α</w:t>
      </w:r>
      <w:r w:rsidR="001F24C2" w:rsidRPr="00FD5D48">
        <w:rPr>
          <w:rFonts w:ascii="Times New Roman" w:hAnsi="Times New Roman" w:cs="Times New Roman"/>
          <w:sz w:val="24"/>
          <w:szCs w:val="24"/>
        </w:rPr>
        <w:t>,</w:t>
      </w:r>
      <w:r w:rsidR="001F24C2">
        <w:rPr>
          <w:rFonts w:ascii="Times New Roman" w:hAnsi="Times New Roman" w:cs="Times New Roman"/>
          <w:sz w:val="24"/>
          <w:szCs w:val="24"/>
        </w:rPr>
        <w:t>β</w:t>
      </w:r>
      <w:r w:rsidR="001F24C2" w:rsidRPr="00FD5D48">
        <w:rPr>
          <w:rFonts w:ascii="Times New Roman" w:hAnsi="Times New Roman" w:cs="Times New Roman"/>
          <w:sz w:val="24"/>
          <w:szCs w:val="24"/>
        </w:rPr>
        <w:t>)</w:t>
      </w:r>
      <w:r w:rsidR="001F24C2" w:rsidRPr="001F24C2">
        <w:rPr>
          <w:rFonts w:ascii="Times New Roman" w:hAnsi="Times New Roman" w:cs="Times New Roman"/>
          <w:sz w:val="24"/>
          <w:szCs w:val="24"/>
        </w:rPr>
        <w:t xml:space="preserve"> </w:t>
      </w:r>
      <w:r w:rsidR="001F24C2">
        <w:rPr>
          <w:rFonts w:ascii="Times New Roman" w:hAnsi="Times New Roman" w:cs="Times New Roman"/>
          <w:sz w:val="24"/>
          <w:szCs w:val="24"/>
        </w:rPr>
        <w:t xml:space="preserve">(при α = </w:t>
      </w:r>
      <w:r w:rsidR="001F24C2">
        <w:rPr>
          <w:rFonts w:ascii="Times New Roman" w:hAnsi="Times New Roman" w:cs="Times New Roman"/>
          <w:sz w:val="24"/>
          <w:szCs w:val="24"/>
          <w:lang w:val="en-US"/>
        </w:rPr>
        <w:t>const</w:t>
      </w:r>
      <w:r w:rsidR="001F24C2" w:rsidRPr="00BB50DD">
        <w:rPr>
          <w:rFonts w:ascii="Times New Roman" w:hAnsi="Times New Roman" w:cs="Times New Roman"/>
          <w:sz w:val="24"/>
          <w:szCs w:val="24"/>
        </w:rPr>
        <w:t>)</w:t>
      </w:r>
      <w:r w:rsidR="001F24C2">
        <w:rPr>
          <w:rFonts w:ascii="Times New Roman" w:hAnsi="Times New Roman" w:cs="Times New Roman"/>
          <w:sz w:val="24"/>
          <w:szCs w:val="24"/>
        </w:rPr>
        <w:t xml:space="preserve"> в области β &lt; β</w:t>
      </w:r>
      <w:r w:rsidR="001F24C2" w:rsidRPr="001F24C2">
        <w:rPr>
          <w:rFonts w:ascii="Times New Roman" w:hAnsi="Times New Roman" w:cs="Times New Roman"/>
          <w:sz w:val="24"/>
          <w:szCs w:val="24"/>
          <w:vertAlign w:val="subscript"/>
          <w:lang w:val="en-US"/>
        </w:rPr>
        <w:t>max</w:t>
      </w:r>
      <w:r w:rsidR="001F24C2">
        <w:rPr>
          <w:rFonts w:ascii="Times New Roman" w:hAnsi="Times New Roman" w:cs="Times New Roman"/>
          <w:sz w:val="24"/>
          <w:szCs w:val="24"/>
        </w:rPr>
        <w:t xml:space="preserve"> за счет увеличения номинального скольжения не будет наблюдаться резкого снижения электромагнитной мощности, а в области β &gt;</w:t>
      </w:r>
      <w:r w:rsidR="001F24C2" w:rsidRPr="001F24C2">
        <w:rPr>
          <w:rFonts w:ascii="Times New Roman" w:hAnsi="Times New Roman" w:cs="Times New Roman"/>
          <w:sz w:val="24"/>
          <w:szCs w:val="24"/>
        </w:rPr>
        <w:t xml:space="preserve"> </w:t>
      </w:r>
      <w:r w:rsidR="001F24C2">
        <w:rPr>
          <w:rFonts w:ascii="Times New Roman" w:hAnsi="Times New Roman" w:cs="Times New Roman"/>
          <w:sz w:val="24"/>
          <w:szCs w:val="24"/>
        </w:rPr>
        <w:t>β</w:t>
      </w:r>
      <w:r w:rsidR="001F24C2" w:rsidRPr="001F24C2">
        <w:rPr>
          <w:rFonts w:ascii="Times New Roman" w:hAnsi="Times New Roman" w:cs="Times New Roman"/>
          <w:sz w:val="24"/>
          <w:szCs w:val="24"/>
          <w:vertAlign w:val="subscript"/>
          <w:lang w:val="en-US"/>
        </w:rPr>
        <w:t>max</w:t>
      </w:r>
      <w:r w:rsidR="001F24C2">
        <w:rPr>
          <w:rFonts w:ascii="Times New Roman" w:hAnsi="Times New Roman" w:cs="Times New Roman"/>
          <w:sz w:val="24"/>
          <w:szCs w:val="24"/>
        </w:rPr>
        <w:t xml:space="preserve"> </w:t>
      </w:r>
      <w:r w:rsidR="001F24C2">
        <w:rPr>
          <w:rFonts w:ascii="Times New Roman" w:hAnsi="Times New Roman" w:cs="Times New Roman"/>
          <w:sz w:val="24"/>
          <w:szCs w:val="24"/>
        </w:rPr>
        <w:lastRenderedPageBreak/>
        <w:t>уменьшение скольжения, наоборот, будет способствовать падению мощности, и она не сможет достичь даже требуемой номинальной мощности. Следовательно, оптимальные значения</w:t>
      </w:r>
      <w:r w:rsidR="001F24C2" w:rsidRPr="001F24C2">
        <w:rPr>
          <w:rFonts w:ascii="Times New Roman" w:hAnsi="Times New Roman" w:cs="Times New Roman"/>
          <w:sz w:val="24"/>
          <w:szCs w:val="24"/>
        </w:rPr>
        <w:t xml:space="preserve"> </w:t>
      </w:r>
      <w:r w:rsidR="001F24C2">
        <w:rPr>
          <w:rFonts w:ascii="Times New Roman" w:hAnsi="Times New Roman" w:cs="Times New Roman"/>
          <w:sz w:val="24"/>
          <w:szCs w:val="24"/>
        </w:rPr>
        <w:t>α и β нужно искать в области, лежащей слева от кривой</w:t>
      </w:r>
      <w:r w:rsidR="001F24C2" w:rsidRPr="001F24C2">
        <w:rPr>
          <w:rFonts w:ascii="Times New Roman" w:hAnsi="Times New Roman" w:cs="Times New Roman"/>
          <w:sz w:val="24"/>
          <w:szCs w:val="24"/>
        </w:rPr>
        <w:t xml:space="preserve"> </w:t>
      </w:r>
      <w:r w:rsidR="001F24C2">
        <w:rPr>
          <w:rFonts w:ascii="Times New Roman" w:hAnsi="Times New Roman" w:cs="Times New Roman"/>
          <w:sz w:val="24"/>
          <w:szCs w:val="24"/>
          <w:lang w:val="en-US"/>
        </w:rPr>
        <w:t>f</w:t>
      </w:r>
      <w:r w:rsidR="001F24C2" w:rsidRPr="00BB50DD">
        <w:rPr>
          <w:rFonts w:ascii="Times New Roman" w:hAnsi="Times New Roman" w:cs="Times New Roman"/>
          <w:sz w:val="24"/>
          <w:szCs w:val="24"/>
          <w:vertAlign w:val="subscript"/>
          <w:lang w:val="en-US"/>
        </w:rPr>
        <w:t>max</w:t>
      </w:r>
      <w:r w:rsidR="001F24C2" w:rsidRPr="00BB50DD">
        <w:rPr>
          <w:rFonts w:ascii="Times New Roman" w:hAnsi="Times New Roman" w:cs="Times New Roman"/>
          <w:sz w:val="24"/>
          <w:szCs w:val="24"/>
        </w:rPr>
        <w:t>(</w:t>
      </w:r>
      <w:r w:rsidR="001F24C2">
        <w:rPr>
          <w:rFonts w:ascii="Times New Roman" w:hAnsi="Times New Roman" w:cs="Times New Roman"/>
          <w:sz w:val="24"/>
          <w:szCs w:val="24"/>
        </w:rPr>
        <w:t xml:space="preserve">β), т.е. при </w:t>
      </w:r>
      <m:oMath>
        <m:r>
          <w:rPr>
            <w:rFonts w:ascii="Cambria Math" w:hAnsi="Cambria Math" w:cs="Times New Roman"/>
            <w:sz w:val="24"/>
            <w:szCs w:val="24"/>
          </w:rPr>
          <m:t>β≤</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lang w:val="en-US"/>
              </w:rPr>
              <m:t>max</m:t>
            </m:r>
          </m:sub>
        </m:sSub>
      </m:oMath>
      <w:r w:rsidR="001F24C2" w:rsidRPr="001F24C2">
        <w:rPr>
          <w:rFonts w:ascii="Times New Roman" w:hAnsi="Times New Roman" w:cs="Times New Roman"/>
          <w:sz w:val="24"/>
          <w:szCs w:val="24"/>
        </w:rPr>
        <w:t xml:space="preserve"> .</w:t>
      </w:r>
    </w:p>
    <w:p w:rsidR="001F24C2" w:rsidRDefault="001F24C2"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При проектировании электродвигателя особо важным является обеспечение требуемых технико-экономических показателей </w:t>
      </w:r>
      <w:r w:rsidR="00F50FF5">
        <w:rPr>
          <w:rFonts w:ascii="Times New Roman" w:hAnsi="Times New Roman" w:cs="Times New Roman"/>
          <w:sz w:val="24"/>
          <w:szCs w:val="24"/>
        </w:rPr>
        <w:t>(</w:t>
      </w:r>
      <w:r>
        <w:rPr>
          <w:rFonts w:ascii="Times New Roman" w:hAnsi="Times New Roman" w:cs="Times New Roman"/>
          <w:sz w:val="24"/>
          <w:szCs w:val="24"/>
        </w:rPr>
        <w:t xml:space="preserve">КПД и </w:t>
      </w:r>
      <w:r>
        <w:rPr>
          <w:rFonts w:ascii="Times New Roman" w:hAnsi="Times New Roman" w:cs="Times New Roman"/>
          <w:sz w:val="24"/>
          <w:szCs w:val="24"/>
          <w:lang w:val="en-US"/>
        </w:rPr>
        <w:t>cosφ</w:t>
      </w:r>
      <w:r w:rsidRPr="001F24C2">
        <w:rPr>
          <w:rFonts w:ascii="Times New Roman" w:hAnsi="Times New Roman" w:cs="Times New Roman"/>
          <w:sz w:val="24"/>
          <w:szCs w:val="24"/>
        </w:rPr>
        <w:t xml:space="preserve">) </w:t>
      </w:r>
      <w:r>
        <w:rPr>
          <w:rFonts w:ascii="Times New Roman" w:hAnsi="Times New Roman" w:cs="Times New Roman"/>
          <w:sz w:val="24"/>
          <w:szCs w:val="24"/>
        </w:rPr>
        <w:t>в номинальном режиме</w:t>
      </w:r>
      <w:r w:rsidR="00F50FF5">
        <w:rPr>
          <w:rFonts w:ascii="Times New Roman" w:hAnsi="Times New Roman" w:cs="Times New Roman"/>
          <w:sz w:val="24"/>
          <w:szCs w:val="24"/>
        </w:rPr>
        <w:t>, поэтому в области поиска оптимальных решений необходимо определить зависимости этих параметров от значений</w:t>
      </w:r>
      <w:r w:rsidR="00F50FF5" w:rsidRPr="00F50FF5">
        <w:rPr>
          <w:rFonts w:ascii="Times New Roman" w:hAnsi="Times New Roman" w:cs="Times New Roman"/>
          <w:sz w:val="24"/>
          <w:szCs w:val="24"/>
        </w:rPr>
        <w:t xml:space="preserve"> </w:t>
      </w:r>
      <w:r w:rsidR="00F50FF5">
        <w:rPr>
          <w:rFonts w:ascii="Times New Roman" w:hAnsi="Times New Roman" w:cs="Times New Roman"/>
          <w:sz w:val="24"/>
          <w:szCs w:val="24"/>
        </w:rPr>
        <w:t>α и β. В обозначенной ранее области</w:t>
      </w:r>
      <w:r w:rsidR="0083614B">
        <w:rPr>
          <w:rFonts w:ascii="Times New Roman" w:hAnsi="Times New Roman" w:cs="Times New Roman"/>
          <w:sz w:val="24"/>
          <w:szCs w:val="24"/>
        </w:rPr>
        <w:t>,</w:t>
      </w:r>
      <w:r w:rsidR="007A2630" w:rsidRPr="007A2630">
        <w:rPr>
          <w:rFonts w:ascii="Times New Roman" w:hAnsi="Times New Roman" w:cs="Times New Roman"/>
          <w:sz w:val="24"/>
          <w:szCs w:val="24"/>
        </w:rPr>
        <w:t xml:space="preserve"> </w:t>
      </w:r>
      <w:r w:rsidR="007A2630">
        <w:rPr>
          <w:rFonts w:ascii="Times New Roman" w:hAnsi="Times New Roman" w:cs="Times New Roman"/>
          <w:sz w:val="24"/>
          <w:szCs w:val="24"/>
        </w:rPr>
        <w:t xml:space="preserve">т.е. при </w:t>
      </w:r>
      <m:oMath>
        <m:r>
          <w:rPr>
            <w:rFonts w:ascii="Cambria Math" w:hAnsi="Cambria Math" w:cs="Times New Roman"/>
            <w:sz w:val="24"/>
            <w:szCs w:val="24"/>
          </w:rPr>
          <m:t>β≤</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lang w:val="en-US"/>
              </w:rPr>
              <m:t>max</m:t>
            </m:r>
          </m:sub>
        </m:sSub>
      </m:oMath>
      <w:r w:rsidR="007A2630">
        <w:rPr>
          <w:rFonts w:ascii="Times New Roman" w:hAnsi="Times New Roman" w:cs="Times New Roman"/>
          <w:sz w:val="24"/>
          <w:szCs w:val="24"/>
        </w:rPr>
        <w:t xml:space="preserve">  </w:t>
      </w:r>
      <w:r w:rsidR="0083614B">
        <w:rPr>
          <w:rFonts w:ascii="Times New Roman" w:hAnsi="Times New Roman" w:cs="Times New Roman"/>
          <w:sz w:val="24"/>
          <w:szCs w:val="24"/>
        </w:rPr>
        <w:t xml:space="preserve">, </w:t>
      </w:r>
      <w:r w:rsidR="007A2630">
        <w:rPr>
          <w:rFonts w:ascii="Times New Roman" w:hAnsi="Times New Roman" w:cs="Times New Roman"/>
          <w:sz w:val="24"/>
          <w:szCs w:val="24"/>
        </w:rPr>
        <w:t>на КПД двигателя в значительной мере будут оказывать влияние омические потери в обмотке ротора.</w:t>
      </w:r>
    </w:p>
    <w:p w:rsidR="0083614B" w:rsidRDefault="0083614B"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Для пазов постоянной ширины при уменьшении их глубины (β уменьшается при</w:t>
      </w:r>
      <w:r w:rsidRPr="0083614B">
        <w:rPr>
          <w:rFonts w:ascii="Times New Roman" w:hAnsi="Times New Roman" w:cs="Times New Roman"/>
          <w:sz w:val="24"/>
          <w:szCs w:val="24"/>
        </w:rPr>
        <w:t xml:space="preserve"> </w:t>
      </w:r>
      <w:r>
        <w:rPr>
          <w:rFonts w:ascii="Times New Roman" w:hAnsi="Times New Roman" w:cs="Times New Roman"/>
          <w:sz w:val="24"/>
          <w:szCs w:val="24"/>
        </w:rPr>
        <w:t xml:space="preserve">α = </w:t>
      </w:r>
      <w:r>
        <w:rPr>
          <w:rFonts w:ascii="Times New Roman" w:hAnsi="Times New Roman" w:cs="Times New Roman"/>
          <w:sz w:val="24"/>
          <w:szCs w:val="24"/>
          <w:lang w:val="en-US"/>
        </w:rPr>
        <w:t>const</w:t>
      </w:r>
      <w:r>
        <w:rPr>
          <w:rFonts w:ascii="Times New Roman" w:hAnsi="Times New Roman" w:cs="Times New Roman"/>
          <w:sz w:val="24"/>
          <w:szCs w:val="24"/>
        </w:rPr>
        <w:t>) эти потери будут возрастать за счет увеличения активного сопротивления стержней, т.к. сечение стержня будет уменьшаться, и КПД, соответственно снизится. При переходе от меньших значений</w:t>
      </w:r>
      <w:r w:rsidRPr="0083614B">
        <w:rPr>
          <w:rFonts w:ascii="Times New Roman" w:hAnsi="Times New Roman" w:cs="Times New Roman"/>
          <w:sz w:val="24"/>
          <w:szCs w:val="24"/>
        </w:rPr>
        <w:t xml:space="preserve"> </w:t>
      </w:r>
      <w:r>
        <w:rPr>
          <w:rFonts w:ascii="Times New Roman" w:hAnsi="Times New Roman" w:cs="Times New Roman"/>
          <w:sz w:val="24"/>
          <w:szCs w:val="24"/>
        </w:rPr>
        <w:t xml:space="preserve">α к большим при постоянной глубине паза β = </w:t>
      </w:r>
      <w:r>
        <w:rPr>
          <w:rFonts w:ascii="Times New Roman" w:hAnsi="Times New Roman" w:cs="Times New Roman"/>
          <w:sz w:val="24"/>
          <w:szCs w:val="24"/>
          <w:lang w:val="en-US"/>
        </w:rPr>
        <w:t>const</w:t>
      </w:r>
      <w:r>
        <w:rPr>
          <w:rFonts w:ascii="Times New Roman" w:hAnsi="Times New Roman" w:cs="Times New Roman"/>
          <w:sz w:val="24"/>
          <w:szCs w:val="24"/>
        </w:rPr>
        <w:t xml:space="preserve"> (паз становится шире и сечение стержня увеличивается) потери в обмотке ротора будут снижаться, и в определенных пределах значений</w:t>
      </w:r>
      <w:r w:rsidRPr="0083614B">
        <w:rPr>
          <w:rFonts w:ascii="Times New Roman" w:hAnsi="Times New Roman" w:cs="Times New Roman"/>
          <w:sz w:val="24"/>
          <w:szCs w:val="24"/>
        </w:rPr>
        <w:t xml:space="preserve"> </w:t>
      </w:r>
      <w:r>
        <w:rPr>
          <w:rFonts w:ascii="Times New Roman" w:hAnsi="Times New Roman" w:cs="Times New Roman"/>
          <w:sz w:val="24"/>
          <w:szCs w:val="24"/>
        </w:rPr>
        <w:t>α КПД будет увеличиваться.</w:t>
      </w:r>
    </w:p>
    <w:p w:rsidR="0083614B" w:rsidRDefault="0083614B"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Значение коэффициента мощности</w:t>
      </w:r>
      <w:r w:rsidRPr="0083614B">
        <w:rPr>
          <w:rFonts w:ascii="Times New Roman" w:hAnsi="Times New Roman" w:cs="Times New Roman"/>
          <w:sz w:val="24"/>
          <w:szCs w:val="24"/>
        </w:rPr>
        <w:t xml:space="preserve"> </w:t>
      </w:r>
      <w:r>
        <w:rPr>
          <w:rFonts w:ascii="Times New Roman" w:hAnsi="Times New Roman" w:cs="Times New Roman"/>
          <w:sz w:val="24"/>
          <w:szCs w:val="24"/>
          <w:lang w:val="en-US"/>
        </w:rPr>
        <w:t>cosφ</w:t>
      </w:r>
      <w:r>
        <w:rPr>
          <w:rFonts w:ascii="Times New Roman" w:hAnsi="Times New Roman" w:cs="Times New Roman"/>
          <w:sz w:val="24"/>
          <w:szCs w:val="24"/>
        </w:rPr>
        <w:t xml:space="preserve"> зависит от соотношения активного и реактивного сопротивлений роторной обмотки, поэтому</w:t>
      </w:r>
      <w:r w:rsidRPr="0083614B">
        <w:rPr>
          <w:rFonts w:ascii="Times New Roman" w:hAnsi="Times New Roman" w:cs="Times New Roman"/>
          <w:sz w:val="24"/>
          <w:szCs w:val="24"/>
        </w:rPr>
        <w:t xml:space="preserve"> </w:t>
      </w:r>
      <w:r>
        <w:rPr>
          <w:rFonts w:ascii="Times New Roman" w:hAnsi="Times New Roman" w:cs="Times New Roman"/>
          <w:sz w:val="24"/>
          <w:szCs w:val="24"/>
          <w:lang w:val="en-US"/>
        </w:rPr>
        <w:t>cosφ</w:t>
      </w:r>
      <w:r>
        <w:rPr>
          <w:rFonts w:ascii="Times New Roman" w:hAnsi="Times New Roman" w:cs="Times New Roman"/>
          <w:sz w:val="24"/>
          <w:szCs w:val="24"/>
        </w:rPr>
        <w:t xml:space="preserve"> будет наибольшим для неглубоких пазов (с меньшим β) и будет уменьшаться при увеличении</w:t>
      </w:r>
      <w:r w:rsidRPr="0083614B">
        <w:rPr>
          <w:rFonts w:ascii="Times New Roman" w:hAnsi="Times New Roman" w:cs="Times New Roman"/>
          <w:sz w:val="24"/>
          <w:szCs w:val="24"/>
        </w:rPr>
        <w:t xml:space="preserve"> </w:t>
      </w:r>
      <w:r>
        <w:rPr>
          <w:rFonts w:ascii="Times New Roman" w:hAnsi="Times New Roman" w:cs="Times New Roman"/>
          <w:sz w:val="24"/>
          <w:szCs w:val="24"/>
        </w:rPr>
        <w:t>α</w:t>
      </w:r>
      <w:r w:rsidR="00C35C57">
        <w:rPr>
          <w:rFonts w:ascii="Times New Roman" w:hAnsi="Times New Roman" w:cs="Times New Roman"/>
          <w:sz w:val="24"/>
          <w:szCs w:val="24"/>
        </w:rPr>
        <w:t xml:space="preserve"> при постоянной глубине паза (β = </w:t>
      </w:r>
      <w:r w:rsidR="00C35C57">
        <w:rPr>
          <w:rFonts w:ascii="Times New Roman" w:hAnsi="Times New Roman" w:cs="Times New Roman"/>
          <w:sz w:val="24"/>
          <w:szCs w:val="24"/>
          <w:lang w:val="en-US"/>
        </w:rPr>
        <w:t>const</w:t>
      </w:r>
      <w:r w:rsidR="00C35C57">
        <w:rPr>
          <w:rFonts w:ascii="Times New Roman" w:hAnsi="Times New Roman" w:cs="Times New Roman"/>
          <w:sz w:val="24"/>
          <w:szCs w:val="24"/>
        </w:rPr>
        <w:t>).</w:t>
      </w:r>
    </w:p>
    <w:p w:rsidR="00C35C57" w:rsidRDefault="00C35C57"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Чтобы определить </w:t>
      </w:r>
      <w:r w:rsidRPr="00F50FF5">
        <w:rPr>
          <w:rFonts w:ascii="Times New Roman" w:hAnsi="Times New Roman" w:cs="Times New Roman"/>
          <w:sz w:val="24"/>
          <w:szCs w:val="24"/>
        </w:rPr>
        <w:t xml:space="preserve"> </w:t>
      </w:r>
      <w:r>
        <w:rPr>
          <w:rFonts w:ascii="Times New Roman" w:hAnsi="Times New Roman" w:cs="Times New Roman"/>
          <w:sz w:val="24"/>
          <w:szCs w:val="24"/>
        </w:rPr>
        <w:t xml:space="preserve">α и β, обеспечивающие требуемые величины пускового тока и момента, нужно рассмотреть выражение для электромагнитной мощности при значении скольжения </w:t>
      </w:r>
      <w:r>
        <w:rPr>
          <w:rFonts w:ascii="Times New Roman" w:hAnsi="Times New Roman" w:cs="Times New Roman"/>
          <w:sz w:val="24"/>
          <w:szCs w:val="24"/>
          <w:lang w:val="en-US"/>
        </w:rPr>
        <w:t>s</w:t>
      </w:r>
      <w:r>
        <w:rPr>
          <w:rFonts w:ascii="Times New Roman" w:hAnsi="Times New Roman" w:cs="Times New Roman"/>
          <w:sz w:val="24"/>
          <w:szCs w:val="24"/>
        </w:rPr>
        <w:t>=1. При пуске мощных асинхронных двигателей существенную роль играют:</w:t>
      </w:r>
    </w:p>
    <w:p w:rsidR="00C35C57" w:rsidRDefault="00C35C57"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-индуктивные сопротивления рассеянья статора и ротора</w:t>
      </w:r>
    </w:p>
    <w:p w:rsidR="00C35C57" w:rsidRDefault="00C35C57"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-активное сопротивление ротора, на которое значительно влияет поверхностный эффект.</w:t>
      </w:r>
    </w:p>
    <w:p w:rsidR="00C35C57" w:rsidRDefault="00C35C57"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При необходимости повысить пусковой момент целесообразно выбирать меньшие значения α при больших</w:t>
      </w:r>
      <w:r w:rsidRPr="00C35C57">
        <w:rPr>
          <w:rFonts w:ascii="Times New Roman" w:hAnsi="Times New Roman" w:cs="Times New Roman"/>
          <w:sz w:val="24"/>
          <w:szCs w:val="24"/>
        </w:rPr>
        <w:t xml:space="preserve"> </w:t>
      </w:r>
      <w:r>
        <w:rPr>
          <w:rFonts w:ascii="Times New Roman" w:hAnsi="Times New Roman" w:cs="Times New Roman"/>
          <w:sz w:val="24"/>
          <w:szCs w:val="24"/>
        </w:rPr>
        <w:t>β, то есть увеличивать глубину паза, сужая его. Это приведет к увеличению индуктивностей рассеянья и усилению влияния поверхностного эффекта при пуске.</w:t>
      </w:r>
    </w:p>
    <w:p w:rsidR="00032270" w:rsidRDefault="00032270" w:rsidP="00773C1D">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Кроме того, для двигателя с выбранными значениями параметров</w:t>
      </w:r>
      <w:r w:rsidRPr="00032270">
        <w:rPr>
          <w:rFonts w:ascii="Times New Roman" w:hAnsi="Times New Roman" w:cs="Times New Roman"/>
          <w:sz w:val="24"/>
          <w:szCs w:val="24"/>
        </w:rPr>
        <w:t xml:space="preserve"> </w:t>
      </w:r>
      <w:r>
        <w:rPr>
          <w:rFonts w:ascii="Times New Roman" w:hAnsi="Times New Roman" w:cs="Times New Roman"/>
          <w:sz w:val="24"/>
          <w:szCs w:val="24"/>
        </w:rPr>
        <w:t>α и β и заданным значением махового момента приводного механизма следует рассчитать перегрев стержня обмотки ротора и сравнить его с допустимым, обеспечить  пуск механизма с большим маховым моментом возможно посредством увеличения веса обмотки ротора, увеличивая при этом значения параметров</w:t>
      </w:r>
      <w:r w:rsidRPr="00032270">
        <w:rPr>
          <w:rFonts w:ascii="Times New Roman" w:hAnsi="Times New Roman" w:cs="Times New Roman"/>
          <w:sz w:val="24"/>
          <w:szCs w:val="24"/>
        </w:rPr>
        <w:t xml:space="preserve"> </w:t>
      </w:r>
      <w:r>
        <w:rPr>
          <w:rFonts w:ascii="Times New Roman" w:hAnsi="Times New Roman" w:cs="Times New Roman"/>
          <w:sz w:val="24"/>
          <w:szCs w:val="24"/>
        </w:rPr>
        <w:t>α и β, а также увеличивая максимальный момент двигателя.</w:t>
      </w:r>
    </w:p>
    <w:p w:rsidR="00032270" w:rsidRPr="00DB503D" w:rsidRDefault="00032270" w:rsidP="00773C1D">
      <w:pPr>
        <w:spacing w:after="0" w:line="240" w:lineRule="auto"/>
        <w:ind w:firstLine="720"/>
        <w:jc w:val="both"/>
        <w:rPr>
          <w:rFonts w:ascii="Times New Roman" w:hAnsi="Times New Roman" w:cs="Times New Roman"/>
          <w:i/>
          <w:sz w:val="24"/>
          <w:szCs w:val="24"/>
        </w:rPr>
      </w:pPr>
      <w:r>
        <w:rPr>
          <w:rFonts w:ascii="Times New Roman" w:hAnsi="Times New Roman" w:cs="Times New Roman"/>
          <w:sz w:val="24"/>
          <w:szCs w:val="24"/>
        </w:rPr>
        <w:t>Таким образом, рассматривая все перечисленные факторы в совокупности для асинхронных двигателей с короткозамкнутым ротором можно обозначить следующую область, содержащую оптимальные решения для зубцовой зоны ротора</w:t>
      </w:r>
      <w:r w:rsidR="00DB503D">
        <w:rPr>
          <w:rFonts w:ascii="Times New Roman" w:hAnsi="Times New Roman" w:cs="Times New Roman"/>
          <w:sz w:val="24"/>
          <w:szCs w:val="24"/>
        </w:rPr>
        <w:t xml:space="preserve">: </w:t>
      </w:r>
      <m:oMath>
        <m:r>
          <w:rPr>
            <w:rFonts w:ascii="Cambria Math" w:hAnsi="Cambria Math" w:cs="Times New Roman"/>
            <w:sz w:val="24"/>
            <w:szCs w:val="24"/>
          </w:rPr>
          <m:t>α∈[0,2;0,3]</m:t>
        </m:r>
      </m:oMath>
      <w:r w:rsidR="00DB503D" w:rsidRPr="00DB503D">
        <w:rPr>
          <w:rFonts w:ascii="Times New Roman" w:hAnsi="Times New Roman" w:cs="Times New Roman"/>
          <w:sz w:val="24"/>
          <w:szCs w:val="24"/>
        </w:rPr>
        <w:t xml:space="preserve"> </w:t>
      </w:r>
      <w:r w:rsidR="00DB503D">
        <w:rPr>
          <w:rFonts w:ascii="Times New Roman" w:hAnsi="Times New Roman" w:cs="Times New Roman"/>
          <w:sz w:val="24"/>
          <w:szCs w:val="24"/>
        </w:rPr>
        <w:t xml:space="preserve">и </w:t>
      </w:r>
      <m:oMath>
        <m:r>
          <w:rPr>
            <w:rFonts w:ascii="Cambria Math" w:hAnsi="Cambria Math" w:cs="Times New Roman"/>
            <w:sz w:val="24"/>
            <w:szCs w:val="24"/>
          </w:rPr>
          <m:t>β∈[0,06;</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max</m:t>
            </m:r>
          </m:sub>
        </m:sSub>
        <m:r>
          <w:rPr>
            <w:rFonts w:ascii="Cambria Math" w:hAnsi="Cambria Math" w:cs="Times New Roman"/>
            <w:sz w:val="24"/>
            <w:szCs w:val="24"/>
          </w:rPr>
          <m:t>]</m:t>
        </m:r>
      </m:oMath>
      <w:r w:rsidR="00DB503D" w:rsidRPr="00DB503D">
        <w:rPr>
          <w:rFonts w:ascii="Times New Roman" w:hAnsi="Times New Roman" w:cs="Times New Roman"/>
          <w:sz w:val="24"/>
          <w:szCs w:val="24"/>
        </w:rPr>
        <w:t xml:space="preserve">, </w:t>
      </w:r>
      <w:r w:rsidR="00DB503D">
        <w:rPr>
          <w:rFonts w:ascii="Times New Roman" w:hAnsi="Times New Roman" w:cs="Times New Roman"/>
          <w:sz w:val="24"/>
          <w:szCs w:val="24"/>
        </w:rPr>
        <w:t>где</w:t>
      </w:r>
      <m:oMath>
        <m:sSub>
          <m:sSubPr>
            <m:ctrlPr>
              <w:rPr>
                <w:rFonts w:ascii="Cambria Math" w:hAnsi="Cambria Math" w:cs="Times New Roman"/>
                <w:i/>
                <w:sz w:val="24"/>
                <w:szCs w:val="24"/>
              </w:rPr>
            </m:ctrlPr>
          </m:sSubPr>
          <m:e>
            <m:r>
              <w:rPr>
                <w:rFonts w:ascii="Cambria Math" w:hAnsi="Cambria Math" w:cs="Times New Roman"/>
                <w:sz w:val="24"/>
                <w:szCs w:val="24"/>
              </w:rPr>
              <m:t xml:space="preserve"> β</m:t>
            </m:r>
          </m:e>
          <m:sub>
            <m:r>
              <w:rPr>
                <w:rFonts w:ascii="Cambria Math" w:hAnsi="Cambria Math" w:cs="Times New Roman"/>
                <w:sz w:val="24"/>
                <w:szCs w:val="24"/>
                <w:lang w:val="en-US"/>
              </w:rPr>
              <m:t>max</m:t>
            </m:r>
          </m:sub>
        </m:sSub>
        <m:r>
          <w:rPr>
            <w:rFonts w:ascii="Cambria Math" w:hAnsi="Cambria Math" w:cs="Times New Roman"/>
            <w:sz w:val="24"/>
            <w:szCs w:val="24"/>
          </w:rPr>
          <m:t>=</m:t>
        </m:r>
        <m:f>
          <m:fPr>
            <m:ctrlPr>
              <w:rPr>
                <w:rFonts w:ascii="Cambria Math" w:hAnsi="Cambria Math" w:cs="Times New Roman"/>
                <w:i/>
                <w:sz w:val="24"/>
                <w:szCs w:val="24"/>
              </w:rPr>
            </m:ctrlPr>
          </m:fPr>
          <m:num>
            <m:r>
              <w:rPr>
                <w:rFonts w:ascii="Cambria Math" w:hAnsi="Cambria Math" w:cs="Times New Roman"/>
                <w:sz w:val="24"/>
                <w:szCs w:val="24"/>
              </w:rPr>
              <m:t>1-α</m:t>
            </m:r>
          </m:num>
          <m:den>
            <m:r>
              <w:rPr>
                <w:rFonts w:ascii="Cambria Math" w:hAnsi="Cambria Math" w:cs="Times New Roman"/>
                <w:sz w:val="24"/>
                <w:szCs w:val="24"/>
              </w:rPr>
              <m:t>6</m:t>
            </m:r>
          </m:den>
        </m:f>
      </m:oMath>
      <w:r w:rsidR="00DB503D">
        <w:rPr>
          <w:rFonts w:ascii="Times New Roman" w:hAnsi="Times New Roman" w:cs="Times New Roman"/>
          <w:sz w:val="24"/>
          <w:szCs w:val="24"/>
        </w:rPr>
        <w:t xml:space="preserve"> .</w:t>
      </w:r>
    </w:p>
    <w:p w:rsidR="00C35C57" w:rsidRPr="00C35C57" w:rsidRDefault="00C35C57" w:rsidP="00C35C57">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На последующих этапах найденные размеры уточняются в соответствии с </w:t>
      </w:r>
      <w:r w:rsidR="00DB503D">
        <w:rPr>
          <w:rFonts w:ascii="Times New Roman" w:hAnsi="Times New Roman" w:cs="Times New Roman"/>
          <w:sz w:val="24"/>
          <w:szCs w:val="24"/>
        </w:rPr>
        <w:t xml:space="preserve">дополнительными </w:t>
      </w:r>
      <w:r>
        <w:rPr>
          <w:rFonts w:ascii="Times New Roman" w:hAnsi="Times New Roman" w:cs="Times New Roman"/>
          <w:sz w:val="24"/>
          <w:szCs w:val="24"/>
        </w:rPr>
        <w:t xml:space="preserve">требованиям к двигателю в пусковых режимах. Решение этих задач предполагает строгое рассмотрение физических процессов, происходящих в электродвигателе, в том числе и учет насыщения магнитной цепи, причем как в установившемся режиме, так и в пусковом. При расчете характеристик двигателя определяется зависимость потока взаимоиндукции от величины нагрузки во всем диапазоне изменения скольжения. Также следует учесть, что при пуске двигателя значительную роль играет поверхностный эффект в стержнях обмотки ротора. Приближенные формулы для расчета коэффициентов Фильда стержней различной формы дают существенные погрешности, что в итоге сказывается на расчетных величинах пускового тока и момента. Поэтому для расчета этих коэффициентов рационально использовать численные методы </w:t>
      </w:r>
      <w:r w:rsidRPr="005055B9">
        <w:rPr>
          <w:rFonts w:ascii="Times New Roman" w:hAnsi="Times New Roman" w:cs="Times New Roman"/>
          <w:sz w:val="24"/>
          <w:szCs w:val="24"/>
        </w:rPr>
        <w:t>[</w:t>
      </w:r>
      <w:r w:rsidR="00071A51">
        <w:rPr>
          <w:rFonts w:ascii="Times New Roman" w:hAnsi="Times New Roman" w:cs="Times New Roman"/>
          <w:sz w:val="24"/>
          <w:szCs w:val="24"/>
        </w:rPr>
        <w:t>3</w:t>
      </w:r>
      <w:r w:rsidRPr="005055B9">
        <w:rPr>
          <w:rFonts w:ascii="Times New Roman" w:hAnsi="Times New Roman" w:cs="Times New Roman"/>
          <w:sz w:val="24"/>
          <w:szCs w:val="24"/>
        </w:rPr>
        <w:t>].</w:t>
      </w:r>
      <w:r>
        <w:rPr>
          <w:rFonts w:ascii="Times New Roman" w:hAnsi="Times New Roman" w:cs="Times New Roman"/>
          <w:sz w:val="24"/>
          <w:szCs w:val="24"/>
        </w:rPr>
        <w:t xml:space="preserve"> Кроме того, численные методы позволяют учесть неравномерное распределение температуры по сечению стержня, что имеет место при повторных пусках двигателя.</w:t>
      </w:r>
    </w:p>
    <w:p w:rsidR="00C35C57" w:rsidRDefault="00C35C57" w:rsidP="00773C1D">
      <w:pPr>
        <w:spacing w:after="0" w:line="240" w:lineRule="auto"/>
        <w:ind w:firstLine="720"/>
        <w:jc w:val="both"/>
        <w:rPr>
          <w:rFonts w:ascii="Times New Roman" w:hAnsi="Times New Roman" w:cs="Times New Roman"/>
          <w:sz w:val="24"/>
          <w:szCs w:val="24"/>
        </w:rPr>
      </w:pPr>
    </w:p>
    <w:p w:rsidR="00071A51" w:rsidRDefault="00071A51" w:rsidP="00071A51">
      <w:pPr>
        <w:spacing w:after="0" w:line="240" w:lineRule="auto"/>
        <w:jc w:val="center"/>
        <w:rPr>
          <w:rFonts w:ascii="Times New Roman" w:hAnsi="Times New Roman" w:cs="Times New Roman"/>
        </w:rPr>
      </w:pPr>
    </w:p>
    <w:p w:rsidR="00071A51" w:rsidRDefault="00071A51" w:rsidP="00071A51">
      <w:pPr>
        <w:spacing w:after="0" w:line="240" w:lineRule="auto"/>
        <w:jc w:val="center"/>
        <w:rPr>
          <w:rFonts w:ascii="Times New Roman" w:hAnsi="Times New Roman" w:cs="Times New Roman"/>
        </w:rPr>
      </w:pPr>
      <w:r w:rsidRPr="00071A51">
        <w:rPr>
          <w:rFonts w:ascii="Times New Roman" w:hAnsi="Times New Roman" w:cs="Times New Roman"/>
        </w:rPr>
        <w:lastRenderedPageBreak/>
        <w:t>Список литературы:</w:t>
      </w:r>
    </w:p>
    <w:p w:rsidR="00071A51" w:rsidRDefault="00071A51" w:rsidP="0082703C">
      <w:pPr>
        <w:pStyle w:val="1"/>
        <w:shd w:val="clear" w:color="auto" w:fill="FFFFFF"/>
        <w:tabs>
          <w:tab w:val="left" w:pos="1176"/>
        </w:tabs>
        <w:spacing w:before="10"/>
        <w:ind w:firstLine="709"/>
        <w:jc w:val="both"/>
        <w:rPr>
          <w:color w:val="000000"/>
          <w:sz w:val="22"/>
          <w:szCs w:val="22"/>
        </w:rPr>
      </w:pPr>
      <w:r>
        <w:rPr>
          <w:color w:val="000000"/>
          <w:sz w:val="22"/>
          <w:szCs w:val="22"/>
        </w:rPr>
        <w:t xml:space="preserve">1. </w:t>
      </w:r>
      <w:r w:rsidRPr="00071A51">
        <w:rPr>
          <w:color w:val="000000"/>
          <w:sz w:val="22"/>
          <w:szCs w:val="22"/>
        </w:rPr>
        <w:t xml:space="preserve">Шуйский В.П. Расчет электрических машин. – Л.: Энергия. 1968. – 730 с. </w:t>
      </w:r>
    </w:p>
    <w:p w:rsidR="00071A51" w:rsidRPr="00071A51" w:rsidRDefault="00071A51" w:rsidP="0082703C">
      <w:pPr>
        <w:shd w:val="clear" w:color="auto" w:fill="FFFFFF"/>
        <w:spacing w:after="0" w:line="240" w:lineRule="auto"/>
        <w:ind w:firstLine="709"/>
        <w:jc w:val="both"/>
        <w:rPr>
          <w:rFonts w:ascii="Times New Roman" w:hAnsi="Times New Roman" w:cs="Times New Roman"/>
        </w:rPr>
      </w:pPr>
      <w:r w:rsidRPr="00071A51">
        <w:rPr>
          <w:rFonts w:ascii="Times New Roman" w:hAnsi="Times New Roman" w:cs="Times New Roman"/>
          <w:color w:val="000000"/>
        </w:rPr>
        <w:t xml:space="preserve">2. </w:t>
      </w:r>
      <w:r w:rsidRPr="00071A51">
        <w:rPr>
          <w:rFonts w:ascii="Times New Roman" w:eastAsia="Calibri" w:hAnsi="Times New Roman" w:cs="Times New Roman"/>
        </w:rPr>
        <w:t xml:space="preserve">Вольдек А.И., Попов В.В. Электрические машины </w:t>
      </w:r>
      <w:r w:rsidRPr="00071A51">
        <w:rPr>
          <w:rFonts w:ascii="Times New Roman" w:eastAsia="Calibri" w:hAnsi="Times New Roman" w:cs="Times New Roman"/>
          <w:color w:val="000000"/>
        </w:rPr>
        <w:t>(в двух томах). М. – С.- Петербург: Питер,  2006. Том 1 – 320 с., 2007. Том 2 – 352 с.</w:t>
      </w:r>
      <w:r w:rsidRPr="00071A51">
        <w:rPr>
          <w:rFonts w:ascii="Times New Roman" w:eastAsia="Calibri" w:hAnsi="Times New Roman" w:cs="Times New Roman"/>
        </w:rPr>
        <w:t xml:space="preserve"> </w:t>
      </w:r>
    </w:p>
    <w:p w:rsidR="00071A51" w:rsidRDefault="00071A51" w:rsidP="0082703C">
      <w:pPr>
        <w:pStyle w:val="1"/>
        <w:shd w:val="clear" w:color="auto" w:fill="FFFFFF"/>
        <w:tabs>
          <w:tab w:val="left" w:pos="1022"/>
        </w:tabs>
        <w:ind w:firstLine="709"/>
        <w:jc w:val="both"/>
        <w:rPr>
          <w:sz w:val="22"/>
          <w:szCs w:val="22"/>
        </w:rPr>
      </w:pPr>
      <w:r>
        <w:rPr>
          <w:sz w:val="22"/>
          <w:szCs w:val="22"/>
        </w:rPr>
        <w:t xml:space="preserve">3. </w:t>
      </w:r>
      <w:r w:rsidRPr="00071A51">
        <w:rPr>
          <w:sz w:val="22"/>
          <w:szCs w:val="22"/>
        </w:rPr>
        <w:t>Богуславский И.З. Поверхностный эффект в стержнях ротора  мощного асинхронного двигателя  с учетом распределения в них температуры // Электричество № 9, 1981.</w:t>
      </w:r>
    </w:p>
    <w:p w:rsidR="00E24120" w:rsidRDefault="00E24120" w:rsidP="0082703C">
      <w:pPr>
        <w:pStyle w:val="1"/>
        <w:shd w:val="clear" w:color="auto" w:fill="FFFFFF"/>
        <w:tabs>
          <w:tab w:val="left" w:pos="1022"/>
        </w:tabs>
        <w:ind w:firstLine="709"/>
        <w:jc w:val="both"/>
        <w:rPr>
          <w:sz w:val="22"/>
          <w:szCs w:val="22"/>
        </w:rPr>
      </w:pPr>
    </w:p>
    <w:p w:rsidR="00E24120" w:rsidRPr="00B93481" w:rsidRDefault="00E24120" w:rsidP="00071A51">
      <w:pPr>
        <w:pStyle w:val="1"/>
        <w:shd w:val="clear" w:color="auto" w:fill="FFFFFF"/>
        <w:tabs>
          <w:tab w:val="left" w:pos="1022"/>
        </w:tabs>
        <w:jc w:val="both"/>
        <w:rPr>
          <w:sz w:val="22"/>
          <w:szCs w:val="22"/>
        </w:rPr>
      </w:pPr>
      <w:r w:rsidRPr="00E24120">
        <w:rPr>
          <w:b/>
          <w:sz w:val="22"/>
          <w:szCs w:val="22"/>
        </w:rPr>
        <w:t>Петухов Сергей Васильевич</w:t>
      </w:r>
      <w:r>
        <w:rPr>
          <w:sz w:val="22"/>
          <w:szCs w:val="22"/>
        </w:rPr>
        <w:t xml:space="preserve"> – исполняющий обязанности заведующего кафедрой электроэнергетики и электротехники </w:t>
      </w:r>
      <w:r w:rsidR="00F467A6">
        <w:rPr>
          <w:sz w:val="22"/>
          <w:szCs w:val="22"/>
        </w:rPr>
        <w:t>ФГАОУ ВО «</w:t>
      </w:r>
      <w:r>
        <w:rPr>
          <w:sz w:val="22"/>
          <w:szCs w:val="22"/>
        </w:rPr>
        <w:t>САФУ имени М.В. Ломоносова</w:t>
      </w:r>
      <w:r w:rsidR="00F467A6">
        <w:rPr>
          <w:sz w:val="22"/>
          <w:szCs w:val="22"/>
        </w:rPr>
        <w:t>»</w:t>
      </w:r>
      <w:r>
        <w:rPr>
          <w:sz w:val="22"/>
          <w:szCs w:val="22"/>
        </w:rPr>
        <w:t xml:space="preserve">, доцент, кандидат технических наук. </w:t>
      </w:r>
      <w:r>
        <w:rPr>
          <w:sz w:val="22"/>
          <w:szCs w:val="22"/>
          <w:lang w:val="en-US"/>
        </w:rPr>
        <w:t>E</w:t>
      </w:r>
      <w:r w:rsidRPr="00E24120">
        <w:rPr>
          <w:sz w:val="22"/>
          <w:szCs w:val="22"/>
        </w:rPr>
        <w:t>-</w:t>
      </w:r>
      <w:r>
        <w:rPr>
          <w:sz w:val="22"/>
          <w:szCs w:val="22"/>
          <w:lang w:val="en-US"/>
        </w:rPr>
        <w:t>mail</w:t>
      </w:r>
      <w:r w:rsidRPr="00E24120">
        <w:rPr>
          <w:sz w:val="22"/>
          <w:szCs w:val="22"/>
        </w:rPr>
        <w:t xml:space="preserve">: </w:t>
      </w:r>
      <w:hyperlink r:id="rId8" w:history="1">
        <w:r w:rsidR="00B93481" w:rsidRPr="0082703C">
          <w:rPr>
            <w:rStyle w:val="a6"/>
            <w:color w:val="auto"/>
            <w:sz w:val="22"/>
            <w:szCs w:val="22"/>
            <w:lang w:val="en-US"/>
          </w:rPr>
          <w:t>s</w:t>
        </w:r>
        <w:r w:rsidR="00B93481" w:rsidRPr="0082703C">
          <w:rPr>
            <w:rStyle w:val="a6"/>
            <w:color w:val="auto"/>
            <w:sz w:val="22"/>
            <w:szCs w:val="22"/>
          </w:rPr>
          <w:t>.</w:t>
        </w:r>
        <w:r w:rsidR="00B93481" w:rsidRPr="0082703C">
          <w:rPr>
            <w:rStyle w:val="a6"/>
            <w:color w:val="auto"/>
            <w:sz w:val="22"/>
            <w:szCs w:val="22"/>
            <w:lang w:val="en-US"/>
          </w:rPr>
          <w:t>petukhov</w:t>
        </w:r>
        <w:r w:rsidR="00B93481" w:rsidRPr="0082703C">
          <w:rPr>
            <w:rStyle w:val="a6"/>
            <w:color w:val="auto"/>
            <w:sz w:val="22"/>
            <w:szCs w:val="22"/>
          </w:rPr>
          <w:t>@</w:t>
        </w:r>
        <w:r w:rsidR="00B93481" w:rsidRPr="0082703C">
          <w:rPr>
            <w:rStyle w:val="a6"/>
            <w:color w:val="auto"/>
            <w:sz w:val="22"/>
            <w:szCs w:val="22"/>
            <w:lang w:val="en-US"/>
          </w:rPr>
          <w:t>narfu</w:t>
        </w:r>
        <w:r w:rsidR="00B93481" w:rsidRPr="0082703C">
          <w:rPr>
            <w:rStyle w:val="a6"/>
            <w:color w:val="auto"/>
            <w:sz w:val="22"/>
            <w:szCs w:val="22"/>
          </w:rPr>
          <w:t>.</w:t>
        </w:r>
        <w:r w:rsidR="00B93481" w:rsidRPr="0082703C">
          <w:rPr>
            <w:rStyle w:val="a6"/>
            <w:color w:val="auto"/>
            <w:sz w:val="22"/>
            <w:szCs w:val="22"/>
            <w:lang w:val="en-US"/>
          </w:rPr>
          <w:t>ru</w:t>
        </w:r>
      </w:hyperlink>
      <w:r w:rsidR="00B93481" w:rsidRPr="0082703C">
        <w:rPr>
          <w:sz w:val="22"/>
          <w:szCs w:val="22"/>
        </w:rPr>
        <w:t>.</w:t>
      </w:r>
      <w:r w:rsidR="00B93481" w:rsidRPr="00230132">
        <w:rPr>
          <w:sz w:val="22"/>
          <w:szCs w:val="22"/>
        </w:rPr>
        <w:t xml:space="preserve"> </w:t>
      </w:r>
    </w:p>
    <w:p w:rsidR="00E24120" w:rsidRDefault="00E24120" w:rsidP="00071A51">
      <w:pPr>
        <w:pStyle w:val="1"/>
        <w:shd w:val="clear" w:color="auto" w:fill="FFFFFF"/>
        <w:tabs>
          <w:tab w:val="left" w:pos="1022"/>
        </w:tabs>
        <w:jc w:val="both"/>
        <w:rPr>
          <w:sz w:val="22"/>
          <w:szCs w:val="22"/>
        </w:rPr>
      </w:pPr>
      <w:r w:rsidRPr="00E24120">
        <w:rPr>
          <w:b/>
          <w:sz w:val="22"/>
          <w:szCs w:val="22"/>
        </w:rPr>
        <w:t>Радюшин Вячеслав Витальевич</w:t>
      </w:r>
      <w:r>
        <w:rPr>
          <w:sz w:val="22"/>
          <w:szCs w:val="22"/>
        </w:rPr>
        <w:t xml:space="preserve"> - доцент</w:t>
      </w:r>
      <w:r w:rsidRPr="00E24120">
        <w:rPr>
          <w:sz w:val="22"/>
          <w:szCs w:val="22"/>
        </w:rPr>
        <w:t xml:space="preserve"> </w:t>
      </w:r>
      <w:r>
        <w:rPr>
          <w:sz w:val="22"/>
          <w:szCs w:val="22"/>
        </w:rPr>
        <w:t xml:space="preserve">кафедры электроэнергетики и электротехники </w:t>
      </w:r>
      <w:r w:rsidR="00F467A6">
        <w:rPr>
          <w:sz w:val="22"/>
          <w:szCs w:val="22"/>
        </w:rPr>
        <w:t>ФГАОУ ВО «САФУ имени М.В. Ломоносова»</w:t>
      </w:r>
      <w:r>
        <w:rPr>
          <w:sz w:val="22"/>
          <w:szCs w:val="22"/>
        </w:rPr>
        <w:t>,</w:t>
      </w:r>
      <w:r w:rsidRPr="00E24120">
        <w:rPr>
          <w:sz w:val="22"/>
          <w:szCs w:val="22"/>
        </w:rPr>
        <w:t xml:space="preserve"> </w:t>
      </w:r>
      <w:r>
        <w:rPr>
          <w:sz w:val="22"/>
          <w:szCs w:val="22"/>
        </w:rPr>
        <w:t>кандидат технических наук.</w:t>
      </w:r>
      <w:r w:rsidRPr="00E24120">
        <w:rPr>
          <w:sz w:val="22"/>
          <w:szCs w:val="22"/>
        </w:rPr>
        <w:t xml:space="preserve"> </w:t>
      </w:r>
      <w:r>
        <w:rPr>
          <w:sz w:val="22"/>
          <w:szCs w:val="22"/>
          <w:lang w:val="en-US"/>
        </w:rPr>
        <w:t>E</w:t>
      </w:r>
      <w:r w:rsidRPr="00E24120">
        <w:rPr>
          <w:sz w:val="22"/>
          <w:szCs w:val="22"/>
        </w:rPr>
        <w:t>-</w:t>
      </w:r>
      <w:r>
        <w:rPr>
          <w:sz w:val="22"/>
          <w:szCs w:val="22"/>
          <w:lang w:val="en-US"/>
        </w:rPr>
        <w:t>mail</w:t>
      </w:r>
      <w:r w:rsidRPr="00E24120">
        <w:rPr>
          <w:sz w:val="22"/>
          <w:szCs w:val="22"/>
        </w:rPr>
        <w:t xml:space="preserve">: </w:t>
      </w:r>
      <w:r>
        <w:rPr>
          <w:sz w:val="22"/>
          <w:szCs w:val="22"/>
          <w:lang w:val="en-US"/>
        </w:rPr>
        <w:t>v</w:t>
      </w:r>
      <w:r w:rsidRPr="00230132">
        <w:rPr>
          <w:sz w:val="22"/>
          <w:szCs w:val="22"/>
        </w:rPr>
        <w:t>.</w:t>
      </w:r>
      <w:r>
        <w:rPr>
          <w:sz w:val="22"/>
          <w:szCs w:val="22"/>
          <w:lang w:val="en-US"/>
        </w:rPr>
        <w:t>radyu</w:t>
      </w:r>
      <w:r w:rsidR="00B93481">
        <w:rPr>
          <w:sz w:val="22"/>
          <w:szCs w:val="22"/>
          <w:lang w:val="en-US"/>
        </w:rPr>
        <w:t>shin</w:t>
      </w:r>
      <w:r w:rsidRPr="00E24120">
        <w:rPr>
          <w:sz w:val="22"/>
          <w:szCs w:val="22"/>
        </w:rPr>
        <w:t>@</w:t>
      </w:r>
      <w:r>
        <w:rPr>
          <w:sz w:val="22"/>
          <w:szCs w:val="22"/>
          <w:lang w:val="en-US"/>
        </w:rPr>
        <w:t>narfu</w:t>
      </w:r>
      <w:r w:rsidRPr="00E24120">
        <w:rPr>
          <w:sz w:val="22"/>
          <w:szCs w:val="22"/>
        </w:rPr>
        <w:t>.</w:t>
      </w:r>
      <w:r>
        <w:rPr>
          <w:sz w:val="22"/>
          <w:szCs w:val="22"/>
          <w:lang w:val="en-US"/>
        </w:rPr>
        <w:t>ru</w:t>
      </w:r>
    </w:p>
    <w:p w:rsidR="00E24120" w:rsidRDefault="00E24120" w:rsidP="00071A51">
      <w:pPr>
        <w:pStyle w:val="1"/>
        <w:shd w:val="clear" w:color="auto" w:fill="FFFFFF"/>
        <w:tabs>
          <w:tab w:val="left" w:pos="1022"/>
        </w:tabs>
        <w:jc w:val="both"/>
        <w:rPr>
          <w:sz w:val="22"/>
          <w:szCs w:val="22"/>
        </w:rPr>
      </w:pPr>
      <w:r w:rsidRPr="00E24120">
        <w:rPr>
          <w:b/>
          <w:sz w:val="22"/>
          <w:szCs w:val="22"/>
        </w:rPr>
        <w:t>Баланцева Наталья Борисовна</w:t>
      </w:r>
      <w:r>
        <w:rPr>
          <w:sz w:val="22"/>
          <w:szCs w:val="22"/>
        </w:rPr>
        <w:t xml:space="preserve"> - доцент</w:t>
      </w:r>
      <w:r w:rsidRPr="00E24120">
        <w:rPr>
          <w:sz w:val="22"/>
          <w:szCs w:val="22"/>
        </w:rPr>
        <w:t xml:space="preserve"> </w:t>
      </w:r>
      <w:r>
        <w:rPr>
          <w:sz w:val="22"/>
          <w:szCs w:val="22"/>
        </w:rPr>
        <w:t xml:space="preserve">кафедры электроэнергетики и электротехники </w:t>
      </w:r>
      <w:r w:rsidR="00F467A6">
        <w:rPr>
          <w:sz w:val="22"/>
          <w:szCs w:val="22"/>
        </w:rPr>
        <w:t>ФГАОУ ВО «САФУ имени М.В. Ломоносова»</w:t>
      </w:r>
      <w:r>
        <w:rPr>
          <w:sz w:val="22"/>
          <w:szCs w:val="22"/>
        </w:rPr>
        <w:t>,</w:t>
      </w:r>
      <w:r w:rsidRPr="00E24120">
        <w:rPr>
          <w:sz w:val="22"/>
          <w:szCs w:val="22"/>
        </w:rPr>
        <w:t xml:space="preserve"> </w:t>
      </w:r>
      <w:r>
        <w:rPr>
          <w:sz w:val="22"/>
          <w:szCs w:val="22"/>
        </w:rPr>
        <w:t>кандидат технических наук.</w:t>
      </w:r>
      <w:r w:rsidRPr="00E24120">
        <w:rPr>
          <w:sz w:val="22"/>
          <w:szCs w:val="22"/>
        </w:rPr>
        <w:t xml:space="preserve"> </w:t>
      </w:r>
      <w:r>
        <w:rPr>
          <w:sz w:val="22"/>
          <w:szCs w:val="22"/>
          <w:lang w:val="en-US"/>
        </w:rPr>
        <w:t>E</w:t>
      </w:r>
      <w:r w:rsidRPr="00E24120">
        <w:rPr>
          <w:sz w:val="22"/>
          <w:szCs w:val="22"/>
        </w:rPr>
        <w:t>-</w:t>
      </w:r>
      <w:r>
        <w:rPr>
          <w:sz w:val="22"/>
          <w:szCs w:val="22"/>
          <w:lang w:val="en-US"/>
        </w:rPr>
        <w:t>mail</w:t>
      </w:r>
      <w:r w:rsidRPr="00E24120">
        <w:rPr>
          <w:sz w:val="22"/>
          <w:szCs w:val="22"/>
        </w:rPr>
        <w:t xml:space="preserve">: </w:t>
      </w:r>
      <w:r>
        <w:rPr>
          <w:sz w:val="22"/>
          <w:szCs w:val="22"/>
          <w:lang w:val="en-US"/>
        </w:rPr>
        <w:t>n</w:t>
      </w:r>
      <w:r w:rsidRPr="00230132">
        <w:rPr>
          <w:sz w:val="22"/>
          <w:szCs w:val="22"/>
        </w:rPr>
        <w:t>.</w:t>
      </w:r>
      <w:r>
        <w:rPr>
          <w:sz w:val="22"/>
          <w:szCs w:val="22"/>
          <w:lang w:val="en-US"/>
        </w:rPr>
        <w:t>balantseva</w:t>
      </w:r>
      <w:r w:rsidRPr="00E24120">
        <w:rPr>
          <w:sz w:val="22"/>
          <w:szCs w:val="22"/>
        </w:rPr>
        <w:t>@</w:t>
      </w:r>
      <w:r>
        <w:rPr>
          <w:sz w:val="22"/>
          <w:szCs w:val="22"/>
          <w:lang w:val="en-US"/>
        </w:rPr>
        <w:t>narfu</w:t>
      </w:r>
      <w:r w:rsidRPr="00E24120">
        <w:rPr>
          <w:sz w:val="22"/>
          <w:szCs w:val="22"/>
        </w:rPr>
        <w:t>.</w:t>
      </w:r>
      <w:r>
        <w:rPr>
          <w:sz w:val="22"/>
          <w:szCs w:val="22"/>
          <w:lang w:val="en-US"/>
        </w:rPr>
        <w:t>ru</w:t>
      </w:r>
    </w:p>
    <w:p w:rsidR="00E24120" w:rsidRDefault="00E24120" w:rsidP="00071A51">
      <w:pPr>
        <w:pStyle w:val="1"/>
        <w:shd w:val="clear" w:color="auto" w:fill="FFFFFF"/>
        <w:tabs>
          <w:tab w:val="left" w:pos="1022"/>
        </w:tabs>
        <w:jc w:val="both"/>
        <w:rPr>
          <w:sz w:val="22"/>
          <w:szCs w:val="22"/>
        </w:rPr>
      </w:pPr>
      <w:r w:rsidRPr="00E24120">
        <w:rPr>
          <w:b/>
          <w:sz w:val="22"/>
          <w:szCs w:val="22"/>
        </w:rPr>
        <w:t>Бутаков Сергей Владимирович</w:t>
      </w:r>
      <w:r>
        <w:rPr>
          <w:sz w:val="22"/>
          <w:szCs w:val="22"/>
        </w:rPr>
        <w:t xml:space="preserve"> -</w:t>
      </w:r>
      <w:r w:rsidRPr="00E24120">
        <w:rPr>
          <w:sz w:val="22"/>
          <w:szCs w:val="22"/>
        </w:rPr>
        <w:t xml:space="preserve"> </w:t>
      </w:r>
      <w:r>
        <w:rPr>
          <w:sz w:val="22"/>
          <w:szCs w:val="22"/>
        </w:rPr>
        <w:t>доцент</w:t>
      </w:r>
      <w:r w:rsidRPr="00E24120">
        <w:rPr>
          <w:sz w:val="22"/>
          <w:szCs w:val="22"/>
        </w:rPr>
        <w:t xml:space="preserve"> </w:t>
      </w:r>
      <w:r>
        <w:rPr>
          <w:sz w:val="22"/>
          <w:szCs w:val="22"/>
        </w:rPr>
        <w:t xml:space="preserve">кафедры электроэнергетики и электротехники </w:t>
      </w:r>
      <w:r w:rsidR="00F467A6">
        <w:rPr>
          <w:sz w:val="22"/>
          <w:szCs w:val="22"/>
        </w:rPr>
        <w:t>ФГАОУ ВО «САФУ имени М.В. Ломоносова»</w:t>
      </w:r>
      <w:r>
        <w:rPr>
          <w:sz w:val="22"/>
          <w:szCs w:val="22"/>
        </w:rPr>
        <w:t>,</w:t>
      </w:r>
      <w:r w:rsidRPr="00E24120">
        <w:rPr>
          <w:sz w:val="22"/>
          <w:szCs w:val="22"/>
        </w:rPr>
        <w:t xml:space="preserve"> </w:t>
      </w:r>
      <w:r>
        <w:rPr>
          <w:sz w:val="22"/>
          <w:szCs w:val="22"/>
        </w:rPr>
        <w:t>кандидат технических наук.</w:t>
      </w:r>
      <w:r w:rsidRPr="00E24120">
        <w:rPr>
          <w:sz w:val="22"/>
          <w:szCs w:val="22"/>
        </w:rPr>
        <w:t xml:space="preserve"> </w:t>
      </w:r>
      <w:r>
        <w:rPr>
          <w:sz w:val="22"/>
          <w:szCs w:val="22"/>
          <w:lang w:val="en-US"/>
        </w:rPr>
        <w:t>E</w:t>
      </w:r>
      <w:r w:rsidRPr="00E24120">
        <w:rPr>
          <w:sz w:val="22"/>
          <w:szCs w:val="22"/>
        </w:rPr>
        <w:t>-</w:t>
      </w:r>
      <w:r>
        <w:rPr>
          <w:sz w:val="22"/>
          <w:szCs w:val="22"/>
          <w:lang w:val="en-US"/>
        </w:rPr>
        <w:t>mail</w:t>
      </w:r>
      <w:r w:rsidRPr="00E24120">
        <w:rPr>
          <w:sz w:val="22"/>
          <w:szCs w:val="22"/>
        </w:rPr>
        <w:t xml:space="preserve">: </w:t>
      </w:r>
      <w:r>
        <w:rPr>
          <w:sz w:val="22"/>
          <w:szCs w:val="22"/>
          <w:lang w:val="en-US"/>
        </w:rPr>
        <w:t>s</w:t>
      </w:r>
      <w:r w:rsidRPr="00E24120">
        <w:rPr>
          <w:sz w:val="22"/>
          <w:szCs w:val="22"/>
        </w:rPr>
        <w:t>.</w:t>
      </w:r>
      <w:r>
        <w:rPr>
          <w:sz w:val="22"/>
          <w:szCs w:val="22"/>
          <w:lang w:val="en-US"/>
        </w:rPr>
        <w:t>butakov</w:t>
      </w:r>
      <w:r w:rsidRPr="00E24120">
        <w:rPr>
          <w:sz w:val="22"/>
          <w:szCs w:val="22"/>
        </w:rPr>
        <w:t>@</w:t>
      </w:r>
      <w:r>
        <w:rPr>
          <w:sz w:val="22"/>
          <w:szCs w:val="22"/>
          <w:lang w:val="en-US"/>
        </w:rPr>
        <w:t>narfu</w:t>
      </w:r>
      <w:r w:rsidRPr="00E24120">
        <w:rPr>
          <w:sz w:val="22"/>
          <w:szCs w:val="22"/>
        </w:rPr>
        <w:t>.</w:t>
      </w:r>
      <w:r>
        <w:rPr>
          <w:sz w:val="22"/>
          <w:szCs w:val="22"/>
          <w:lang w:val="en-US"/>
        </w:rPr>
        <w:t>ru</w:t>
      </w:r>
    </w:p>
    <w:p w:rsidR="00E24120" w:rsidRDefault="00E24120" w:rsidP="00071A51">
      <w:pPr>
        <w:pStyle w:val="1"/>
        <w:shd w:val="clear" w:color="auto" w:fill="FFFFFF"/>
        <w:tabs>
          <w:tab w:val="left" w:pos="1022"/>
        </w:tabs>
        <w:jc w:val="both"/>
        <w:rPr>
          <w:sz w:val="22"/>
          <w:szCs w:val="22"/>
        </w:rPr>
      </w:pPr>
      <w:r w:rsidRPr="00E24120">
        <w:rPr>
          <w:b/>
          <w:sz w:val="22"/>
          <w:szCs w:val="22"/>
        </w:rPr>
        <w:t>Калиничева Оксана Александровна</w:t>
      </w:r>
      <w:r>
        <w:rPr>
          <w:sz w:val="22"/>
          <w:szCs w:val="22"/>
        </w:rPr>
        <w:t xml:space="preserve"> - доцент</w:t>
      </w:r>
      <w:r w:rsidRPr="00E24120">
        <w:rPr>
          <w:sz w:val="22"/>
          <w:szCs w:val="22"/>
        </w:rPr>
        <w:t xml:space="preserve"> </w:t>
      </w:r>
      <w:r>
        <w:rPr>
          <w:sz w:val="22"/>
          <w:szCs w:val="22"/>
        </w:rPr>
        <w:t xml:space="preserve">кафедры электроэнергетики и электротехники </w:t>
      </w:r>
      <w:r w:rsidR="00F467A6">
        <w:rPr>
          <w:sz w:val="22"/>
          <w:szCs w:val="22"/>
        </w:rPr>
        <w:t>ФГАОУ ВО «САФУ имени М.В. Ломоносова»</w:t>
      </w:r>
      <w:r>
        <w:rPr>
          <w:sz w:val="22"/>
          <w:szCs w:val="22"/>
        </w:rPr>
        <w:t>,</w:t>
      </w:r>
      <w:r w:rsidRPr="00E24120">
        <w:rPr>
          <w:sz w:val="22"/>
          <w:szCs w:val="22"/>
        </w:rPr>
        <w:t xml:space="preserve"> </w:t>
      </w:r>
      <w:r>
        <w:rPr>
          <w:sz w:val="22"/>
          <w:szCs w:val="22"/>
        </w:rPr>
        <w:t>кандидат технических наук.</w:t>
      </w:r>
      <w:r w:rsidRPr="00E24120">
        <w:rPr>
          <w:sz w:val="22"/>
          <w:szCs w:val="22"/>
        </w:rPr>
        <w:t xml:space="preserve"> </w:t>
      </w:r>
      <w:r>
        <w:rPr>
          <w:sz w:val="22"/>
          <w:szCs w:val="22"/>
          <w:lang w:val="en-US"/>
        </w:rPr>
        <w:t>E</w:t>
      </w:r>
      <w:r w:rsidRPr="00E24120">
        <w:rPr>
          <w:sz w:val="22"/>
          <w:szCs w:val="22"/>
        </w:rPr>
        <w:t>-</w:t>
      </w:r>
      <w:r>
        <w:rPr>
          <w:sz w:val="22"/>
          <w:szCs w:val="22"/>
          <w:lang w:val="en-US"/>
        </w:rPr>
        <w:t>mail</w:t>
      </w:r>
      <w:r w:rsidRPr="00E24120">
        <w:rPr>
          <w:sz w:val="22"/>
          <w:szCs w:val="22"/>
        </w:rPr>
        <w:t xml:space="preserve">: </w:t>
      </w:r>
      <w:r>
        <w:rPr>
          <w:sz w:val="22"/>
          <w:szCs w:val="22"/>
          <w:lang w:val="en-US"/>
        </w:rPr>
        <w:t>o</w:t>
      </w:r>
      <w:r w:rsidRPr="00230132">
        <w:rPr>
          <w:sz w:val="22"/>
          <w:szCs w:val="22"/>
        </w:rPr>
        <w:t>.</w:t>
      </w:r>
      <w:r>
        <w:rPr>
          <w:sz w:val="22"/>
          <w:szCs w:val="22"/>
          <w:lang w:val="en-US"/>
        </w:rPr>
        <w:t>kalinicheva</w:t>
      </w:r>
      <w:r w:rsidRPr="00E24120">
        <w:rPr>
          <w:sz w:val="22"/>
          <w:szCs w:val="22"/>
        </w:rPr>
        <w:t>@</w:t>
      </w:r>
      <w:r>
        <w:rPr>
          <w:sz w:val="22"/>
          <w:szCs w:val="22"/>
          <w:lang w:val="en-US"/>
        </w:rPr>
        <w:t>narfu</w:t>
      </w:r>
      <w:r w:rsidRPr="00E24120">
        <w:rPr>
          <w:sz w:val="22"/>
          <w:szCs w:val="22"/>
        </w:rPr>
        <w:t>.</w:t>
      </w:r>
      <w:r>
        <w:rPr>
          <w:sz w:val="22"/>
          <w:szCs w:val="22"/>
          <w:lang w:val="en-US"/>
        </w:rPr>
        <w:t>ru</w:t>
      </w:r>
    </w:p>
    <w:p w:rsidR="00E24120" w:rsidRPr="00BA268D" w:rsidRDefault="00E24120" w:rsidP="00071A51">
      <w:pPr>
        <w:pStyle w:val="1"/>
        <w:shd w:val="clear" w:color="auto" w:fill="FFFFFF"/>
        <w:tabs>
          <w:tab w:val="left" w:pos="1022"/>
        </w:tabs>
        <w:jc w:val="both"/>
        <w:rPr>
          <w:sz w:val="22"/>
          <w:szCs w:val="22"/>
          <w:lang w:val="en-US"/>
        </w:rPr>
      </w:pPr>
      <w:r w:rsidRPr="00E24120">
        <w:rPr>
          <w:b/>
          <w:sz w:val="22"/>
          <w:szCs w:val="22"/>
        </w:rPr>
        <w:t>Кришьянис Майя Волдемаровна</w:t>
      </w:r>
      <w:r>
        <w:rPr>
          <w:sz w:val="22"/>
          <w:szCs w:val="22"/>
        </w:rPr>
        <w:t xml:space="preserve"> – старший преподаватель</w:t>
      </w:r>
      <w:r w:rsidRPr="00E24120">
        <w:rPr>
          <w:sz w:val="22"/>
          <w:szCs w:val="22"/>
        </w:rPr>
        <w:t xml:space="preserve"> </w:t>
      </w:r>
      <w:r>
        <w:rPr>
          <w:sz w:val="22"/>
          <w:szCs w:val="22"/>
        </w:rPr>
        <w:t xml:space="preserve">кафедры электроэнергетики и электротехники </w:t>
      </w:r>
      <w:r w:rsidR="00F467A6">
        <w:rPr>
          <w:sz w:val="22"/>
          <w:szCs w:val="22"/>
        </w:rPr>
        <w:t>ФГАОУ ВО «САФУ имени М.В. Ломоносова»</w:t>
      </w:r>
      <w:r>
        <w:rPr>
          <w:sz w:val="22"/>
          <w:szCs w:val="22"/>
        </w:rPr>
        <w:t>.</w:t>
      </w:r>
      <w:r w:rsidRPr="00E24120">
        <w:rPr>
          <w:sz w:val="22"/>
          <w:szCs w:val="22"/>
        </w:rPr>
        <w:t xml:space="preserve"> </w:t>
      </w:r>
      <w:r>
        <w:rPr>
          <w:sz w:val="22"/>
          <w:szCs w:val="22"/>
          <w:lang w:val="en-US"/>
        </w:rPr>
        <w:t xml:space="preserve">E-mail: </w:t>
      </w:r>
      <w:hyperlink r:id="rId9" w:history="1">
        <w:r w:rsidR="0082703C" w:rsidRPr="0082703C">
          <w:rPr>
            <w:rStyle w:val="a6"/>
            <w:color w:val="000000" w:themeColor="text1"/>
            <w:sz w:val="22"/>
            <w:szCs w:val="22"/>
            <w:lang w:val="en-US"/>
          </w:rPr>
          <w:t>m.krishjyanis@narfu.ru</w:t>
        </w:r>
      </w:hyperlink>
    </w:p>
    <w:p w:rsidR="00071A51" w:rsidRPr="00BA268D" w:rsidRDefault="0082703C" w:rsidP="0082703C">
      <w:pPr>
        <w:pStyle w:val="1"/>
        <w:shd w:val="clear" w:color="auto" w:fill="FFFFFF"/>
        <w:tabs>
          <w:tab w:val="left" w:pos="1022"/>
        </w:tabs>
        <w:jc w:val="both"/>
        <w:rPr>
          <w:sz w:val="22"/>
          <w:szCs w:val="22"/>
          <w:lang w:val="en-US"/>
        </w:rPr>
      </w:pPr>
      <w:r w:rsidRPr="00BA268D">
        <w:rPr>
          <w:sz w:val="22"/>
          <w:szCs w:val="22"/>
          <w:lang w:val="en-US"/>
        </w:rPr>
        <w:t>___________________________________________________________________________________</w:t>
      </w:r>
    </w:p>
    <w:p w:rsidR="0009179A" w:rsidRPr="0082703C" w:rsidRDefault="0009179A" w:rsidP="0009179A">
      <w:pPr>
        <w:spacing w:after="0" w:line="240" w:lineRule="auto"/>
        <w:jc w:val="center"/>
        <w:rPr>
          <w:rFonts w:ascii="Times New Roman" w:hAnsi="Times New Roman" w:cs="Times New Roman"/>
          <w:b/>
          <w:caps/>
          <w:sz w:val="24"/>
          <w:szCs w:val="24"/>
          <w:lang w:val="en-US"/>
        </w:rPr>
      </w:pPr>
      <w:r w:rsidRPr="0082703C">
        <w:rPr>
          <w:rFonts w:ascii="Times New Roman" w:hAnsi="Times New Roman" w:cs="Times New Roman"/>
          <w:b/>
          <w:caps/>
          <w:sz w:val="24"/>
          <w:szCs w:val="24"/>
          <w:lang w:val="en-US"/>
        </w:rPr>
        <w:t>Optimal choice of geometrical dimensions of the rotor tooth zone of high-power squirrel-cage induction motors to ensure high technical and economic indicators and energy efficiency.</w:t>
      </w:r>
    </w:p>
    <w:p w:rsidR="0009179A" w:rsidRPr="00230132" w:rsidRDefault="0009179A" w:rsidP="0009179A">
      <w:pPr>
        <w:spacing w:after="0" w:line="240" w:lineRule="auto"/>
        <w:jc w:val="center"/>
        <w:rPr>
          <w:rFonts w:ascii="Times New Roman" w:hAnsi="Times New Roman" w:cs="Times New Roman"/>
          <w:b/>
          <w:sz w:val="24"/>
          <w:szCs w:val="24"/>
          <w:lang w:val="en-US"/>
        </w:rPr>
      </w:pPr>
    </w:p>
    <w:p w:rsidR="0009179A" w:rsidRPr="0082703C" w:rsidRDefault="0009179A" w:rsidP="0009179A">
      <w:pPr>
        <w:pStyle w:val="a7"/>
        <w:spacing w:before="0" w:beforeAutospacing="0" w:after="0" w:afterAutospacing="0"/>
        <w:jc w:val="right"/>
        <w:rPr>
          <w:b/>
          <w:color w:val="000000"/>
          <w:lang w:val="en-US"/>
        </w:rPr>
      </w:pPr>
      <w:r w:rsidRPr="0082703C">
        <w:rPr>
          <w:b/>
          <w:color w:val="000000"/>
          <w:lang w:val="en-US"/>
        </w:rPr>
        <w:t xml:space="preserve">Petuhov S.V. , Radushin V.V., Balantseva N.B., </w:t>
      </w:r>
    </w:p>
    <w:p w:rsidR="0009179A" w:rsidRPr="0082703C" w:rsidRDefault="0009179A" w:rsidP="0082703C">
      <w:pPr>
        <w:pStyle w:val="a7"/>
        <w:spacing w:before="0" w:beforeAutospacing="0" w:after="0" w:afterAutospacing="0"/>
        <w:jc w:val="right"/>
        <w:rPr>
          <w:b/>
          <w:color w:val="000000"/>
          <w:lang w:val="en-US"/>
        </w:rPr>
      </w:pPr>
      <w:r w:rsidRPr="0082703C">
        <w:rPr>
          <w:b/>
          <w:color w:val="000000"/>
          <w:lang w:val="en-US"/>
        </w:rPr>
        <w:t>Butakov S.V., Kalinicheva O.A., Krishyanis M.V.</w:t>
      </w:r>
    </w:p>
    <w:p w:rsidR="0009179A" w:rsidRPr="00BA268D" w:rsidRDefault="0009179A" w:rsidP="0082703C">
      <w:pPr>
        <w:pStyle w:val="a7"/>
        <w:spacing w:before="0" w:beforeAutospacing="0" w:after="0" w:afterAutospacing="0"/>
        <w:jc w:val="right"/>
        <w:rPr>
          <w:i/>
          <w:color w:val="000000"/>
          <w:lang w:val="en-US"/>
        </w:rPr>
      </w:pPr>
      <w:r w:rsidRPr="0082703C">
        <w:rPr>
          <w:i/>
          <w:color w:val="000000"/>
          <w:lang w:val="en-US"/>
        </w:rPr>
        <w:t xml:space="preserve">Russian Federation, Northern (Arctic) Federal University named after M.V. Lomonosov </w:t>
      </w:r>
    </w:p>
    <w:p w:rsidR="0082703C" w:rsidRPr="00BA268D" w:rsidRDefault="0082703C" w:rsidP="0082703C">
      <w:pPr>
        <w:pStyle w:val="a7"/>
        <w:spacing w:before="0" w:beforeAutospacing="0" w:after="0" w:afterAutospacing="0"/>
        <w:jc w:val="right"/>
        <w:rPr>
          <w:i/>
          <w:color w:val="000000"/>
          <w:lang w:val="en-US"/>
        </w:rPr>
      </w:pPr>
    </w:p>
    <w:p w:rsidR="0009179A" w:rsidRPr="0009179A" w:rsidRDefault="0009179A" w:rsidP="0009179A">
      <w:pPr>
        <w:spacing w:after="0" w:line="240" w:lineRule="auto"/>
        <w:ind w:firstLine="709"/>
        <w:rPr>
          <w:rFonts w:ascii="Times New Roman" w:hAnsi="Times New Roman" w:cs="Times New Roman"/>
          <w:i/>
          <w:sz w:val="20"/>
          <w:szCs w:val="20"/>
          <w:lang w:val="en-US"/>
        </w:rPr>
      </w:pPr>
      <w:r w:rsidRPr="0009179A">
        <w:rPr>
          <w:rFonts w:ascii="Times New Roman" w:hAnsi="Times New Roman" w:cs="Times New Roman"/>
          <w:i/>
          <w:sz w:val="20"/>
          <w:szCs w:val="20"/>
          <w:lang w:val="en-US"/>
        </w:rPr>
        <w:t>Abstract: The article deals with the issues of optimal selection and usage of the rotor toothed zone and research on physical laws that determine the operating and starting characteristics as well as the technical and economic indicators and energy efficiency of high-power squirrel-cage induction motors</w:t>
      </w:r>
    </w:p>
    <w:p w:rsidR="0009179A" w:rsidRPr="0009179A" w:rsidRDefault="0009179A" w:rsidP="0009179A">
      <w:pPr>
        <w:spacing w:after="0" w:line="240" w:lineRule="auto"/>
        <w:ind w:firstLine="709"/>
        <w:rPr>
          <w:rFonts w:ascii="Times New Roman" w:hAnsi="Times New Roman" w:cs="Times New Roman"/>
          <w:i/>
          <w:sz w:val="20"/>
          <w:szCs w:val="20"/>
          <w:lang w:val="en-US"/>
        </w:rPr>
      </w:pPr>
      <w:r w:rsidRPr="0041187E">
        <w:rPr>
          <w:rFonts w:ascii="Times New Roman" w:hAnsi="Times New Roman" w:cs="Times New Roman"/>
          <w:b/>
          <w:i/>
          <w:sz w:val="20"/>
          <w:szCs w:val="20"/>
          <w:lang w:val="en-US"/>
        </w:rPr>
        <w:t>Keywords:</w:t>
      </w:r>
      <w:r w:rsidRPr="0009179A">
        <w:rPr>
          <w:rFonts w:ascii="Times New Roman" w:hAnsi="Times New Roman" w:cs="Times New Roman"/>
          <w:i/>
          <w:sz w:val="20"/>
          <w:szCs w:val="20"/>
          <w:lang w:val="en-US"/>
        </w:rPr>
        <w:t xml:space="preserve"> </w:t>
      </w:r>
      <w:hyperlink r:id="rId10" w:history="1">
        <w:r w:rsidRPr="0009179A">
          <w:rPr>
            <w:rStyle w:val="a6"/>
            <w:rFonts w:ascii="Times New Roman" w:hAnsi="Times New Roman" w:cs="Times New Roman"/>
            <w:i/>
            <w:color w:val="auto"/>
            <w:sz w:val="20"/>
            <w:szCs w:val="20"/>
            <w:u w:val="none"/>
            <w:lang w:val="en-US"/>
          </w:rPr>
          <w:t>squirrel-cage induction motor</w:t>
        </w:r>
      </w:hyperlink>
      <w:r w:rsidRPr="0009179A">
        <w:rPr>
          <w:rFonts w:ascii="Times New Roman" w:hAnsi="Times New Roman" w:cs="Times New Roman"/>
          <w:i/>
          <w:sz w:val="20"/>
          <w:szCs w:val="20"/>
          <w:lang w:val="en-US"/>
        </w:rPr>
        <w:t>,</w:t>
      </w:r>
      <w:hyperlink r:id="rId11" w:history="1">
        <w:r w:rsidRPr="0009179A">
          <w:rPr>
            <w:rStyle w:val="a6"/>
            <w:rFonts w:ascii="Times New Roman" w:hAnsi="Times New Roman" w:cs="Times New Roman"/>
            <w:i/>
            <w:color w:val="auto"/>
            <w:sz w:val="20"/>
            <w:szCs w:val="20"/>
            <w:u w:val="none"/>
            <w:lang w:val="en-US"/>
          </w:rPr>
          <w:t xml:space="preserve"> air gap power</w:t>
        </w:r>
      </w:hyperlink>
      <w:r w:rsidRPr="0009179A">
        <w:rPr>
          <w:rFonts w:ascii="Times New Roman" w:hAnsi="Times New Roman" w:cs="Times New Roman"/>
          <w:i/>
          <w:sz w:val="20"/>
          <w:szCs w:val="20"/>
          <w:lang w:val="en-US"/>
        </w:rPr>
        <w:t xml:space="preserve">, tooth zone, </w:t>
      </w:r>
      <w:hyperlink r:id="rId12" w:history="1">
        <w:r w:rsidRPr="0009179A">
          <w:rPr>
            <w:rStyle w:val="a6"/>
            <w:rFonts w:ascii="Times New Roman" w:hAnsi="Times New Roman" w:cs="Times New Roman"/>
            <w:i/>
            <w:color w:val="auto"/>
            <w:sz w:val="20"/>
            <w:szCs w:val="20"/>
            <w:u w:val="none"/>
            <w:lang w:val="en-US"/>
          </w:rPr>
          <w:t>slot width</w:t>
        </w:r>
      </w:hyperlink>
      <w:r w:rsidRPr="0009179A">
        <w:rPr>
          <w:rFonts w:ascii="Times New Roman" w:hAnsi="Times New Roman" w:cs="Times New Roman"/>
          <w:i/>
          <w:sz w:val="20"/>
          <w:szCs w:val="20"/>
          <w:lang w:val="en-US"/>
        </w:rPr>
        <w:t xml:space="preserve">, </w:t>
      </w:r>
      <w:hyperlink r:id="rId13" w:history="1">
        <w:r w:rsidRPr="0009179A">
          <w:rPr>
            <w:rStyle w:val="a6"/>
            <w:rFonts w:ascii="Times New Roman" w:hAnsi="Times New Roman" w:cs="Times New Roman"/>
            <w:i/>
            <w:color w:val="auto"/>
            <w:sz w:val="20"/>
            <w:szCs w:val="20"/>
            <w:u w:val="none"/>
            <w:lang w:val="en-US"/>
          </w:rPr>
          <w:t>slot depth</w:t>
        </w:r>
      </w:hyperlink>
      <w:r w:rsidRPr="0009179A">
        <w:rPr>
          <w:rFonts w:ascii="Times New Roman" w:hAnsi="Times New Roman" w:cs="Times New Roman"/>
          <w:i/>
          <w:sz w:val="20"/>
          <w:szCs w:val="20"/>
          <w:lang w:val="en-US"/>
        </w:rPr>
        <w:t xml:space="preserve">, </w:t>
      </w:r>
      <w:hyperlink r:id="rId14" w:history="1">
        <w:r w:rsidRPr="0009179A">
          <w:rPr>
            <w:rStyle w:val="a6"/>
            <w:rFonts w:ascii="Times New Roman" w:hAnsi="Times New Roman" w:cs="Times New Roman"/>
            <w:i/>
            <w:color w:val="auto"/>
            <w:sz w:val="20"/>
            <w:szCs w:val="20"/>
            <w:u w:val="none"/>
            <w:lang w:val="en-US"/>
          </w:rPr>
          <w:t>rotor bar</w:t>
        </w:r>
      </w:hyperlink>
      <w:r w:rsidRPr="0009179A">
        <w:rPr>
          <w:rFonts w:ascii="Times New Roman" w:hAnsi="Times New Roman" w:cs="Times New Roman"/>
          <w:i/>
          <w:sz w:val="20"/>
          <w:szCs w:val="20"/>
          <w:lang w:val="en-US"/>
        </w:rPr>
        <w:t xml:space="preserve">, </w:t>
      </w:r>
      <w:hyperlink r:id="rId15" w:history="1">
        <w:r w:rsidRPr="0009179A">
          <w:rPr>
            <w:rStyle w:val="a6"/>
            <w:rFonts w:ascii="Times New Roman" w:hAnsi="Times New Roman" w:cs="Times New Roman"/>
            <w:i/>
            <w:color w:val="auto"/>
            <w:sz w:val="20"/>
            <w:szCs w:val="20"/>
            <w:u w:val="none"/>
            <w:lang w:val="en-US"/>
          </w:rPr>
          <w:t>efficiency</w:t>
        </w:r>
      </w:hyperlink>
      <w:r w:rsidRPr="0009179A">
        <w:rPr>
          <w:rFonts w:ascii="Times New Roman" w:hAnsi="Times New Roman" w:cs="Times New Roman"/>
          <w:i/>
          <w:sz w:val="20"/>
          <w:szCs w:val="20"/>
          <w:lang w:val="en-US"/>
        </w:rPr>
        <w:t xml:space="preserve">, </w:t>
      </w:r>
      <w:hyperlink r:id="rId16" w:history="1">
        <w:r w:rsidRPr="0009179A">
          <w:rPr>
            <w:rStyle w:val="a6"/>
            <w:rFonts w:ascii="Times New Roman" w:hAnsi="Times New Roman" w:cs="Times New Roman"/>
            <w:i/>
            <w:color w:val="auto"/>
            <w:sz w:val="20"/>
            <w:szCs w:val="20"/>
            <w:u w:val="none"/>
            <w:lang w:val="en-US"/>
          </w:rPr>
          <w:t>phase factor</w:t>
        </w:r>
      </w:hyperlink>
      <w:r w:rsidRPr="0009179A">
        <w:rPr>
          <w:rFonts w:ascii="Times New Roman" w:hAnsi="Times New Roman" w:cs="Times New Roman"/>
          <w:i/>
          <w:sz w:val="20"/>
          <w:szCs w:val="20"/>
          <w:lang w:val="en-US"/>
        </w:rPr>
        <w:t xml:space="preserve">, </w:t>
      </w:r>
      <w:hyperlink r:id="rId17" w:history="1">
        <w:r w:rsidRPr="0009179A">
          <w:rPr>
            <w:rStyle w:val="a6"/>
            <w:rFonts w:ascii="Times New Roman" w:hAnsi="Times New Roman" w:cs="Times New Roman"/>
            <w:i/>
            <w:color w:val="auto"/>
            <w:sz w:val="20"/>
            <w:szCs w:val="20"/>
            <w:u w:val="none"/>
            <w:lang w:val="en-US"/>
          </w:rPr>
          <w:t>in-rush starting current</w:t>
        </w:r>
      </w:hyperlink>
      <w:r w:rsidRPr="0009179A">
        <w:rPr>
          <w:rFonts w:ascii="Times New Roman" w:hAnsi="Times New Roman" w:cs="Times New Roman"/>
          <w:i/>
          <w:sz w:val="20"/>
          <w:szCs w:val="20"/>
          <w:lang w:val="en-US"/>
        </w:rPr>
        <w:t xml:space="preserve">, </w:t>
      </w:r>
      <w:hyperlink r:id="rId18" w:history="1">
        <w:r w:rsidRPr="0009179A">
          <w:rPr>
            <w:rStyle w:val="a6"/>
            <w:rFonts w:ascii="Times New Roman" w:hAnsi="Times New Roman" w:cs="Times New Roman"/>
            <w:i/>
            <w:color w:val="auto"/>
            <w:sz w:val="20"/>
            <w:szCs w:val="20"/>
            <w:u w:val="none"/>
            <w:lang w:val="en-US"/>
          </w:rPr>
          <w:t>detent torque</w:t>
        </w:r>
      </w:hyperlink>
      <w:r w:rsidRPr="0009179A">
        <w:rPr>
          <w:rFonts w:ascii="Times New Roman" w:hAnsi="Times New Roman" w:cs="Times New Roman"/>
          <w:i/>
          <w:sz w:val="20"/>
          <w:szCs w:val="20"/>
          <w:lang w:val="en-US"/>
        </w:rPr>
        <w:t>.</w:t>
      </w:r>
      <w:bookmarkStart w:id="0" w:name="_GoBack"/>
      <w:bookmarkEnd w:id="0"/>
    </w:p>
    <w:p w:rsidR="00071A51" w:rsidRPr="00230132" w:rsidRDefault="00071A51" w:rsidP="00773C1D">
      <w:pPr>
        <w:spacing w:after="0" w:line="240" w:lineRule="auto"/>
        <w:ind w:firstLine="720"/>
        <w:jc w:val="both"/>
        <w:rPr>
          <w:rFonts w:ascii="Times New Roman" w:hAnsi="Times New Roman" w:cs="Times New Roman"/>
          <w:lang w:val="en-US"/>
        </w:rPr>
      </w:pPr>
    </w:p>
    <w:p w:rsidR="00BA268D" w:rsidRPr="00557CDA" w:rsidRDefault="00BD7B16" w:rsidP="00BA268D">
      <w:pPr>
        <w:spacing w:after="0" w:line="240" w:lineRule="auto"/>
        <w:jc w:val="center"/>
        <w:rPr>
          <w:rFonts w:ascii="Times New Roman" w:hAnsi="Times New Roman" w:cs="Times New Roman"/>
          <w:lang w:val="en-US"/>
        </w:rPr>
      </w:pPr>
      <w:r w:rsidRPr="00557CDA">
        <w:rPr>
          <w:rFonts w:ascii="Times New Roman" w:hAnsi="Times New Roman" w:cs="Times New Roman"/>
          <w:lang w:val="en-US"/>
        </w:rPr>
        <w:t>Bibliography</w:t>
      </w:r>
      <w:r w:rsidR="00BA268D" w:rsidRPr="00557CDA">
        <w:rPr>
          <w:rFonts w:ascii="Times New Roman" w:hAnsi="Times New Roman" w:cs="Times New Roman"/>
          <w:lang w:val="en-US"/>
        </w:rPr>
        <w:t>:</w:t>
      </w:r>
    </w:p>
    <w:p w:rsidR="00230132" w:rsidRPr="00BA268D" w:rsidRDefault="00230132" w:rsidP="00BA268D">
      <w:pPr>
        <w:tabs>
          <w:tab w:val="left" w:pos="0"/>
          <w:tab w:val="left" w:pos="851"/>
          <w:tab w:val="left" w:pos="3828"/>
        </w:tabs>
        <w:spacing w:after="0" w:line="240" w:lineRule="auto"/>
        <w:ind w:firstLine="709"/>
        <w:jc w:val="both"/>
        <w:rPr>
          <w:rFonts w:ascii="Times New Roman" w:hAnsi="Times New Roman" w:cs="Times New Roman"/>
          <w:lang w:val="en-US"/>
        </w:rPr>
      </w:pPr>
      <w:r w:rsidRPr="00BA268D">
        <w:rPr>
          <w:rFonts w:ascii="Times New Roman" w:hAnsi="Times New Roman" w:cs="Times New Roman"/>
          <w:color w:val="000000"/>
          <w:shd w:val="clear" w:color="auto" w:fill="FFFFFF"/>
          <w:lang w:val="en-US"/>
        </w:rPr>
        <w:t>1. Shuiskii V.P. Raschet electricheskih mashin [Calculation of electrical machines]. – Leningrad, Publ. «Energy», 1968. – 730 p.</w:t>
      </w:r>
    </w:p>
    <w:p w:rsidR="00230132" w:rsidRPr="00BA268D" w:rsidRDefault="00230132" w:rsidP="00BA268D">
      <w:pPr>
        <w:tabs>
          <w:tab w:val="left" w:pos="851"/>
        </w:tabs>
        <w:spacing w:after="0" w:line="240" w:lineRule="auto"/>
        <w:ind w:firstLine="709"/>
        <w:jc w:val="both"/>
        <w:rPr>
          <w:rFonts w:ascii="Times New Roman" w:hAnsi="Times New Roman" w:cs="Times New Roman"/>
          <w:color w:val="000000"/>
          <w:shd w:val="clear" w:color="auto" w:fill="FFFFFF"/>
          <w:lang w:val="en-US"/>
        </w:rPr>
      </w:pPr>
      <w:r w:rsidRPr="00BA268D">
        <w:rPr>
          <w:rFonts w:ascii="Times New Roman" w:hAnsi="Times New Roman" w:cs="Times New Roman"/>
          <w:color w:val="000000"/>
          <w:shd w:val="clear" w:color="auto" w:fill="FFFFFF"/>
          <w:lang w:val="en-US"/>
        </w:rPr>
        <w:t>2. Voldek A.I., Popov V.V. Electricheskie mashini [Electrical machines]. Moscow – St.-Petersburg, Publ. «Piter», 2006. Volume 1 – 320 p., 2007.</w:t>
      </w:r>
    </w:p>
    <w:p w:rsidR="00230132" w:rsidRPr="00BA268D" w:rsidRDefault="00230132" w:rsidP="00BA268D">
      <w:pPr>
        <w:tabs>
          <w:tab w:val="left" w:pos="851"/>
        </w:tabs>
        <w:spacing w:after="0" w:line="240" w:lineRule="auto"/>
        <w:ind w:firstLine="709"/>
        <w:jc w:val="both"/>
        <w:rPr>
          <w:rFonts w:ascii="Times New Roman" w:hAnsi="Times New Roman" w:cs="Times New Roman"/>
          <w:color w:val="000000"/>
          <w:shd w:val="clear" w:color="auto" w:fill="FFFFFF"/>
          <w:lang w:val="en-US"/>
        </w:rPr>
      </w:pPr>
      <w:r w:rsidRPr="00BA268D">
        <w:rPr>
          <w:rFonts w:ascii="Times New Roman" w:hAnsi="Times New Roman" w:cs="Times New Roman"/>
          <w:color w:val="000000"/>
          <w:shd w:val="clear" w:color="auto" w:fill="FFFFFF"/>
          <w:lang w:val="en-US"/>
        </w:rPr>
        <w:t xml:space="preserve"> 3. Boguslavskii I.Z. The skin-effect in the powerful induction motor rotor bars according to temperature distribution in their // Elektrichestvo, no.9, 1981</w:t>
      </w:r>
    </w:p>
    <w:p w:rsidR="00B32D1F" w:rsidRPr="00B32D1F" w:rsidRDefault="00B32D1F" w:rsidP="00230132">
      <w:pPr>
        <w:spacing w:after="0" w:line="240" w:lineRule="auto"/>
        <w:jc w:val="both"/>
        <w:rPr>
          <w:rFonts w:ascii="Times New Roman" w:hAnsi="Times New Roman" w:cs="Times New Roman"/>
          <w:color w:val="000000"/>
          <w:shd w:val="clear" w:color="auto" w:fill="FFFFFF"/>
          <w:lang w:val="en-US"/>
        </w:rPr>
      </w:pPr>
    </w:p>
    <w:p w:rsidR="00557CDA" w:rsidRPr="00820604" w:rsidRDefault="001E1FDF" w:rsidP="00B32D1F">
      <w:pPr>
        <w:pStyle w:val="1"/>
        <w:shd w:val="clear" w:color="auto" w:fill="FFFFFF"/>
        <w:tabs>
          <w:tab w:val="left" w:pos="1022"/>
        </w:tabs>
        <w:jc w:val="both"/>
        <w:rPr>
          <w:sz w:val="22"/>
          <w:szCs w:val="22"/>
          <w:lang w:val="en-US"/>
        </w:rPr>
      </w:pPr>
      <w:r w:rsidRPr="00AC5EE5">
        <w:rPr>
          <w:b/>
          <w:sz w:val="22"/>
          <w:szCs w:val="22"/>
          <w:lang w:val="en-US"/>
        </w:rPr>
        <w:t>Petuhov S</w:t>
      </w:r>
      <w:r w:rsidR="00AC5EE5">
        <w:rPr>
          <w:b/>
          <w:sz w:val="22"/>
          <w:szCs w:val="22"/>
          <w:lang w:val="en-US"/>
        </w:rPr>
        <w:t xml:space="preserve">ergey </w:t>
      </w:r>
      <w:r w:rsidR="00B32D1F" w:rsidRPr="00AC5EE5">
        <w:rPr>
          <w:sz w:val="22"/>
          <w:szCs w:val="22"/>
          <w:lang w:val="en-US"/>
        </w:rPr>
        <w:t>–</w:t>
      </w:r>
      <w:r w:rsidRPr="001E1FDF">
        <w:rPr>
          <w:sz w:val="22"/>
          <w:szCs w:val="22"/>
          <w:lang w:val="en-US"/>
        </w:rPr>
        <w:t>Ph.D. in Engineering Science,</w:t>
      </w:r>
      <w:r w:rsidR="00AC5EE5" w:rsidRPr="00AC5EE5">
        <w:rPr>
          <w:lang w:val="en-US"/>
        </w:rPr>
        <w:t xml:space="preserve"> Associate Professor</w:t>
      </w:r>
      <w:r>
        <w:rPr>
          <w:sz w:val="22"/>
          <w:szCs w:val="22"/>
          <w:lang w:val="en-US"/>
        </w:rPr>
        <w:t xml:space="preserve">, </w:t>
      </w:r>
      <w:r w:rsidRPr="00AC5EE5">
        <w:rPr>
          <w:sz w:val="22"/>
          <w:szCs w:val="22"/>
          <w:lang w:val="en-US"/>
        </w:rPr>
        <w:t>Acting Head of the Electricity and Electrical Engineering Department</w:t>
      </w:r>
      <w:r w:rsidRPr="001E1FDF">
        <w:rPr>
          <w:sz w:val="22"/>
          <w:szCs w:val="22"/>
          <w:lang w:val="en-US"/>
        </w:rPr>
        <w:t>, Northern (Arctic) Federal University named after M.V. Lomonosov. e-mail</w:t>
      </w:r>
      <w:r w:rsidR="00B32D1F" w:rsidRPr="00AC5EE5">
        <w:rPr>
          <w:sz w:val="22"/>
          <w:szCs w:val="22"/>
          <w:lang w:val="en-US"/>
        </w:rPr>
        <w:t xml:space="preserve">: </w:t>
      </w:r>
      <w:hyperlink r:id="rId19" w:history="1">
        <w:r w:rsidR="00B32D1F" w:rsidRPr="00AC5EE5">
          <w:rPr>
            <w:lang w:val="en-US"/>
          </w:rPr>
          <w:t>s.petukhov@narfu.ru</w:t>
        </w:r>
      </w:hyperlink>
      <w:r w:rsidR="00B32D1F" w:rsidRPr="00AC5EE5">
        <w:rPr>
          <w:sz w:val="22"/>
          <w:szCs w:val="22"/>
          <w:lang w:val="en-US"/>
        </w:rPr>
        <w:t xml:space="preserve">. </w:t>
      </w:r>
    </w:p>
    <w:p w:rsidR="00B32D1F" w:rsidRPr="00AC5EE5" w:rsidRDefault="00AC5EE5" w:rsidP="00B32D1F">
      <w:pPr>
        <w:pStyle w:val="1"/>
        <w:shd w:val="clear" w:color="auto" w:fill="FFFFFF"/>
        <w:tabs>
          <w:tab w:val="left" w:pos="1022"/>
        </w:tabs>
        <w:jc w:val="both"/>
        <w:rPr>
          <w:sz w:val="22"/>
          <w:szCs w:val="22"/>
          <w:lang w:val="en-US"/>
        </w:rPr>
      </w:pPr>
      <w:r w:rsidRPr="00AC5EE5">
        <w:rPr>
          <w:b/>
          <w:sz w:val="22"/>
          <w:szCs w:val="22"/>
          <w:lang w:val="en-US"/>
        </w:rPr>
        <w:t xml:space="preserve">Radyushin Vyacheslav </w:t>
      </w:r>
      <w:r w:rsidR="00B32D1F" w:rsidRPr="00AC5EE5">
        <w:rPr>
          <w:sz w:val="22"/>
          <w:szCs w:val="22"/>
          <w:lang w:val="en-US"/>
        </w:rPr>
        <w:t xml:space="preserve">- </w:t>
      </w:r>
      <w:r w:rsidRPr="00AC5EE5">
        <w:rPr>
          <w:sz w:val="22"/>
          <w:szCs w:val="22"/>
          <w:lang w:val="en-US"/>
        </w:rPr>
        <w:t xml:space="preserve">Ph.D. in Engineering Science, </w:t>
      </w:r>
      <w:r w:rsidRPr="00AC5EE5">
        <w:rPr>
          <w:lang w:val="en-US"/>
        </w:rPr>
        <w:t>Associate Professor</w:t>
      </w:r>
      <w:r w:rsidRPr="00AC5EE5">
        <w:rPr>
          <w:sz w:val="22"/>
          <w:szCs w:val="22"/>
          <w:lang w:val="en-US"/>
        </w:rPr>
        <w:t xml:space="preserve"> of the Department </w:t>
      </w:r>
      <w:hyperlink r:id="rId20" w:history="1">
        <w:r w:rsidRPr="00AC5EE5">
          <w:rPr>
            <w:sz w:val="22"/>
            <w:szCs w:val="22"/>
            <w:lang w:val="en-US"/>
          </w:rPr>
          <w:t xml:space="preserve">of Electricity and </w:t>
        </w:r>
      </w:hyperlink>
      <w:r w:rsidRPr="00AC5EE5">
        <w:rPr>
          <w:sz w:val="22"/>
          <w:szCs w:val="22"/>
          <w:lang w:val="en-US"/>
        </w:rPr>
        <w:t>Electric engineering, Northern (Arctic) Federal University named after M.V. Lomonosov. e-mail</w:t>
      </w:r>
      <w:r w:rsidR="00B32D1F" w:rsidRPr="00AC5EE5">
        <w:rPr>
          <w:sz w:val="22"/>
          <w:szCs w:val="22"/>
          <w:lang w:val="en-US"/>
        </w:rPr>
        <w:t>: v.radyushin@narfu.ru</w:t>
      </w:r>
    </w:p>
    <w:p w:rsidR="00B32D1F" w:rsidRPr="00AC5EE5" w:rsidRDefault="00AC5EE5" w:rsidP="00B32D1F">
      <w:pPr>
        <w:pStyle w:val="1"/>
        <w:shd w:val="clear" w:color="auto" w:fill="FFFFFF"/>
        <w:tabs>
          <w:tab w:val="left" w:pos="1022"/>
        </w:tabs>
        <w:jc w:val="both"/>
        <w:rPr>
          <w:sz w:val="22"/>
          <w:szCs w:val="22"/>
          <w:lang w:val="en-US"/>
        </w:rPr>
      </w:pPr>
      <w:r w:rsidRPr="00AC5EE5">
        <w:rPr>
          <w:b/>
          <w:sz w:val="22"/>
          <w:szCs w:val="22"/>
          <w:lang w:val="en-US"/>
        </w:rPr>
        <w:t xml:space="preserve">Balantseva Natalya </w:t>
      </w:r>
      <w:r w:rsidR="00B32D1F" w:rsidRPr="00AC5EE5">
        <w:rPr>
          <w:sz w:val="22"/>
          <w:szCs w:val="22"/>
          <w:lang w:val="en-US"/>
        </w:rPr>
        <w:t xml:space="preserve">- </w:t>
      </w:r>
      <w:r w:rsidRPr="00AC5EE5">
        <w:rPr>
          <w:sz w:val="22"/>
          <w:szCs w:val="22"/>
          <w:lang w:val="en-US"/>
        </w:rPr>
        <w:t>Ph.D. in Engineering Science,</w:t>
      </w:r>
      <w:r w:rsidRPr="00AC5EE5">
        <w:rPr>
          <w:lang w:val="en-US"/>
        </w:rPr>
        <w:t xml:space="preserve"> Associate Professor</w:t>
      </w:r>
      <w:r w:rsidRPr="00AC5EE5">
        <w:rPr>
          <w:sz w:val="22"/>
          <w:szCs w:val="22"/>
          <w:lang w:val="en-US"/>
        </w:rPr>
        <w:t xml:space="preserve"> of the Department </w:t>
      </w:r>
      <w:hyperlink r:id="rId21" w:history="1">
        <w:r w:rsidRPr="00AC5EE5">
          <w:rPr>
            <w:sz w:val="22"/>
            <w:szCs w:val="22"/>
            <w:lang w:val="en-US"/>
          </w:rPr>
          <w:t xml:space="preserve">of Electricity and </w:t>
        </w:r>
      </w:hyperlink>
      <w:r w:rsidRPr="00AC5EE5">
        <w:rPr>
          <w:sz w:val="22"/>
          <w:szCs w:val="22"/>
          <w:lang w:val="en-US"/>
        </w:rPr>
        <w:t>Electric engineering, Northern (Arctic) Federal University named after M.V. Lomonosov. e-mail</w:t>
      </w:r>
      <w:r w:rsidR="00B32D1F" w:rsidRPr="00AC5EE5">
        <w:rPr>
          <w:sz w:val="22"/>
          <w:szCs w:val="22"/>
          <w:lang w:val="en-US"/>
        </w:rPr>
        <w:t>: n.balantseva@narfu.ru</w:t>
      </w:r>
    </w:p>
    <w:p w:rsidR="00B32D1F" w:rsidRPr="00AC5EE5" w:rsidRDefault="00AC5EE5" w:rsidP="00B32D1F">
      <w:pPr>
        <w:pStyle w:val="1"/>
        <w:shd w:val="clear" w:color="auto" w:fill="FFFFFF"/>
        <w:tabs>
          <w:tab w:val="left" w:pos="1022"/>
        </w:tabs>
        <w:jc w:val="both"/>
        <w:rPr>
          <w:sz w:val="22"/>
          <w:szCs w:val="22"/>
          <w:lang w:val="en-US"/>
        </w:rPr>
      </w:pPr>
      <w:r w:rsidRPr="00AC5EE5">
        <w:rPr>
          <w:b/>
          <w:sz w:val="22"/>
          <w:szCs w:val="22"/>
          <w:lang w:val="en-US"/>
        </w:rPr>
        <w:t xml:space="preserve">Butakov Sergey </w:t>
      </w:r>
      <w:r w:rsidR="00B32D1F" w:rsidRPr="00AC5EE5">
        <w:rPr>
          <w:sz w:val="22"/>
          <w:szCs w:val="22"/>
          <w:lang w:val="en-US"/>
        </w:rPr>
        <w:t xml:space="preserve">- </w:t>
      </w:r>
      <w:r w:rsidRPr="00AC5EE5">
        <w:rPr>
          <w:sz w:val="22"/>
          <w:szCs w:val="22"/>
          <w:lang w:val="en-US"/>
        </w:rPr>
        <w:t xml:space="preserve">Ph.D. in Engineering Science, </w:t>
      </w:r>
      <w:r w:rsidRPr="00AC5EE5">
        <w:rPr>
          <w:lang w:val="en-US"/>
        </w:rPr>
        <w:t xml:space="preserve">Associate Professor </w:t>
      </w:r>
      <w:r w:rsidRPr="00AC5EE5">
        <w:rPr>
          <w:sz w:val="22"/>
          <w:szCs w:val="22"/>
          <w:lang w:val="en-US"/>
        </w:rPr>
        <w:t xml:space="preserve">of the Department </w:t>
      </w:r>
      <w:hyperlink r:id="rId22" w:history="1">
        <w:r w:rsidRPr="00AC5EE5">
          <w:rPr>
            <w:sz w:val="22"/>
            <w:szCs w:val="22"/>
            <w:lang w:val="en-US"/>
          </w:rPr>
          <w:t xml:space="preserve">of Electricity and </w:t>
        </w:r>
      </w:hyperlink>
      <w:r w:rsidRPr="00AC5EE5">
        <w:rPr>
          <w:sz w:val="22"/>
          <w:szCs w:val="22"/>
          <w:lang w:val="en-US"/>
        </w:rPr>
        <w:t>Electric engineering, Northern (Arctic) Federal University named after M.V. Lomonosov. e-mail</w:t>
      </w:r>
      <w:r w:rsidR="00B32D1F" w:rsidRPr="00AC5EE5">
        <w:rPr>
          <w:sz w:val="22"/>
          <w:szCs w:val="22"/>
          <w:lang w:val="en-US"/>
        </w:rPr>
        <w:t>: s.butakov@narfu.ru</w:t>
      </w:r>
    </w:p>
    <w:p w:rsidR="00B32D1F" w:rsidRPr="001E1FDF" w:rsidRDefault="00BA268D" w:rsidP="00B32D1F">
      <w:pPr>
        <w:pStyle w:val="1"/>
        <w:shd w:val="clear" w:color="auto" w:fill="FFFFFF"/>
        <w:tabs>
          <w:tab w:val="left" w:pos="1022"/>
        </w:tabs>
        <w:jc w:val="both"/>
        <w:rPr>
          <w:sz w:val="22"/>
          <w:szCs w:val="22"/>
          <w:lang w:val="en-US"/>
        </w:rPr>
      </w:pPr>
      <w:r w:rsidRPr="001E1FDF">
        <w:rPr>
          <w:b/>
          <w:sz w:val="22"/>
          <w:szCs w:val="22"/>
          <w:lang w:val="en-US"/>
        </w:rPr>
        <w:t>Kalinicheva O</w:t>
      </w:r>
      <w:r w:rsidR="00AC5EE5">
        <w:rPr>
          <w:b/>
          <w:sz w:val="22"/>
          <w:szCs w:val="22"/>
          <w:lang w:val="en-US"/>
        </w:rPr>
        <w:t>ksana</w:t>
      </w:r>
      <w:r w:rsidRPr="001E1FDF">
        <w:rPr>
          <w:sz w:val="22"/>
          <w:szCs w:val="22"/>
          <w:lang w:val="en-US"/>
        </w:rPr>
        <w:t xml:space="preserve"> </w:t>
      </w:r>
      <w:r w:rsidR="00B32D1F" w:rsidRPr="001E1FDF">
        <w:rPr>
          <w:sz w:val="22"/>
          <w:szCs w:val="22"/>
          <w:lang w:val="en-US"/>
        </w:rPr>
        <w:t xml:space="preserve">- </w:t>
      </w:r>
      <w:r w:rsidRPr="001E1FDF">
        <w:rPr>
          <w:sz w:val="22"/>
          <w:szCs w:val="22"/>
          <w:lang w:val="en-US"/>
        </w:rPr>
        <w:t xml:space="preserve">Ph.D. in Engineering Science, </w:t>
      </w:r>
      <w:r w:rsidR="00AC5EE5" w:rsidRPr="00AC5EE5">
        <w:rPr>
          <w:lang w:val="en-US"/>
        </w:rPr>
        <w:t>Associate Professor</w:t>
      </w:r>
      <w:r w:rsidR="00AC5EE5">
        <w:rPr>
          <w:lang w:val="en-US"/>
        </w:rPr>
        <w:t xml:space="preserve"> </w:t>
      </w:r>
      <w:r w:rsidRPr="001E1FDF">
        <w:rPr>
          <w:sz w:val="22"/>
          <w:szCs w:val="22"/>
          <w:lang w:val="en-US"/>
        </w:rPr>
        <w:t xml:space="preserve">of the Department </w:t>
      </w:r>
      <w:hyperlink r:id="rId23" w:history="1">
        <w:r w:rsidRPr="001E1FDF">
          <w:rPr>
            <w:sz w:val="22"/>
            <w:szCs w:val="22"/>
            <w:lang w:val="en-US"/>
          </w:rPr>
          <w:t xml:space="preserve">of Electricity and </w:t>
        </w:r>
      </w:hyperlink>
      <w:r w:rsidRPr="001E1FDF">
        <w:rPr>
          <w:sz w:val="22"/>
          <w:szCs w:val="22"/>
          <w:lang w:val="en-US"/>
        </w:rPr>
        <w:t>Electric engineering, Northern (Arctic) Federal University named after M.V. Lomonosov</w:t>
      </w:r>
      <w:r w:rsidR="00B32D1F" w:rsidRPr="001E1FDF">
        <w:rPr>
          <w:sz w:val="22"/>
          <w:szCs w:val="22"/>
          <w:lang w:val="en-US"/>
        </w:rPr>
        <w:t xml:space="preserve">. </w:t>
      </w:r>
      <w:r w:rsidRPr="001E1FDF">
        <w:rPr>
          <w:sz w:val="22"/>
          <w:szCs w:val="22"/>
          <w:lang w:val="en-US"/>
        </w:rPr>
        <w:t>e</w:t>
      </w:r>
      <w:r w:rsidR="00B32D1F" w:rsidRPr="001E1FDF">
        <w:rPr>
          <w:sz w:val="22"/>
          <w:szCs w:val="22"/>
          <w:lang w:val="en-US"/>
        </w:rPr>
        <w:t>-mail: o.kalinicheva@narfu.ru</w:t>
      </w:r>
    </w:p>
    <w:p w:rsidR="00B32D1F" w:rsidRPr="00AC5EE5" w:rsidRDefault="00AC5EE5" w:rsidP="00B32D1F">
      <w:pPr>
        <w:pStyle w:val="1"/>
        <w:shd w:val="clear" w:color="auto" w:fill="FFFFFF"/>
        <w:tabs>
          <w:tab w:val="left" w:pos="1022"/>
        </w:tabs>
        <w:jc w:val="both"/>
        <w:rPr>
          <w:sz w:val="22"/>
          <w:szCs w:val="22"/>
          <w:lang w:val="en-US"/>
        </w:rPr>
      </w:pPr>
      <w:r w:rsidRPr="00AC5EE5">
        <w:rPr>
          <w:b/>
          <w:sz w:val="22"/>
          <w:szCs w:val="22"/>
          <w:lang w:val="en-US"/>
        </w:rPr>
        <w:t>Krishyanis Maya</w:t>
      </w:r>
      <w:r w:rsidRPr="00AC5EE5">
        <w:rPr>
          <w:sz w:val="22"/>
          <w:szCs w:val="22"/>
          <w:lang w:val="en-US"/>
        </w:rPr>
        <w:t xml:space="preserve"> </w:t>
      </w:r>
      <w:r w:rsidR="00B32D1F" w:rsidRPr="00AC5EE5">
        <w:rPr>
          <w:sz w:val="22"/>
          <w:szCs w:val="22"/>
          <w:lang w:val="en-US"/>
        </w:rPr>
        <w:t xml:space="preserve">– </w:t>
      </w:r>
      <w:r w:rsidRPr="00AC5EE5">
        <w:rPr>
          <w:sz w:val="22"/>
          <w:szCs w:val="22"/>
          <w:lang w:val="en-US"/>
        </w:rPr>
        <w:t xml:space="preserve">Senior lecturer of the Department </w:t>
      </w:r>
      <w:hyperlink r:id="rId24" w:history="1">
        <w:r w:rsidRPr="00AC5EE5">
          <w:rPr>
            <w:sz w:val="22"/>
            <w:szCs w:val="22"/>
            <w:lang w:val="en-US"/>
          </w:rPr>
          <w:t xml:space="preserve">of Electricity and </w:t>
        </w:r>
      </w:hyperlink>
      <w:r w:rsidRPr="00AC5EE5">
        <w:rPr>
          <w:sz w:val="22"/>
          <w:szCs w:val="22"/>
          <w:lang w:val="en-US"/>
        </w:rPr>
        <w:t xml:space="preserve"> electric engineering, </w:t>
      </w:r>
      <w:r w:rsidRPr="001E1FDF">
        <w:rPr>
          <w:sz w:val="22"/>
          <w:szCs w:val="22"/>
          <w:lang w:val="en-US"/>
        </w:rPr>
        <w:t>Northern (Arctic) Federal University named after M.V. Lomonosov. e-mail</w:t>
      </w:r>
      <w:r w:rsidR="00B32D1F" w:rsidRPr="00AC5EE5">
        <w:rPr>
          <w:sz w:val="22"/>
          <w:szCs w:val="22"/>
          <w:lang w:val="en-US"/>
        </w:rPr>
        <w:t xml:space="preserve">: </w:t>
      </w:r>
      <w:hyperlink r:id="rId25" w:history="1">
        <w:r w:rsidR="00B32D1F" w:rsidRPr="00557CDA">
          <w:rPr>
            <w:lang w:val="en-US"/>
          </w:rPr>
          <w:t>m</w:t>
        </w:r>
        <w:r w:rsidR="00B32D1F" w:rsidRPr="00AC5EE5">
          <w:rPr>
            <w:lang w:val="en-US"/>
          </w:rPr>
          <w:t>.</w:t>
        </w:r>
        <w:r w:rsidR="00B32D1F" w:rsidRPr="00557CDA">
          <w:rPr>
            <w:lang w:val="en-US"/>
          </w:rPr>
          <w:t>krishjyanis</w:t>
        </w:r>
        <w:r w:rsidR="00B32D1F" w:rsidRPr="00AC5EE5">
          <w:rPr>
            <w:lang w:val="en-US"/>
          </w:rPr>
          <w:t>@</w:t>
        </w:r>
        <w:r w:rsidR="00B32D1F" w:rsidRPr="00557CDA">
          <w:rPr>
            <w:lang w:val="en-US"/>
          </w:rPr>
          <w:t>narfu</w:t>
        </w:r>
        <w:r w:rsidR="00B32D1F" w:rsidRPr="00AC5EE5">
          <w:rPr>
            <w:lang w:val="en-US"/>
          </w:rPr>
          <w:t>.</w:t>
        </w:r>
        <w:r w:rsidR="00B32D1F" w:rsidRPr="00557CDA">
          <w:rPr>
            <w:lang w:val="en-US"/>
          </w:rPr>
          <w:t>ru</w:t>
        </w:r>
      </w:hyperlink>
    </w:p>
    <w:sectPr w:rsidR="00B32D1F" w:rsidRPr="00AC5EE5" w:rsidSect="008B1DA8">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102956"/>
    <w:multiLevelType w:val="singleLevel"/>
    <w:tmpl w:val="0419000F"/>
    <w:lvl w:ilvl="0">
      <w:start w:val="1"/>
      <w:numFmt w:val="decimal"/>
      <w:lvlText w:val="%1."/>
      <w:lvlJc w:val="left"/>
      <w:pPr>
        <w:tabs>
          <w:tab w:val="num" w:pos="360"/>
        </w:tabs>
        <w:ind w:left="360" w:hanging="360"/>
      </w:pPr>
    </w:lvl>
  </w:abstractNum>
  <w:abstractNum w:abstractNumId="1">
    <w:nsid w:val="6F5F58D1"/>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6522"/>
    <w:rsid w:val="00032270"/>
    <w:rsid w:val="00071A51"/>
    <w:rsid w:val="0009179A"/>
    <w:rsid w:val="00165AD0"/>
    <w:rsid w:val="001C073E"/>
    <w:rsid w:val="001E1FDF"/>
    <w:rsid w:val="001F24C2"/>
    <w:rsid w:val="00230132"/>
    <w:rsid w:val="002D0EB1"/>
    <w:rsid w:val="0041187E"/>
    <w:rsid w:val="0043526E"/>
    <w:rsid w:val="004B6721"/>
    <w:rsid w:val="005055B9"/>
    <w:rsid w:val="005122EF"/>
    <w:rsid w:val="00557CDA"/>
    <w:rsid w:val="005C0159"/>
    <w:rsid w:val="00666522"/>
    <w:rsid w:val="006C2570"/>
    <w:rsid w:val="007053FB"/>
    <w:rsid w:val="00720658"/>
    <w:rsid w:val="007423A3"/>
    <w:rsid w:val="00762716"/>
    <w:rsid w:val="00773C1D"/>
    <w:rsid w:val="007A2630"/>
    <w:rsid w:val="007B0823"/>
    <w:rsid w:val="00820604"/>
    <w:rsid w:val="0082703C"/>
    <w:rsid w:val="0083614B"/>
    <w:rsid w:val="008B1DA8"/>
    <w:rsid w:val="009C4EA5"/>
    <w:rsid w:val="009F7653"/>
    <w:rsid w:val="00A150B6"/>
    <w:rsid w:val="00AC5EE5"/>
    <w:rsid w:val="00B32D1F"/>
    <w:rsid w:val="00B93481"/>
    <w:rsid w:val="00BA268D"/>
    <w:rsid w:val="00BB50DD"/>
    <w:rsid w:val="00BD7B16"/>
    <w:rsid w:val="00C20187"/>
    <w:rsid w:val="00C35C57"/>
    <w:rsid w:val="00DB503D"/>
    <w:rsid w:val="00E24120"/>
    <w:rsid w:val="00E34502"/>
    <w:rsid w:val="00E4241A"/>
    <w:rsid w:val="00F467A6"/>
    <w:rsid w:val="00F50FF5"/>
    <w:rsid w:val="00FB2DF5"/>
    <w:rsid w:val="00FD5D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43526E"/>
    <w:rPr>
      <w:color w:val="808080"/>
    </w:rPr>
  </w:style>
  <w:style w:type="paragraph" w:styleId="a4">
    <w:name w:val="Balloon Text"/>
    <w:basedOn w:val="a"/>
    <w:link w:val="a5"/>
    <w:uiPriority w:val="99"/>
    <w:semiHidden/>
    <w:unhideWhenUsed/>
    <w:rsid w:val="0043526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3526E"/>
    <w:rPr>
      <w:rFonts w:ascii="Tahoma" w:hAnsi="Tahoma" w:cs="Tahoma"/>
      <w:sz w:val="16"/>
      <w:szCs w:val="16"/>
    </w:rPr>
  </w:style>
  <w:style w:type="character" w:styleId="a6">
    <w:name w:val="Hyperlink"/>
    <w:basedOn w:val="a0"/>
    <w:uiPriority w:val="99"/>
    <w:unhideWhenUsed/>
    <w:rsid w:val="00DB503D"/>
    <w:rPr>
      <w:color w:val="0000FF"/>
      <w:u w:val="single"/>
    </w:rPr>
  </w:style>
  <w:style w:type="paragraph" w:customStyle="1" w:styleId="1">
    <w:name w:val="Обычный1"/>
    <w:rsid w:val="00071A51"/>
    <w:pPr>
      <w:widowControl w:val="0"/>
      <w:spacing w:after="0" w:line="240" w:lineRule="auto"/>
    </w:pPr>
    <w:rPr>
      <w:rFonts w:ascii="Times New Roman" w:eastAsia="Times New Roman" w:hAnsi="Times New Roman" w:cs="Times New Roman"/>
      <w:snapToGrid w:val="0"/>
      <w:sz w:val="20"/>
      <w:szCs w:val="20"/>
    </w:rPr>
  </w:style>
  <w:style w:type="paragraph" w:styleId="a7">
    <w:name w:val="Normal (Web)"/>
    <w:basedOn w:val="a"/>
    <w:uiPriority w:val="99"/>
    <w:semiHidden/>
    <w:unhideWhenUsed/>
    <w:rsid w:val="0009179A"/>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43526E"/>
    <w:rPr>
      <w:color w:val="808080"/>
    </w:rPr>
  </w:style>
  <w:style w:type="paragraph" w:styleId="a4">
    <w:name w:val="Balloon Text"/>
    <w:basedOn w:val="a"/>
    <w:link w:val="a5"/>
    <w:uiPriority w:val="99"/>
    <w:semiHidden/>
    <w:unhideWhenUsed/>
    <w:rsid w:val="0043526E"/>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3526E"/>
    <w:rPr>
      <w:rFonts w:ascii="Tahoma" w:hAnsi="Tahoma" w:cs="Tahoma"/>
      <w:sz w:val="16"/>
      <w:szCs w:val="16"/>
    </w:rPr>
  </w:style>
  <w:style w:type="character" w:styleId="a6">
    <w:name w:val="Hyperlink"/>
    <w:basedOn w:val="a0"/>
    <w:uiPriority w:val="99"/>
    <w:unhideWhenUsed/>
    <w:rsid w:val="00DB503D"/>
    <w:rPr>
      <w:color w:val="0000FF"/>
      <w:u w:val="single"/>
    </w:rPr>
  </w:style>
  <w:style w:type="paragraph" w:customStyle="1" w:styleId="1">
    <w:name w:val="Обычный1"/>
    <w:rsid w:val="00071A51"/>
    <w:pPr>
      <w:widowControl w:val="0"/>
      <w:spacing w:after="0" w:line="240" w:lineRule="auto"/>
    </w:pPr>
    <w:rPr>
      <w:rFonts w:ascii="Times New Roman" w:eastAsia="Times New Roman" w:hAnsi="Times New Roman" w:cs="Times New Roman"/>
      <w:snapToGrid w:val="0"/>
      <w:sz w:val="20"/>
      <w:szCs w:val="20"/>
    </w:rPr>
  </w:style>
  <w:style w:type="paragraph" w:styleId="a7">
    <w:name w:val="Normal (Web)"/>
    <w:basedOn w:val="a"/>
    <w:uiPriority w:val="99"/>
    <w:semiHidden/>
    <w:unhideWhenUsed/>
    <w:rsid w:val="0009179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846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s.petukhov@narfu.ru" TargetMode="External"/><Relationship Id="rId13" Type="http://schemas.openxmlformats.org/officeDocument/2006/relationships/hyperlink" Target="https://www.multitran.com/m.exe?s=slot+depth&amp;l1=1&amp;l2=2" TargetMode="External"/><Relationship Id="rId18" Type="http://schemas.openxmlformats.org/officeDocument/2006/relationships/hyperlink" Target="https://www.multitran.com/m.exe?s=detent+torque&amp;l1=1&amp;l2=2"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s://context.reverso.net/&#1087;&#1077;&#1088;&#1077;&#1074;&#1086;&#1076;/&#1072;&#1085;&#1075;&#1083;&#1080;&#1081;&#1089;&#1082;&#1080;&#1081;-&#1088;&#1091;&#1089;&#1089;&#1082;&#1080;&#1081;/of+electricity+and+elektrotechniks" TargetMode="External"/><Relationship Id="rId7" Type="http://schemas.openxmlformats.org/officeDocument/2006/relationships/image" Target="media/image1.png"/><Relationship Id="rId12" Type="http://schemas.openxmlformats.org/officeDocument/2006/relationships/hyperlink" Target="https://www.multitran.com/m.exe?s=slot+width&amp;l1=1&amp;l2=2" TargetMode="External"/><Relationship Id="rId17" Type="http://schemas.openxmlformats.org/officeDocument/2006/relationships/hyperlink" Target="https://www.multitran.com/m.exe?s=in-rush+starting+current&amp;l1=1&amp;l2=2" TargetMode="External"/><Relationship Id="rId25" Type="http://schemas.openxmlformats.org/officeDocument/2006/relationships/hyperlink" Target="mailto:m.krishjyanis@narfu.ru" TargetMode="External"/><Relationship Id="rId2" Type="http://schemas.openxmlformats.org/officeDocument/2006/relationships/styles" Target="styles.xml"/><Relationship Id="rId16" Type="http://schemas.openxmlformats.org/officeDocument/2006/relationships/hyperlink" Target="https://www.multitran.com/m.exe?s=phase+factor&amp;l1=1&amp;l2=2" TargetMode="External"/><Relationship Id="rId20" Type="http://schemas.openxmlformats.org/officeDocument/2006/relationships/hyperlink" Target="https://context.reverso.net/&#1087;&#1077;&#1088;&#1077;&#1074;&#1086;&#1076;/&#1072;&#1085;&#1075;&#1083;&#1080;&#1081;&#1089;&#1082;&#1080;&#1081;-&#1088;&#1091;&#1089;&#1089;&#1082;&#1080;&#1081;/of+electricity+and+elektrotechniks" TargetMode="External"/><Relationship Id="rId1" Type="http://schemas.openxmlformats.org/officeDocument/2006/relationships/numbering" Target="numbering.xml"/><Relationship Id="rId6" Type="http://schemas.openxmlformats.org/officeDocument/2006/relationships/hyperlink" Target="https://www.teacode.com/online/udc/62/621.313.333.html" TargetMode="External"/><Relationship Id="rId11" Type="http://schemas.openxmlformats.org/officeDocument/2006/relationships/hyperlink" Target="https://www.multitran.com/m.exe?s=air+gap+power&amp;l1=1&amp;l2=2" TargetMode="External"/><Relationship Id="rId24" Type="http://schemas.openxmlformats.org/officeDocument/2006/relationships/hyperlink" Target="https://context.reverso.net/&#1087;&#1077;&#1088;&#1077;&#1074;&#1086;&#1076;/&#1072;&#1085;&#1075;&#1083;&#1080;&#1081;&#1089;&#1082;&#1080;&#1081;-&#1088;&#1091;&#1089;&#1089;&#1082;&#1080;&#1081;/of+electricity+and+elektrotechniks" TargetMode="External"/><Relationship Id="rId5" Type="http://schemas.openxmlformats.org/officeDocument/2006/relationships/webSettings" Target="webSettings.xml"/><Relationship Id="rId15" Type="http://schemas.openxmlformats.org/officeDocument/2006/relationships/hyperlink" Target="https://www.multitran.com/m.exe?s=efficiency&amp;l1=1&amp;l2=2" TargetMode="External"/><Relationship Id="rId23" Type="http://schemas.openxmlformats.org/officeDocument/2006/relationships/hyperlink" Target="https://context.reverso.net/&#1087;&#1077;&#1088;&#1077;&#1074;&#1086;&#1076;/&#1072;&#1085;&#1075;&#1083;&#1080;&#1081;&#1089;&#1082;&#1080;&#1081;-&#1088;&#1091;&#1089;&#1089;&#1082;&#1080;&#1081;/of+electricity+and+elektrotechniks" TargetMode="External"/><Relationship Id="rId10" Type="http://schemas.openxmlformats.org/officeDocument/2006/relationships/hyperlink" Target="https://www.multitran.com/m.exe?s=squirrel-cage+induction+motor&amp;l1=1&amp;l2=2" TargetMode="External"/><Relationship Id="rId19" Type="http://schemas.openxmlformats.org/officeDocument/2006/relationships/hyperlink" Target="mailto:s.petukhov@narfu.ru" TargetMode="External"/><Relationship Id="rId4" Type="http://schemas.openxmlformats.org/officeDocument/2006/relationships/settings" Target="settings.xml"/><Relationship Id="rId9" Type="http://schemas.openxmlformats.org/officeDocument/2006/relationships/hyperlink" Target="mailto:m.krishjyanis@narfu.ru" TargetMode="External"/><Relationship Id="rId14" Type="http://schemas.openxmlformats.org/officeDocument/2006/relationships/hyperlink" Target="https://www.multitran.com/m.exe?s=rotor+bar&amp;l1=1&amp;l2=2" TargetMode="External"/><Relationship Id="rId22" Type="http://schemas.openxmlformats.org/officeDocument/2006/relationships/hyperlink" Target="https://context.reverso.net/&#1087;&#1077;&#1088;&#1077;&#1074;&#1086;&#1076;/&#1072;&#1085;&#1075;&#1083;&#1080;&#1081;&#1089;&#1082;&#1080;&#1081;-&#1088;&#1091;&#1089;&#1089;&#1082;&#1080;&#1081;/of+electricity+and+elektrotechniks"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2219</Words>
  <Characters>12649</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САФУ</Company>
  <LinksUpToDate>false</LinksUpToDate>
  <CharactersWithSpaces>14839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6</cp:revision>
  <dcterms:created xsi:type="dcterms:W3CDTF">2020-11-24T10:28:00Z</dcterms:created>
  <dcterms:modified xsi:type="dcterms:W3CDTF">2020-11-27T06:52:00Z</dcterms:modified>
</cp:coreProperties>
</file>