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A3E" w:rsidRDefault="00636E83" w:rsidP="00E10A3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УДК  </w:t>
      </w:r>
      <w:r w:rsidR="00587A4B" w:rsidRPr="00150206">
        <w:rPr>
          <w:rFonts w:ascii="Times New Roman" w:eastAsia="Times New Roman" w:hAnsi="Times New Roman" w:cs="Times New Roman"/>
          <w:sz w:val="24"/>
          <w:szCs w:val="24"/>
        </w:rPr>
        <w:t>621.</w:t>
      </w:r>
      <w:r w:rsidR="009958D6" w:rsidRPr="00150206">
        <w:rPr>
          <w:rFonts w:ascii="Times New Roman" w:eastAsia="Times New Roman" w:hAnsi="Times New Roman" w:cs="Times New Roman"/>
          <w:sz w:val="24"/>
          <w:szCs w:val="24"/>
        </w:rPr>
        <w:t>31.33</w:t>
      </w:r>
    </w:p>
    <w:p w:rsidR="00E10A3E" w:rsidRPr="00E10A3E" w:rsidRDefault="00E10A3E" w:rsidP="00E10A3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10A3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ФОТОКАТАЛИТИЧЕСКОЙ СПОСОБ – ЭФФЕКТВНОЕ СРЕДСТВО ПОВЫШЕНИЯ ЭНЕРГОЭФФЕКТИВНОСТИ ПРОЦЕССА ОЧИСТКИ ВОДЫ</w:t>
      </w:r>
    </w:p>
    <w:p w:rsidR="00C65EBB" w:rsidRPr="00150206" w:rsidRDefault="00DB7DC8" w:rsidP="005D49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65EBB" w:rsidRPr="00064E9D" w:rsidRDefault="00F658A5" w:rsidP="00064E9D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064E9D">
        <w:rPr>
          <w:rFonts w:ascii="Times New Roman" w:hAnsi="Times New Roman" w:cs="Times New Roman"/>
          <w:b/>
          <w:sz w:val="24"/>
          <w:szCs w:val="24"/>
        </w:rPr>
        <w:t>Волошанин И.О</w:t>
      </w:r>
      <w:r w:rsidR="00C65EBB" w:rsidRPr="00064E9D">
        <w:rPr>
          <w:rFonts w:ascii="Times New Roman" w:hAnsi="Times New Roman" w:cs="Times New Roman"/>
          <w:b/>
          <w:sz w:val="24"/>
          <w:szCs w:val="24"/>
        </w:rPr>
        <w:t>.</w:t>
      </w:r>
    </w:p>
    <w:p w:rsidR="00C65EBB" w:rsidRPr="00150206" w:rsidRDefault="00C65EBB" w:rsidP="00064E9D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150206">
        <w:rPr>
          <w:rFonts w:ascii="Times New Roman" w:hAnsi="Times New Roman" w:cs="Times New Roman"/>
          <w:i/>
          <w:sz w:val="24"/>
          <w:szCs w:val="24"/>
        </w:rPr>
        <w:t>Россия, г.</w:t>
      </w:r>
      <w:r w:rsidR="00F658A5" w:rsidRPr="00150206">
        <w:rPr>
          <w:rFonts w:ascii="Times New Roman" w:hAnsi="Times New Roman" w:cs="Times New Roman"/>
          <w:i/>
          <w:sz w:val="24"/>
          <w:szCs w:val="24"/>
        </w:rPr>
        <w:t>Томск</w:t>
      </w:r>
      <w:r w:rsidRPr="00150206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F658A5" w:rsidRPr="00150206">
        <w:rPr>
          <w:rFonts w:ascii="Times New Roman" w:hAnsi="Times New Roman" w:cs="Times New Roman"/>
          <w:i/>
          <w:sz w:val="24"/>
          <w:szCs w:val="24"/>
        </w:rPr>
        <w:t>НИ ТГУ</w:t>
      </w:r>
    </w:p>
    <w:p w:rsidR="001B4D88" w:rsidRPr="00150206" w:rsidRDefault="00F963E8" w:rsidP="00F963E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</w:rPr>
      </w:pPr>
      <w:r w:rsidRPr="00150206">
        <w:rPr>
          <w:rFonts w:ascii="Times New Roman" w:eastAsia="Times New Roman" w:hAnsi="Times New Roman" w:cs="Times New Roman"/>
          <w:i/>
          <w:sz w:val="24"/>
          <w:szCs w:val="24"/>
        </w:rPr>
        <w:tab/>
      </w:r>
    </w:p>
    <w:p w:rsidR="001B4D88" w:rsidRPr="00150206" w:rsidRDefault="001B4D88" w:rsidP="001B4D8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i/>
        </w:rPr>
        <w:tab/>
      </w:r>
      <w:r w:rsidRPr="00150206">
        <w:rPr>
          <w:rFonts w:ascii="Times New Roman" w:eastAsia="Times New Roman" w:hAnsi="Times New Roman" w:cs="Times New Roman"/>
          <w:i/>
        </w:rPr>
        <w:t xml:space="preserve">В работе рассмотрены </w:t>
      </w:r>
      <w:r>
        <w:rPr>
          <w:rFonts w:ascii="Times New Roman" w:eastAsia="Times New Roman" w:hAnsi="Times New Roman" w:cs="Times New Roman"/>
          <w:i/>
        </w:rPr>
        <w:t xml:space="preserve">отдельные вопросы водоподготовки в энергетике и других отряслях экономики. Показаны  </w:t>
      </w:r>
      <w:r w:rsidRPr="00150206">
        <w:rPr>
          <w:rFonts w:ascii="Times New Roman" w:eastAsia="Times New Roman" w:hAnsi="Times New Roman" w:cs="Times New Roman"/>
          <w:i/>
        </w:rPr>
        <w:t>преимущества использования титаната висмута как фотокатализатора для очистки воды перед традиционными</w:t>
      </w:r>
      <w:r>
        <w:rPr>
          <w:rFonts w:ascii="Times New Roman" w:eastAsia="Times New Roman" w:hAnsi="Times New Roman" w:cs="Times New Roman"/>
          <w:i/>
        </w:rPr>
        <w:t xml:space="preserve"> технологиями </w:t>
      </w:r>
      <w:r w:rsidR="00792D45">
        <w:rPr>
          <w:rFonts w:ascii="Times New Roman" w:eastAsia="Times New Roman" w:hAnsi="Times New Roman" w:cs="Times New Roman"/>
          <w:i/>
        </w:rPr>
        <w:t>водоподготовки.</w:t>
      </w:r>
    </w:p>
    <w:p w:rsidR="001B4D88" w:rsidRPr="00150206" w:rsidRDefault="001B4D88" w:rsidP="001B4D8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</w:rPr>
      </w:pPr>
      <w:r w:rsidRPr="00150206">
        <w:rPr>
          <w:rFonts w:ascii="Times New Roman" w:eastAsia="Times New Roman" w:hAnsi="Times New Roman" w:cs="Times New Roman"/>
        </w:rPr>
        <w:tab/>
      </w:r>
      <w:r w:rsidRPr="00064E9D">
        <w:rPr>
          <w:rFonts w:ascii="Times New Roman" w:eastAsia="Times New Roman" w:hAnsi="Times New Roman" w:cs="Times New Roman"/>
          <w:b/>
          <w:i/>
        </w:rPr>
        <w:t>Ключевые слова:</w:t>
      </w:r>
      <w:r w:rsidRPr="00150206">
        <w:rPr>
          <w:rFonts w:ascii="Times New Roman" w:eastAsia="Times New Roman" w:hAnsi="Times New Roman" w:cs="Times New Roman"/>
          <w:i/>
        </w:rPr>
        <w:t xml:space="preserve"> фотокатализатор, титанат висмута, водоподготовка, энергосбережение и ресурсосбережение</w:t>
      </w:r>
    </w:p>
    <w:p w:rsidR="00DB7DC8" w:rsidRPr="00150206" w:rsidRDefault="00DB7DC8" w:rsidP="00DB7DC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</w:rPr>
      </w:pP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57491100"/>
      <w:r w:rsidRPr="00150206">
        <w:rPr>
          <w:rFonts w:ascii="Times New Roman" w:eastAsia="Times New Roman" w:hAnsi="Times New Roman" w:cs="Times New Roman"/>
          <w:sz w:val="24"/>
          <w:szCs w:val="24"/>
        </w:rPr>
        <w:t>Электрическую энергию вырабатывают на электрических станциях,</w:t>
      </w:r>
      <w:r w:rsidR="00BF0DB7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 в парогенераторах которых сжигают различные виды природного топлива (уголь, газ, мазут, торф, сланцы и т. д.).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На ТЭЦ энергия сгорания топлива направлена на перевод воды в котле в газообразное состояние (пар). Далее острый пар под давлением (р = 3 ÷ 30 МПа, 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t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 = 400 ÷ 650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o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C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>) подаётся на паровую турбину. Турбина в результате данного воздействия приобретает механическую энергию (вращение), которую она передаёт генератору. Далее использованный пар конденсируется в воду, при этом отбираемое тепло используется для удовлетворения потребности в паре и горячей воде не только промышленности (100 %), но и коммунально-бытовых потребителей а также населения городов  – более чем на 40 % [1].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>Техническую воду, используемую для указанных выше целей необходимо отчищать от всех сторонних примесей для продления срока службы оборудования, отвечающего за транспортировку воды и пара. Как правило на ТЭЦ используют естественные источники воды (реки, озера, пруды), которая по своим параметрам не может быть использована по прямому назначению в техническом цикле станции из-за наличия в ней микроорганизмов и различных соединений  примесей.  Следовательно вода требует обязательной процедуры химического анализа и её очистки. При нагреве воды в парогенераторе имеющиеся в её составе примеси могут выпасть в осадок и, как следствие, привести к уменьшению пропускного сечения трубопроводов   и снижению К.П.Д. теплотехнического оборудования.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>Сегодня на всех электрических станциях России водоподготовка является обязательным технологическим процессом, включающим в себя следующие обязательные этапы: Механическая фильтрация; очистка от солей жесткости и обезжелезивание, а также удаление растворенных газов. На первом этапе с помощью фильтров избавляются от механических включений (грязи). На втором этапе очистки используют хорошо зарекомендовавшие себя ионные и электромагнитные установки, которые обеспечивают замещение ионов молекул кальция, магния, железа и других примесей на ионы натрия. На третьем этапе применяется химический метод очищения воды в результате, которого содержание примесей в воде доводится до концентрации, не превышающей 10 мкг на один  литр. На заключительном, четвертом этапе, решается задача по удалению из питательной воды газов и в первую очередь кислорода, вызывающего усиленную коррозию теплообменников и труб пароводяного тракта. Данную задачу на ТЭЦ успешно решает техническое устройство получившее название деаэратор.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Если рассматривать процесс водоподготовки применительно не только к энергетике, но и другим отраслям экономики, например, химической, АПК, пищевой и др. отраслей, то важным этапом является процесс удаления микроорганизмов и токсинов из воды. Для реализации </w:t>
      </w:r>
      <w:r w:rsidR="00AA44F8">
        <w:rPr>
          <w:rFonts w:ascii="Times New Roman" w:eastAsia="Times New Roman" w:hAnsi="Times New Roman" w:cs="Times New Roman"/>
          <w:sz w:val="24"/>
          <w:szCs w:val="24"/>
        </w:rPr>
        <w:t>данного процесса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 на промышленных объектах используют хорошо зарекомендовавшие себя способы, а именно: озонирование, облучению электромагнитными волнами ультрафиолетового спектра или хлорирование воды. </w:t>
      </w:r>
      <w:r w:rsidR="0094046B">
        <w:rPr>
          <w:rFonts w:ascii="Times New Roman" w:eastAsia="Times New Roman" w:hAnsi="Times New Roman" w:cs="Times New Roman"/>
          <w:sz w:val="24"/>
          <w:szCs w:val="24"/>
        </w:rPr>
        <w:t>Для у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>казанны</w:t>
      </w:r>
      <w:r w:rsidR="0094046B">
        <w:rPr>
          <w:rFonts w:ascii="Times New Roman" w:eastAsia="Times New Roman" w:hAnsi="Times New Roman" w:cs="Times New Roman"/>
          <w:sz w:val="24"/>
          <w:szCs w:val="24"/>
        </w:rPr>
        <w:t>х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 способ</w:t>
      </w:r>
      <w:r w:rsidR="0094046B">
        <w:rPr>
          <w:rFonts w:ascii="Times New Roman" w:eastAsia="Times New Roman" w:hAnsi="Times New Roman" w:cs="Times New Roman"/>
          <w:sz w:val="24"/>
          <w:szCs w:val="24"/>
        </w:rPr>
        <w:t xml:space="preserve">ов соответственно характерно большое потребление 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046B" w:rsidRPr="00150206">
        <w:rPr>
          <w:rFonts w:ascii="Times New Roman" w:eastAsia="Times New Roman" w:hAnsi="Times New Roman" w:cs="Times New Roman"/>
          <w:sz w:val="24"/>
          <w:szCs w:val="24"/>
        </w:rPr>
        <w:t xml:space="preserve">электрической энергии 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>и химических реагентов.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lastRenderedPageBreak/>
        <w:t>К перспективным методам очистки воды от бактерий, вирусов и токсичных органических соединений относятся фотокаталитические технологии очистки воды и воздуха, разработанные группой ученых фотокатализа на полупроводниках Института катализа СО РАН и кафедры физической химии Новосибирского государственного университета.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>На современном этапе развития науки фотокатализ определяют как изменение скорости или возбуждение химических реакций под действием света в присутствии веществ (фотокатализаторов), которые поглощают кванты света и участвуют в химических превращениях участников реакции, многократно вступая с ними в промежуточные взаимодействия и регенерируя свой химический состав после каждого цикла таких взаимодействий [2].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Диоксид титана – один из самых эффективных фотокатализаторов, использующийся для разложения органических, неорганических загрязнений и токсичных материалов под воздействием ультрафиолетового света. Однако диоксид титана относится к широкозонным полупроводникам со значением 3,02 эВ для рутила и 3,18 эВ для анатаза [3]. Он может поглотить только 5% солнечного света в УФ-диапазоне, что ограничивает его практическое применение. </w:t>
      </w:r>
      <w:r w:rsidR="00DC4619">
        <w:rPr>
          <w:rFonts w:ascii="Times New Roman" w:eastAsia="Times New Roman" w:hAnsi="Times New Roman" w:cs="Times New Roman"/>
          <w:sz w:val="24"/>
          <w:szCs w:val="24"/>
        </w:rPr>
        <w:t>Известно, что с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>олнечный свет состоит из ультрафиолетового света с величиной менее 2% [3].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>Исследования титанита висмута показали, что он благодаря химической стабильности, не токсичности и превосходной фотокаталитической эффективности может использоваться как эффективный  полупроводниковый фотокатализатор в видимом диапазоне света [4].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>Электроны, поглощая фотон, перемещаются из зоны проводимости в валентную зону и создают пары электрон-дырка (e – h +). На поверхности наночастиц, электронов и дырок могут происходить реакции окисления и восстановления, поглощая в окружающей среде молекулы кислорода и воды</w:t>
      </w:r>
      <w:r w:rsidR="00DC461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>[4]: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21C2A" w:rsidRPr="00150206" w:rsidRDefault="00C21C2A" w:rsidP="00C21C2A">
      <w:pPr>
        <w:pStyle w:val="Standard"/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O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bscript"/>
          <w:lang w:val="en-US"/>
        </w:rPr>
        <w:t>2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+e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-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= O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bscript"/>
          <w:lang w:val="en-US"/>
        </w:rPr>
        <w:t>2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-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O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bscript"/>
          <w:lang w:val="en-US"/>
        </w:rPr>
        <w:t>2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-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+ e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-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= O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bscript"/>
          <w:lang w:val="en-US"/>
        </w:rPr>
        <w:t>2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2-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O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bscript"/>
          <w:lang w:val="en-US"/>
        </w:rPr>
        <w:t>2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2-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+ 2H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+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= H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bscript"/>
          <w:lang w:val="en-US"/>
        </w:rPr>
        <w:t>2</w:t>
      </w:r>
      <w:r w:rsidRPr="00150206">
        <w:rPr>
          <w:rFonts w:ascii="Times New Roman" w:eastAsia="Times New Roman" w:hAnsi="Times New Roman" w:cs="Times New Roman"/>
          <w:sz w:val="24"/>
          <w:szCs w:val="24"/>
          <w:lang w:val="en-US"/>
        </w:rPr>
        <w:t>O</w:t>
      </w:r>
      <w:r w:rsidRPr="00150206">
        <w:rPr>
          <w:rFonts w:ascii="Times New Roman" w:eastAsia="Times New Roman" w:hAnsi="Times New Roman" w:cs="Times New Roman"/>
          <w:sz w:val="24"/>
          <w:szCs w:val="24"/>
          <w:vertAlign w:val="subscript"/>
          <w:lang w:val="en-US"/>
        </w:rPr>
        <w:t>2</w:t>
      </w:r>
    </w:p>
    <w:p w:rsidR="00C21C2A" w:rsidRPr="00150206" w:rsidRDefault="00C21C2A" w:rsidP="00C21C2A">
      <w:pPr>
        <w:pStyle w:val="Standard"/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bscript"/>
          <w:lang w:val="en-US"/>
        </w:rPr>
      </w:pPr>
    </w:p>
    <w:p w:rsidR="00C21C2A" w:rsidRPr="00150206" w:rsidRDefault="00C21C2A" w:rsidP="00C21C2A">
      <w:pPr>
        <w:pStyle w:val="Standard"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>На поверхности титаната висмута, в результате окисления и восстановления образуются гидроксильные радикалы и супероксид-ионы, что играет ключевую роль в деградации красителей</w:t>
      </w:r>
      <w:r w:rsidR="00DC461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>[4]. Потенциальное фотокаталитическое применение BTO – удаление токсичных химических веществ</w:t>
      </w:r>
      <w:r w:rsidR="00DC461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21C2A" w:rsidRPr="00150206" w:rsidRDefault="00C21C2A" w:rsidP="00C21C2A">
      <w:pPr>
        <w:pStyle w:val="Standard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ab/>
        <w:t>На данный момент уже существуют установки очистки воды от органических загрязнителей, основанные на фотокаталитических свойствах веществ на основе диоксида титана[5]. Но для работы таких установок требуется дополнительная энергия для питания ультрафиолетовых ламп. В тоже время основным преимуществом титаната висмута является его способность поглащать видимый спектр излучения, что позволяет использовать данный фотокатализатор под воздействием солнечной энергии, что  в перспективе может снизить затраты на водоподготовку и водоочистку как в энергетик</w:t>
      </w:r>
      <w:r w:rsidR="00DC4619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>, так и в других отраслях экономики за счет использования солнечного света.</w:t>
      </w:r>
    </w:p>
    <w:p w:rsidR="00C21C2A" w:rsidRPr="00150206" w:rsidRDefault="00C21C2A" w:rsidP="00C21C2A">
      <w:pPr>
        <w:pStyle w:val="Standard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Сегодня фотокаталитические технологии очистки воды и воздуха находятся еще на пороге </w:t>
      </w:r>
      <w:r w:rsidR="00DC4619">
        <w:rPr>
          <w:rFonts w:ascii="Times New Roman" w:eastAsia="Times New Roman" w:hAnsi="Times New Roman" w:cs="Times New Roman"/>
          <w:sz w:val="24"/>
          <w:szCs w:val="24"/>
        </w:rPr>
        <w:t xml:space="preserve">своего 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широкого практического использования, но из вышеизложенного </w:t>
      </w:r>
      <w:r w:rsidR="00DC4619">
        <w:rPr>
          <w:rFonts w:ascii="Times New Roman" w:eastAsia="Times New Roman" w:hAnsi="Times New Roman" w:cs="Times New Roman"/>
          <w:sz w:val="24"/>
          <w:szCs w:val="24"/>
        </w:rPr>
        <w:t>следует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, что они перспективны и  им </w:t>
      </w:r>
      <w:r w:rsidR="00DC4619">
        <w:rPr>
          <w:rFonts w:ascii="Times New Roman" w:eastAsia="Times New Roman" w:hAnsi="Times New Roman" w:cs="Times New Roman"/>
          <w:sz w:val="24"/>
          <w:szCs w:val="24"/>
        </w:rPr>
        <w:t>характерны</w:t>
      </w:r>
      <w:r w:rsidRPr="00150206">
        <w:rPr>
          <w:rFonts w:ascii="Times New Roman" w:eastAsia="Times New Roman" w:hAnsi="Times New Roman" w:cs="Times New Roman"/>
          <w:sz w:val="24"/>
          <w:szCs w:val="24"/>
        </w:rPr>
        <w:t xml:space="preserve"> достоинства энергосберегающих технологий.</w:t>
      </w:r>
    </w:p>
    <w:p w:rsidR="00C21C2A" w:rsidRPr="00150206" w:rsidRDefault="00C21C2A" w:rsidP="00C5669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bookmarkEnd w:id="0"/>
    <w:p w:rsidR="00AC5BFA" w:rsidRPr="00150206" w:rsidRDefault="00A729CF" w:rsidP="00064E9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150206">
        <w:rPr>
          <w:rFonts w:ascii="Times New Roman" w:eastAsia="Times New Roman" w:hAnsi="Times New Roman" w:cs="Times New Roman"/>
        </w:rPr>
        <w:t>Список литературы</w:t>
      </w:r>
    </w:p>
    <w:p w:rsidR="00C21C2A" w:rsidRPr="00150206" w:rsidRDefault="00C21C2A" w:rsidP="00C21C2A">
      <w:pPr>
        <w:pStyle w:val="af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150206">
        <w:rPr>
          <w:rFonts w:ascii="Times New Roman" w:eastAsia="Times New Roman" w:hAnsi="Times New Roman" w:cs="Times New Roman"/>
          <w:bCs/>
        </w:rPr>
        <w:t>1. Качанов А.Н. Электрооборудование источников энергии, электрических сетей и промышленных предприятий. В 2 ч. Ч.1: Производство и распределение электрической энергии [Текст]/  А.Н. Качанов.. – Орёл: ОГУ имени И.С. Тургенева, 2016. –154 с.</w:t>
      </w:r>
    </w:p>
    <w:p w:rsidR="00094343" w:rsidRPr="00064E9D" w:rsidRDefault="00C21C2A" w:rsidP="00E316AB">
      <w:pPr>
        <w:pStyle w:val="af0"/>
        <w:spacing w:before="100" w:after="100"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150206">
        <w:rPr>
          <w:rFonts w:ascii="Times New Roman" w:eastAsia="Times New Roman" w:hAnsi="Times New Roman" w:cs="Times New Roman"/>
          <w:bCs/>
        </w:rPr>
        <w:lastRenderedPageBreak/>
        <w:t>2.  Пармон В.Н. Фотокатализ: Вопросы терминологии // Фотокаталитическое преобразование солнечной энергии / Ред. К.И. Замараев, В.Н. Пармон. Новосибирск</w:t>
      </w:r>
      <w:r w:rsidRPr="00064E9D">
        <w:rPr>
          <w:rFonts w:ascii="Times New Roman" w:eastAsia="Times New Roman" w:hAnsi="Times New Roman" w:cs="Times New Roman"/>
          <w:bCs/>
          <w:lang w:val="en-US"/>
        </w:rPr>
        <w:t xml:space="preserve">: </w:t>
      </w:r>
      <w:r w:rsidRPr="00150206">
        <w:rPr>
          <w:rFonts w:ascii="Times New Roman" w:eastAsia="Times New Roman" w:hAnsi="Times New Roman" w:cs="Times New Roman"/>
          <w:bCs/>
        </w:rPr>
        <w:t>Наука</w:t>
      </w:r>
      <w:r w:rsidRPr="00064E9D">
        <w:rPr>
          <w:rFonts w:ascii="Times New Roman" w:eastAsia="Times New Roman" w:hAnsi="Times New Roman" w:cs="Times New Roman"/>
          <w:bCs/>
          <w:lang w:val="en-US"/>
        </w:rPr>
        <w:t xml:space="preserve">, 1991. </w:t>
      </w:r>
      <w:r w:rsidRPr="00150206">
        <w:rPr>
          <w:rFonts w:ascii="Times New Roman" w:eastAsia="Times New Roman" w:hAnsi="Times New Roman" w:cs="Times New Roman"/>
          <w:bCs/>
        </w:rPr>
        <w:t>С</w:t>
      </w:r>
      <w:r w:rsidRPr="00064E9D">
        <w:rPr>
          <w:rFonts w:ascii="Times New Roman" w:eastAsia="Times New Roman" w:hAnsi="Times New Roman" w:cs="Times New Roman"/>
          <w:bCs/>
          <w:lang w:val="en-US"/>
        </w:rPr>
        <w:t>. 7-17.</w:t>
      </w:r>
    </w:p>
    <w:p w:rsidR="00E316AB" w:rsidRPr="00150206" w:rsidRDefault="00AC5BFA" w:rsidP="00E316AB">
      <w:pPr>
        <w:widowControl w:val="0"/>
        <w:spacing w:after="0" w:line="240" w:lineRule="auto"/>
        <w:rPr>
          <w:rFonts w:ascii="Times New Roman" w:hAnsi="Times New Roman" w:cs="Times New Roman"/>
          <w:lang w:val="en-US"/>
        </w:rPr>
      </w:pPr>
      <w:r w:rsidRPr="00064E9D">
        <w:rPr>
          <w:rFonts w:ascii="Times New Roman" w:hAnsi="Times New Roman" w:cs="Times New Roman"/>
          <w:lang w:val="en-US"/>
        </w:rPr>
        <w:tab/>
      </w:r>
      <w:r w:rsidRPr="00150206">
        <w:rPr>
          <w:rFonts w:ascii="Times New Roman" w:hAnsi="Times New Roman" w:cs="Times New Roman"/>
          <w:lang w:val="en-US"/>
        </w:rPr>
        <w:t xml:space="preserve">3. Bismuth titanate nanorods and their visible light photocatalytic properties L.Z. Pei  , H.D. Liu, N. Lin, H.Y. Yu //Journal of Alloys and Compounds 622 (2015).- </w:t>
      </w:r>
      <w:r w:rsidR="00DB24C6" w:rsidRPr="00150206">
        <w:rPr>
          <w:rFonts w:ascii="Times New Roman" w:hAnsi="Times New Roman" w:cs="Times New Roman"/>
          <w:lang w:val="en-US"/>
        </w:rPr>
        <w:t>P.</w:t>
      </w:r>
      <w:r w:rsidRPr="00150206">
        <w:rPr>
          <w:rFonts w:ascii="Times New Roman" w:hAnsi="Times New Roman" w:cs="Times New Roman"/>
          <w:lang w:val="en-US"/>
        </w:rPr>
        <w:t>254</w:t>
      </w:r>
    </w:p>
    <w:p w:rsidR="00DB24C6" w:rsidRPr="00150206" w:rsidRDefault="00DB24C6" w:rsidP="00E316AB">
      <w:pPr>
        <w:widowControl w:val="0"/>
        <w:spacing w:after="0" w:line="240" w:lineRule="auto"/>
        <w:rPr>
          <w:rFonts w:ascii="Times New Roman" w:eastAsia="Times New Roman" w:hAnsi="Times New Roman" w:cs="Times New Roman"/>
          <w:lang w:val="en-US"/>
        </w:rPr>
      </w:pPr>
      <w:r w:rsidRPr="00150206">
        <w:rPr>
          <w:rFonts w:ascii="Times New Roman" w:eastAsia="Times New Roman" w:hAnsi="Times New Roman" w:cs="Times New Roman"/>
          <w:lang w:val="en-US"/>
        </w:rPr>
        <w:tab/>
        <w:t>4.Gholamreza Pirgholi-Givi, Saber Farjami-Shayesteh, Yashar Azizian-Kalandaragh. The in</w:t>
      </w:r>
      <w:r w:rsidRPr="00150206">
        <w:rPr>
          <w:rFonts w:ascii="Times New Roman" w:eastAsia="Times New Roman" w:hAnsi="Times New Roman" w:cs="Times New Roman"/>
        </w:rPr>
        <w:t>ﬂ</w:t>
      </w:r>
      <w:r w:rsidRPr="00150206">
        <w:rPr>
          <w:rFonts w:ascii="Times New Roman" w:eastAsia="Times New Roman" w:hAnsi="Times New Roman" w:cs="Times New Roman"/>
          <w:lang w:val="en-US"/>
        </w:rPr>
        <w:t>uence of preparation parameters on the photocatalytic performance of mixed bismuth titanate-based nanostructures //</w:t>
      </w:r>
      <w:r w:rsidRPr="00150206">
        <w:rPr>
          <w:rFonts w:ascii="Times New Roman" w:hAnsi="Times New Roman" w:cs="Times New Roman"/>
          <w:lang w:val="en-US"/>
        </w:rPr>
        <w:t>Physica B: Condensed Matter 575 (2019) 311572</w:t>
      </w:r>
      <w:r w:rsidR="00E316AB" w:rsidRPr="00150206">
        <w:rPr>
          <w:rFonts w:ascii="Times New Roman" w:eastAsia="Times New Roman" w:hAnsi="Times New Roman" w:cs="Times New Roman"/>
          <w:lang w:val="en-US"/>
        </w:rPr>
        <w:t>.-P.1-2</w:t>
      </w:r>
    </w:p>
    <w:p w:rsidR="00AC5BFA" w:rsidRPr="00150206" w:rsidRDefault="00AC5BFA" w:rsidP="00AC5BFA">
      <w:pPr>
        <w:widowControl w:val="0"/>
        <w:spacing w:after="0" w:line="240" w:lineRule="auto"/>
        <w:rPr>
          <w:rFonts w:ascii="Times New Roman" w:hAnsi="Times New Roman" w:cs="Times New Roman"/>
          <w:lang w:val="en-US"/>
        </w:rPr>
      </w:pPr>
      <w:r w:rsidRPr="00150206">
        <w:rPr>
          <w:rFonts w:ascii="Times New Roman" w:hAnsi="Times New Roman" w:cs="Times New Roman"/>
          <w:lang w:val="en-US"/>
        </w:rPr>
        <w:tab/>
      </w:r>
      <w:r w:rsidR="00851CBC" w:rsidRPr="00150206">
        <w:rPr>
          <w:rFonts w:ascii="Times New Roman" w:hAnsi="Times New Roman" w:cs="Times New Roman"/>
          <w:lang w:val="en-US"/>
        </w:rPr>
        <w:t>5</w:t>
      </w:r>
      <w:r w:rsidRPr="00150206">
        <w:rPr>
          <w:rFonts w:ascii="Times New Roman" w:hAnsi="Times New Roman" w:cs="Times New Roman"/>
          <w:lang w:val="en-US"/>
        </w:rPr>
        <w:t>.Doklady BGUIR. 2018, Vol. 114, N</w:t>
      </w:r>
      <w:r w:rsidRPr="00150206">
        <w:rPr>
          <w:rFonts w:ascii="Times New Roman" w:hAnsi="Times New Roman" w:cs="Times New Roman"/>
        </w:rPr>
        <w:t>о</w:t>
      </w:r>
      <w:r w:rsidRPr="00150206">
        <w:rPr>
          <w:rFonts w:ascii="Times New Roman" w:hAnsi="Times New Roman" w:cs="Times New Roman"/>
          <w:lang w:val="en-US"/>
        </w:rPr>
        <w:t>. 4, pp. 45-50 Installation for photocatalytic water purification from organic pollution in the flow reactor A.V. Baglov, A.A. Radionov, E.B. Chubenko, V.A. Zaycev, V.E. Borisenko</w:t>
      </w:r>
    </w:p>
    <w:p w:rsidR="00E10A3E" w:rsidRPr="00150206" w:rsidRDefault="00E10A3E" w:rsidP="00AC5BFA">
      <w:pPr>
        <w:widowControl w:val="0"/>
        <w:spacing w:after="0" w:line="240" w:lineRule="auto"/>
        <w:rPr>
          <w:rFonts w:ascii="Times New Roman" w:hAnsi="Times New Roman" w:cs="Times New Roman"/>
          <w:lang w:val="en-US"/>
        </w:rPr>
      </w:pPr>
    </w:p>
    <w:p w:rsidR="00BE6490" w:rsidRPr="004E41D9" w:rsidRDefault="00BE6490" w:rsidP="00C65EBB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150206">
        <w:rPr>
          <w:rFonts w:ascii="Times New Roman" w:hAnsi="Times New Roman" w:cs="Times New Roman"/>
          <w:b/>
          <w:bCs/>
        </w:rPr>
        <w:t>Волошанин Илья Олегович</w:t>
      </w:r>
      <w:r w:rsidRPr="00150206">
        <w:rPr>
          <w:rFonts w:ascii="Times New Roman" w:hAnsi="Times New Roman" w:cs="Times New Roman"/>
        </w:rPr>
        <w:t>, студен</w:t>
      </w:r>
      <w:r w:rsidR="00CA2EAF" w:rsidRPr="00150206">
        <w:rPr>
          <w:rFonts w:ascii="Times New Roman" w:hAnsi="Times New Roman" w:cs="Times New Roman"/>
        </w:rPr>
        <w:t xml:space="preserve"> гр.08802</w:t>
      </w:r>
      <w:r w:rsidRPr="00150206">
        <w:rPr>
          <w:rFonts w:ascii="Times New Roman" w:hAnsi="Times New Roman" w:cs="Times New Roman"/>
        </w:rPr>
        <w:t xml:space="preserve"> НИ ТГУ, </w:t>
      </w:r>
      <w:r w:rsidR="00E10A3E" w:rsidRPr="00150206">
        <w:rPr>
          <w:rFonts w:ascii="Times New Roman" w:hAnsi="Times New Roman" w:cs="Times New Roman"/>
        </w:rPr>
        <w:t>634050</w:t>
      </w:r>
      <w:r w:rsidRPr="00150206">
        <w:rPr>
          <w:rFonts w:ascii="Times New Roman" w:hAnsi="Times New Roman" w:cs="Times New Roman"/>
        </w:rPr>
        <w:t xml:space="preserve">, г. Томск, </w:t>
      </w:r>
      <w:r w:rsidR="00E10A3E" w:rsidRPr="00150206">
        <w:rPr>
          <w:rFonts w:ascii="Times New Roman" w:hAnsi="Times New Roman" w:cs="Times New Roman"/>
        </w:rPr>
        <w:t>пр. Ленина</w:t>
      </w:r>
      <w:r w:rsidR="00E10A3E" w:rsidRPr="004E41D9">
        <w:rPr>
          <w:rFonts w:ascii="Times New Roman" w:hAnsi="Times New Roman" w:cs="Times New Roman"/>
          <w:lang w:val="en-US"/>
        </w:rPr>
        <w:t>, 36</w:t>
      </w:r>
      <w:r w:rsidRPr="004E41D9">
        <w:rPr>
          <w:rFonts w:ascii="Times New Roman" w:hAnsi="Times New Roman" w:cs="Times New Roman"/>
          <w:lang w:val="en-US"/>
        </w:rPr>
        <w:t xml:space="preserve">, </w:t>
      </w:r>
      <w:r w:rsidR="00CA2EAF" w:rsidRPr="00150206">
        <w:rPr>
          <w:rFonts w:ascii="Times New Roman" w:hAnsi="Times New Roman" w:cs="Times New Roman"/>
          <w:lang w:val="en-US"/>
        </w:rPr>
        <w:t>E</w:t>
      </w:r>
      <w:r w:rsidR="00CA2EAF" w:rsidRPr="004E41D9">
        <w:rPr>
          <w:rFonts w:ascii="Times New Roman" w:hAnsi="Times New Roman" w:cs="Times New Roman"/>
          <w:lang w:val="en-US"/>
        </w:rPr>
        <w:t>-</w:t>
      </w:r>
      <w:r w:rsidR="00CA2EAF" w:rsidRPr="00150206">
        <w:rPr>
          <w:rFonts w:ascii="Times New Roman" w:hAnsi="Times New Roman" w:cs="Times New Roman"/>
          <w:lang w:val="en-US"/>
        </w:rPr>
        <w:t>mail</w:t>
      </w:r>
      <w:r w:rsidR="00CA2EAF" w:rsidRPr="004E41D9">
        <w:rPr>
          <w:rFonts w:ascii="Times New Roman" w:hAnsi="Times New Roman" w:cs="Times New Roman"/>
          <w:lang w:val="en-US"/>
        </w:rPr>
        <w:t xml:space="preserve">: </w:t>
      </w:r>
      <w:r w:rsidR="00CA2EAF" w:rsidRPr="00150206">
        <w:rPr>
          <w:rFonts w:ascii="Times New Roman" w:hAnsi="Times New Roman" w:cs="Times New Roman"/>
          <w:lang w:val="en-US"/>
        </w:rPr>
        <w:t>voloshaninilya</w:t>
      </w:r>
      <w:r w:rsidR="00CA2EAF" w:rsidRPr="004E41D9">
        <w:rPr>
          <w:rFonts w:ascii="Times New Roman" w:hAnsi="Times New Roman" w:cs="Times New Roman"/>
          <w:lang w:val="en-US"/>
        </w:rPr>
        <w:t>@</w:t>
      </w:r>
      <w:r w:rsidR="00CA2EAF" w:rsidRPr="00150206">
        <w:rPr>
          <w:rFonts w:ascii="Times New Roman" w:hAnsi="Times New Roman" w:cs="Times New Roman"/>
          <w:lang w:val="en-US"/>
        </w:rPr>
        <w:t>gmail</w:t>
      </w:r>
      <w:r w:rsidR="00CA2EAF" w:rsidRPr="004E41D9">
        <w:rPr>
          <w:rFonts w:ascii="Times New Roman" w:hAnsi="Times New Roman" w:cs="Times New Roman"/>
          <w:lang w:val="en-US"/>
        </w:rPr>
        <w:t>.</w:t>
      </w:r>
      <w:r w:rsidR="00CA2EAF" w:rsidRPr="00150206">
        <w:rPr>
          <w:rFonts w:ascii="Times New Roman" w:hAnsi="Times New Roman" w:cs="Times New Roman"/>
          <w:lang w:val="en-US"/>
        </w:rPr>
        <w:t>com</w:t>
      </w:r>
    </w:p>
    <w:p w:rsidR="00E66774" w:rsidRPr="008755DE" w:rsidRDefault="00AF31E7" w:rsidP="003D1B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50206">
        <w:rPr>
          <w:rFonts w:ascii="Times New Roman" w:hAnsi="Times New Roman" w:cs="Times New Roman"/>
          <w:lang w:val="en-US"/>
        </w:rPr>
        <w:t>______________________________________________________________________________</w:t>
      </w:r>
      <w:r w:rsidR="008755DE">
        <w:rPr>
          <w:rFonts w:ascii="Times New Roman" w:hAnsi="Times New Roman" w:cs="Times New Roman"/>
        </w:rPr>
        <w:t>_______</w:t>
      </w:r>
      <w:bookmarkStart w:id="1" w:name="_GoBack"/>
      <w:bookmarkEnd w:id="1"/>
    </w:p>
    <w:p w:rsidR="00AF31E7" w:rsidRPr="00150206" w:rsidRDefault="00E10A3E" w:rsidP="00AF31E7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  <w:shd w:val="clear" w:color="auto" w:fill="F8F9FA"/>
          <w:lang w:val="en-US"/>
        </w:rPr>
      </w:pPr>
      <w:r w:rsidRPr="00064E9D">
        <w:rPr>
          <w:rStyle w:val="jlqj4b"/>
          <w:rFonts w:ascii="Times New Roman" w:hAnsi="Times New Roman" w:cs="Times New Roman"/>
          <w:b/>
          <w:bCs/>
          <w:sz w:val="24"/>
          <w:szCs w:val="24"/>
          <w:lang w:val="en-US"/>
        </w:rPr>
        <w:t>PHOTOCATALYTIC METHOD IS AN EFFECTIVE MEANS OF INCREASING THE ENERGY EFFICIENCY OF THE WATER PURIFICATION PROCESS</w:t>
      </w:r>
    </w:p>
    <w:p w:rsidR="00E10A3E" w:rsidRPr="00150206" w:rsidRDefault="00E10A3E" w:rsidP="00AF31E7">
      <w:pPr>
        <w:spacing w:after="0" w:line="240" w:lineRule="auto"/>
        <w:jc w:val="right"/>
        <w:rPr>
          <w:rFonts w:ascii="Times New Roman" w:hAnsi="Times New Roman" w:cs="Times New Roman"/>
          <w:i/>
          <w:color w:val="FF0000"/>
          <w:sz w:val="24"/>
          <w:szCs w:val="24"/>
          <w:shd w:val="clear" w:color="auto" w:fill="F8F9FA"/>
          <w:lang w:val="en-US"/>
        </w:rPr>
      </w:pPr>
    </w:p>
    <w:p w:rsidR="00E10A3E" w:rsidRPr="00064E9D" w:rsidRDefault="00E10A3E" w:rsidP="00AF31E7">
      <w:pPr>
        <w:spacing w:after="0" w:line="240" w:lineRule="auto"/>
        <w:jc w:val="right"/>
        <w:rPr>
          <w:rStyle w:val="jlqj4b"/>
          <w:rFonts w:ascii="Times New Roman" w:hAnsi="Times New Roman" w:cs="Times New Roman"/>
          <w:b/>
          <w:bCs/>
          <w:iCs/>
          <w:sz w:val="24"/>
          <w:szCs w:val="24"/>
          <w:lang w:val="en-US"/>
        </w:rPr>
      </w:pPr>
      <w:r w:rsidRPr="00064E9D">
        <w:rPr>
          <w:rStyle w:val="jlqj4b"/>
          <w:rFonts w:ascii="Times New Roman" w:hAnsi="Times New Roman" w:cs="Times New Roman"/>
          <w:b/>
          <w:bCs/>
          <w:iCs/>
          <w:sz w:val="24"/>
          <w:szCs w:val="24"/>
          <w:lang w:val="en-US"/>
        </w:rPr>
        <w:t>Voloshanin I.O.</w:t>
      </w:r>
    </w:p>
    <w:p w:rsidR="00AF31E7" w:rsidRPr="00064E9D" w:rsidRDefault="00E10A3E" w:rsidP="00AF31E7">
      <w:pPr>
        <w:spacing w:after="0" w:line="240" w:lineRule="auto"/>
        <w:jc w:val="right"/>
        <w:rPr>
          <w:rStyle w:val="jlqj4b"/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064E9D">
        <w:rPr>
          <w:rStyle w:val="jlqj4b"/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Russia, Tomsk, N</w:t>
      </w:r>
      <w:r w:rsidRPr="00150206">
        <w:rPr>
          <w:rStyle w:val="jlqj4b"/>
          <w:rFonts w:ascii="Times New Roman" w:hAnsi="Times New Roman" w:cs="Times New Roman"/>
          <w:i/>
          <w:iCs/>
          <w:sz w:val="24"/>
          <w:szCs w:val="24"/>
          <w:lang w:val="en-US"/>
        </w:rPr>
        <w:t>R</w:t>
      </w:r>
      <w:r w:rsidRPr="00064E9D">
        <w:rPr>
          <w:rStyle w:val="jlqj4b"/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TSU</w:t>
      </w:r>
    </w:p>
    <w:p w:rsidR="00792D45" w:rsidRPr="00064E9D" w:rsidRDefault="00792D45" w:rsidP="00AF31E7">
      <w:pPr>
        <w:spacing w:after="0" w:line="240" w:lineRule="auto"/>
        <w:jc w:val="right"/>
        <w:rPr>
          <w:rFonts w:ascii="Times New Roman" w:hAnsi="Times New Roman" w:cs="Times New Roman"/>
          <w:i/>
          <w:iCs/>
          <w:color w:val="FF0000"/>
          <w:sz w:val="24"/>
          <w:szCs w:val="24"/>
          <w:shd w:val="clear" w:color="auto" w:fill="F8F9FA"/>
          <w:lang w:val="en-US"/>
        </w:rPr>
      </w:pPr>
    </w:p>
    <w:p w:rsidR="00792D45" w:rsidRPr="00064E9D" w:rsidRDefault="00792D45" w:rsidP="00792D45">
      <w:pPr>
        <w:spacing w:after="0" w:line="240" w:lineRule="auto"/>
        <w:jc w:val="both"/>
        <w:rPr>
          <w:rStyle w:val="jlqj4b"/>
          <w:rFonts w:ascii="Times New Roman" w:hAnsi="Times New Roman" w:cs="Times New Roman"/>
          <w:i/>
          <w:iCs/>
          <w:lang w:val="en-US"/>
        </w:rPr>
      </w:pPr>
      <w:r w:rsidRPr="00064E9D">
        <w:rPr>
          <w:rStyle w:val="jlqj4b"/>
          <w:rFonts w:ascii="Times New Roman" w:hAnsi="Times New Roman" w:cs="Times New Roman"/>
          <w:i/>
          <w:iCs/>
          <w:lang w:val="en-US"/>
        </w:rPr>
        <w:tab/>
      </w:r>
      <w:r w:rsidRPr="00792D45">
        <w:rPr>
          <w:rStyle w:val="jlqj4b"/>
          <w:rFonts w:ascii="Times New Roman" w:hAnsi="Times New Roman" w:cs="Times New Roman"/>
          <w:i/>
          <w:iCs/>
          <w:lang w:val="en-US"/>
        </w:rPr>
        <w:t xml:space="preserve">The paper deals with certain issues of water treatment in the power industry and other shocks of the economy. </w:t>
      </w:r>
      <w:r w:rsidRPr="00064E9D">
        <w:rPr>
          <w:rStyle w:val="jlqj4b"/>
          <w:rFonts w:ascii="Times New Roman" w:hAnsi="Times New Roman" w:cs="Times New Roman"/>
          <w:i/>
          <w:iCs/>
          <w:lang w:val="en-US"/>
        </w:rPr>
        <w:t>The advantages of using bismuth titanate as a photocatalyst for water purification over traditional water treatment technologies are shown.</w:t>
      </w:r>
    </w:p>
    <w:p w:rsidR="00792D45" w:rsidRPr="00064E9D" w:rsidRDefault="00792D45" w:rsidP="00792D45">
      <w:pPr>
        <w:spacing w:after="0" w:line="240" w:lineRule="auto"/>
        <w:jc w:val="both"/>
        <w:rPr>
          <w:rStyle w:val="jlqj4b"/>
          <w:rFonts w:ascii="Times New Roman" w:hAnsi="Times New Roman" w:cs="Times New Roman"/>
          <w:i/>
          <w:iCs/>
          <w:lang w:val="en-US"/>
        </w:rPr>
      </w:pPr>
      <w:r w:rsidRPr="00064E9D">
        <w:rPr>
          <w:rStyle w:val="jlqj4b"/>
          <w:rFonts w:ascii="Times New Roman" w:hAnsi="Times New Roman" w:cs="Times New Roman"/>
          <w:i/>
          <w:iCs/>
          <w:lang w:val="en-US"/>
        </w:rPr>
        <w:tab/>
      </w:r>
      <w:r w:rsidRPr="00064E9D">
        <w:rPr>
          <w:rStyle w:val="jlqj4b"/>
          <w:rFonts w:ascii="Times New Roman" w:hAnsi="Times New Roman" w:cs="Times New Roman"/>
          <w:b/>
          <w:i/>
          <w:iCs/>
          <w:lang w:val="en-US"/>
        </w:rPr>
        <w:t>Key words:</w:t>
      </w:r>
      <w:r w:rsidRPr="00792D45">
        <w:rPr>
          <w:rStyle w:val="jlqj4b"/>
          <w:rFonts w:ascii="Times New Roman" w:hAnsi="Times New Roman" w:cs="Times New Roman"/>
          <w:i/>
          <w:iCs/>
          <w:lang w:val="en-US"/>
        </w:rPr>
        <w:t xml:space="preserve"> photocatalyst, bismuth titanate, water treatment, energy saving and resource saving</w:t>
      </w:r>
    </w:p>
    <w:p w:rsidR="00E66774" w:rsidRPr="004E41D9" w:rsidRDefault="00E66774" w:rsidP="00792D4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val="en-US"/>
        </w:rPr>
      </w:pPr>
    </w:p>
    <w:p w:rsidR="00380EDD" w:rsidRPr="00150206" w:rsidRDefault="0036442A" w:rsidP="00064E9D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lang w:val="en-US"/>
        </w:rPr>
      </w:pPr>
      <w:r w:rsidRPr="00150206">
        <w:rPr>
          <w:rFonts w:ascii="Times New Roman" w:eastAsia="Times New Roman" w:hAnsi="Times New Roman" w:cs="Times New Roman"/>
          <w:lang w:val="en-US"/>
        </w:rPr>
        <w:t>Bibliography</w:t>
      </w:r>
    </w:p>
    <w:p w:rsidR="00E10A3E" w:rsidRPr="00150206" w:rsidRDefault="00150206" w:rsidP="00064E9D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val="en-US"/>
        </w:rPr>
      </w:pPr>
      <w:r w:rsidRPr="00150206">
        <w:rPr>
          <w:rFonts w:ascii="Times New Roman" w:eastAsia="Times New Roman" w:hAnsi="Times New Roman" w:cs="Times New Roman"/>
          <w:lang w:val="en-US"/>
        </w:rPr>
        <w:t>1. Kachanov A.N. Electrical equipment of energy sources, electrical networks and industrial enterprises. In 2 hours Part 1: Production and distribution of electrical energy [Text] / A.N. Kachanov .. - Oryol: OSU named after I.S. Turgenev, 2016. –154 p.</w:t>
      </w:r>
    </w:p>
    <w:p w:rsidR="00150206" w:rsidRPr="00064E9D" w:rsidRDefault="00150206" w:rsidP="00064E9D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Style w:val="jlqj4b"/>
          <w:rFonts w:ascii="Times New Roman" w:hAnsi="Times New Roman" w:cs="Times New Roman"/>
          <w:lang w:val="en-US"/>
        </w:rPr>
      </w:pPr>
      <w:r w:rsidRPr="00064E9D">
        <w:rPr>
          <w:rStyle w:val="jlqj4b"/>
          <w:rFonts w:ascii="Times New Roman" w:hAnsi="Times New Roman" w:cs="Times New Roman"/>
          <w:lang w:val="en-US"/>
        </w:rPr>
        <w:t>2. Parmon V.N.Photocatalysis: Questions of terminology // Photocatalytic conversion of solar energy / Ed.K.I.Zamaraev, V.N.Parmon.Novosibirsk: Scince, 1991.P. 7-17.</w:t>
      </w:r>
    </w:p>
    <w:p w:rsidR="00150206" w:rsidRPr="00150206" w:rsidRDefault="00150206" w:rsidP="00064E9D">
      <w:pPr>
        <w:widowControl w:val="0"/>
        <w:spacing w:after="0" w:line="240" w:lineRule="auto"/>
        <w:ind w:firstLine="709"/>
        <w:rPr>
          <w:rFonts w:ascii="Times New Roman" w:hAnsi="Times New Roman" w:cs="Times New Roman"/>
          <w:lang w:val="en-US"/>
        </w:rPr>
      </w:pPr>
      <w:r w:rsidRPr="00150206">
        <w:rPr>
          <w:rFonts w:ascii="Times New Roman" w:hAnsi="Times New Roman" w:cs="Times New Roman"/>
          <w:lang w:val="en-US"/>
        </w:rPr>
        <w:t>3. Bismuth titanate nanorods and their visible light photocatalytic properties L.Z. Pei  , H.D. Liu, N. Lin, H.Y. Yu //Journal of Alloys and Compounds 622 (2015).- P.254</w:t>
      </w:r>
    </w:p>
    <w:p w:rsidR="00150206" w:rsidRPr="00150206" w:rsidRDefault="00150206" w:rsidP="00064E9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lang w:val="en-US"/>
        </w:rPr>
      </w:pPr>
      <w:r w:rsidRPr="00150206">
        <w:rPr>
          <w:rFonts w:ascii="Times New Roman" w:eastAsia="Times New Roman" w:hAnsi="Times New Roman" w:cs="Times New Roman"/>
          <w:lang w:val="en-US"/>
        </w:rPr>
        <w:t>4.Gholamreza Pirgholi-Givi, Saber Farjami-Shayesteh, Yashar Azizian-Kalandaragh. The in</w:t>
      </w:r>
      <w:r w:rsidRPr="00150206">
        <w:rPr>
          <w:rFonts w:ascii="Times New Roman" w:eastAsia="Times New Roman" w:hAnsi="Times New Roman" w:cs="Times New Roman"/>
        </w:rPr>
        <w:t>ﬂ</w:t>
      </w:r>
      <w:r w:rsidRPr="00150206">
        <w:rPr>
          <w:rFonts w:ascii="Times New Roman" w:eastAsia="Times New Roman" w:hAnsi="Times New Roman" w:cs="Times New Roman"/>
          <w:lang w:val="en-US"/>
        </w:rPr>
        <w:t>uence of preparation parameters on the photocatalytic performance of mixed bismuth titanate-based nanostructures //</w:t>
      </w:r>
      <w:r w:rsidRPr="00150206">
        <w:rPr>
          <w:rFonts w:ascii="Times New Roman" w:hAnsi="Times New Roman" w:cs="Times New Roman"/>
          <w:lang w:val="en-US"/>
        </w:rPr>
        <w:t>Physica B: Condensed Matter 575 (2019) 311572</w:t>
      </w:r>
      <w:r w:rsidRPr="00150206">
        <w:rPr>
          <w:rFonts w:ascii="Times New Roman" w:eastAsia="Times New Roman" w:hAnsi="Times New Roman" w:cs="Times New Roman"/>
          <w:lang w:val="en-US"/>
        </w:rPr>
        <w:t>.-P.1-2</w:t>
      </w:r>
    </w:p>
    <w:p w:rsidR="00150206" w:rsidRPr="00150206" w:rsidRDefault="00150206" w:rsidP="00064E9D">
      <w:pPr>
        <w:widowControl w:val="0"/>
        <w:spacing w:after="0" w:line="240" w:lineRule="auto"/>
        <w:ind w:firstLine="709"/>
        <w:rPr>
          <w:rFonts w:ascii="Times New Roman" w:hAnsi="Times New Roman" w:cs="Times New Roman"/>
          <w:lang w:val="en-US"/>
        </w:rPr>
      </w:pPr>
      <w:r w:rsidRPr="00150206">
        <w:rPr>
          <w:rFonts w:ascii="Times New Roman" w:hAnsi="Times New Roman" w:cs="Times New Roman"/>
          <w:lang w:val="en-US"/>
        </w:rPr>
        <w:t>5.Doklady BGUIR. 2018, Vol. 114, N</w:t>
      </w:r>
      <w:r w:rsidRPr="00150206">
        <w:rPr>
          <w:rFonts w:ascii="Times New Roman" w:hAnsi="Times New Roman" w:cs="Times New Roman"/>
        </w:rPr>
        <w:t>о</w:t>
      </w:r>
      <w:r w:rsidRPr="00150206">
        <w:rPr>
          <w:rFonts w:ascii="Times New Roman" w:hAnsi="Times New Roman" w:cs="Times New Roman"/>
          <w:lang w:val="en-US"/>
        </w:rPr>
        <w:t>. 4, pp. 45-50 Installation for photocatalytic water purification from organic pollution in the flow reactor A.V. Baglov, A.A. Radionov, E.B. Chubenko, V.A. Zaycev, V.E. Borisenko</w:t>
      </w:r>
    </w:p>
    <w:p w:rsidR="00150206" w:rsidRPr="00150206" w:rsidRDefault="00150206" w:rsidP="00150206">
      <w:pPr>
        <w:widowControl w:val="0"/>
        <w:spacing w:after="0" w:line="240" w:lineRule="auto"/>
        <w:rPr>
          <w:rFonts w:ascii="Times New Roman" w:hAnsi="Times New Roman" w:cs="Times New Roman"/>
          <w:lang w:val="en-US"/>
        </w:rPr>
      </w:pPr>
    </w:p>
    <w:p w:rsidR="003764FE" w:rsidRPr="00150206" w:rsidRDefault="00150206" w:rsidP="0036442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lang w:val="en-US"/>
        </w:rPr>
      </w:pPr>
      <w:r w:rsidRPr="00064E9D">
        <w:rPr>
          <w:rStyle w:val="jlqj4b"/>
          <w:rFonts w:ascii="Times New Roman" w:hAnsi="Times New Roman" w:cs="Times New Roman"/>
          <w:b/>
          <w:bCs/>
          <w:lang w:val="en-US"/>
        </w:rPr>
        <w:t>Voloshanin Ilya Olegovich</w:t>
      </w:r>
      <w:r w:rsidRPr="00064E9D">
        <w:rPr>
          <w:rStyle w:val="jlqj4b"/>
          <w:rFonts w:ascii="Times New Roman" w:hAnsi="Times New Roman" w:cs="Times New Roman"/>
          <w:lang w:val="en-US"/>
        </w:rPr>
        <w:t>, student of gr. 08802 NI TSU, 634050, Tomsk, Lenin Ave., 36, E-mail: voloshaninilya@gmail.com</w:t>
      </w:r>
    </w:p>
    <w:sectPr w:rsidR="003764FE" w:rsidRPr="00150206" w:rsidSect="00636E83">
      <w:footerReference w:type="even" r:id="rId8"/>
      <w:footerReference w:type="default" r:id="rId9"/>
      <w:pgSz w:w="11906" w:h="16838" w:code="9"/>
      <w:pgMar w:top="1134" w:right="1134" w:bottom="1134" w:left="1134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A6B" w:rsidRDefault="00252A6B" w:rsidP="003865F0">
      <w:pPr>
        <w:spacing w:after="0" w:line="240" w:lineRule="auto"/>
      </w:pPr>
      <w:r>
        <w:separator/>
      </w:r>
    </w:p>
  </w:endnote>
  <w:endnote w:type="continuationSeparator" w:id="0">
    <w:p w:rsidR="00252A6B" w:rsidRDefault="00252A6B" w:rsidP="00386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 Sans Light">
    <w:altName w:val="Arial"/>
    <w:panose1 w:val="00000000000000000000"/>
    <w:charset w:val="CC"/>
    <w:family w:val="swiss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1A9" w:rsidRDefault="00CA76AC" w:rsidP="0098625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942A7A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831A9" w:rsidRDefault="00252A6B" w:rsidP="0098625F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1A9" w:rsidRDefault="00CA76AC" w:rsidP="00172893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942A7A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755DE">
      <w:rPr>
        <w:rStyle w:val="a8"/>
        <w:noProof/>
      </w:rPr>
      <w:t>3</w:t>
    </w:r>
    <w:r>
      <w:rPr>
        <w:rStyle w:val="a8"/>
      </w:rPr>
      <w:fldChar w:fldCharType="end"/>
    </w:r>
  </w:p>
  <w:p w:rsidR="008831A9" w:rsidRDefault="00252A6B" w:rsidP="0098625F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A6B" w:rsidRDefault="00252A6B" w:rsidP="003865F0">
      <w:pPr>
        <w:spacing w:after="0" w:line="240" w:lineRule="auto"/>
      </w:pPr>
      <w:r>
        <w:separator/>
      </w:r>
    </w:p>
  </w:footnote>
  <w:footnote w:type="continuationSeparator" w:id="0">
    <w:p w:rsidR="00252A6B" w:rsidRDefault="00252A6B" w:rsidP="003865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B71DF"/>
    <w:multiLevelType w:val="hybridMultilevel"/>
    <w:tmpl w:val="A2A65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5C0860"/>
    <w:multiLevelType w:val="hybridMultilevel"/>
    <w:tmpl w:val="4E4C234C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2705B20"/>
    <w:multiLevelType w:val="hybridMultilevel"/>
    <w:tmpl w:val="4E4C234C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46BC5"/>
    <w:rsid w:val="000270AF"/>
    <w:rsid w:val="00040140"/>
    <w:rsid w:val="0004143C"/>
    <w:rsid w:val="000440C7"/>
    <w:rsid w:val="00064E9D"/>
    <w:rsid w:val="0008223C"/>
    <w:rsid w:val="0008633D"/>
    <w:rsid w:val="000921BC"/>
    <w:rsid w:val="00094343"/>
    <w:rsid w:val="000B50E4"/>
    <w:rsid w:val="000B7DAF"/>
    <w:rsid w:val="000E36B3"/>
    <w:rsid w:val="0010492F"/>
    <w:rsid w:val="00107B6A"/>
    <w:rsid w:val="00111CBD"/>
    <w:rsid w:val="00113FC2"/>
    <w:rsid w:val="001214C5"/>
    <w:rsid w:val="0012621F"/>
    <w:rsid w:val="001310B3"/>
    <w:rsid w:val="00150206"/>
    <w:rsid w:val="00162D93"/>
    <w:rsid w:val="001704AE"/>
    <w:rsid w:val="001B4D88"/>
    <w:rsid w:val="001F604F"/>
    <w:rsid w:val="00215FBE"/>
    <w:rsid w:val="00252A6B"/>
    <w:rsid w:val="002578C5"/>
    <w:rsid w:val="00257977"/>
    <w:rsid w:val="00260BA0"/>
    <w:rsid w:val="0026385D"/>
    <w:rsid w:val="00282061"/>
    <w:rsid w:val="002858B4"/>
    <w:rsid w:val="002A5884"/>
    <w:rsid w:val="002C3DDE"/>
    <w:rsid w:val="002D7912"/>
    <w:rsid w:val="002E6ECD"/>
    <w:rsid w:val="002F482B"/>
    <w:rsid w:val="002F6E99"/>
    <w:rsid w:val="00313FF9"/>
    <w:rsid w:val="003273E0"/>
    <w:rsid w:val="0036442A"/>
    <w:rsid w:val="00367BE1"/>
    <w:rsid w:val="003764FE"/>
    <w:rsid w:val="00380EDD"/>
    <w:rsid w:val="003865F0"/>
    <w:rsid w:val="003A4CC3"/>
    <w:rsid w:val="003D1B47"/>
    <w:rsid w:val="003D7A60"/>
    <w:rsid w:val="003F3A44"/>
    <w:rsid w:val="004162CF"/>
    <w:rsid w:val="00444B2A"/>
    <w:rsid w:val="004577E1"/>
    <w:rsid w:val="00484EDE"/>
    <w:rsid w:val="004B5FEF"/>
    <w:rsid w:val="004E41D9"/>
    <w:rsid w:val="004E651C"/>
    <w:rsid w:val="00506414"/>
    <w:rsid w:val="005341BC"/>
    <w:rsid w:val="00551290"/>
    <w:rsid w:val="00551A06"/>
    <w:rsid w:val="00587A4B"/>
    <w:rsid w:val="00596D75"/>
    <w:rsid w:val="005C140D"/>
    <w:rsid w:val="005D2CA9"/>
    <w:rsid w:val="005D4947"/>
    <w:rsid w:val="006127D2"/>
    <w:rsid w:val="00632944"/>
    <w:rsid w:val="0063584B"/>
    <w:rsid w:val="00636E83"/>
    <w:rsid w:val="006440DB"/>
    <w:rsid w:val="00671F30"/>
    <w:rsid w:val="00690E5F"/>
    <w:rsid w:val="006958E3"/>
    <w:rsid w:val="006A0919"/>
    <w:rsid w:val="006A22C9"/>
    <w:rsid w:val="006D6719"/>
    <w:rsid w:val="006E2A19"/>
    <w:rsid w:val="00706ACF"/>
    <w:rsid w:val="0072447C"/>
    <w:rsid w:val="0072650D"/>
    <w:rsid w:val="00732777"/>
    <w:rsid w:val="00742E84"/>
    <w:rsid w:val="00755F3B"/>
    <w:rsid w:val="00767F0B"/>
    <w:rsid w:val="00791E66"/>
    <w:rsid w:val="00792D45"/>
    <w:rsid w:val="007B0D38"/>
    <w:rsid w:val="007D6803"/>
    <w:rsid w:val="00801395"/>
    <w:rsid w:val="00802425"/>
    <w:rsid w:val="00803C67"/>
    <w:rsid w:val="008057DB"/>
    <w:rsid w:val="00832367"/>
    <w:rsid w:val="00844FC5"/>
    <w:rsid w:val="00851CBC"/>
    <w:rsid w:val="008755DE"/>
    <w:rsid w:val="008B48D9"/>
    <w:rsid w:val="008B666F"/>
    <w:rsid w:val="008F2A53"/>
    <w:rsid w:val="00902DA8"/>
    <w:rsid w:val="00906571"/>
    <w:rsid w:val="0094046B"/>
    <w:rsid w:val="00942A7A"/>
    <w:rsid w:val="00970323"/>
    <w:rsid w:val="0098171E"/>
    <w:rsid w:val="009958D6"/>
    <w:rsid w:val="009B27A3"/>
    <w:rsid w:val="00A277CF"/>
    <w:rsid w:val="00A4050B"/>
    <w:rsid w:val="00A47A7F"/>
    <w:rsid w:val="00A62E95"/>
    <w:rsid w:val="00A729CF"/>
    <w:rsid w:val="00A745A0"/>
    <w:rsid w:val="00AA44F8"/>
    <w:rsid w:val="00AC5BFA"/>
    <w:rsid w:val="00AE6575"/>
    <w:rsid w:val="00AF31E7"/>
    <w:rsid w:val="00B11895"/>
    <w:rsid w:val="00B25703"/>
    <w:rsid w:val="00B428C5"/>
    <w:rsid w:val="00BA21FF"/>
    <w:rsid w:val="00BC16D8"/>
    <w:rsid w:val="00BD3649"/>
    <w:rsid w:val="00BE4F54"/>
    <w:rsid w:val="00BE6490"/>
    <w:rsid w:val="00BF0DB7"/>
    <w:rsid w:val="00C0430C"/>
    <w:rsid w:val="00C21C2A"/>
    <w:rsid w:val="00C25116"/>
    <w:rsid w:val="00C56692"/>
    <w:rsid w:val="00C65EBB"/>
    <w:rsid w:val="00C8264C"/>
    <w:rsid w:val="00C942BF"/>
    <w:rsid w:val="00CA2EAF"/>
    <w:rsid w:val="00CA63AF"/>
    <w:rsid w:val="00CA76AC"/>
    <w:rsid w:val="00CA7FDA"/>
    <w:rsid w:val="00CB38F3"/>
    <w:rsid w:val="00CC42C0"/>
    <w:rsid w:val="00D011BB"/>
    <w:rsid w:val="00D17C25"/>
    <w:rsid w:val="00D20BB0"/>
    <w:rsid w:val="00D26D15"/>
    <w:rsid w:val="00D42F87"/>
    <w:rsid w:val="00D84C82"/>
    <w:rsid w:val="00D973E4"/>
    <w:rsid w:val="00DB24C6"/>
    <w:rsid w:val="00DB7AAD"/>
    <w:rsid w:val="00DB7DC8"/>
    <w:rsid w:val="00DC0083"/>
    <w:rsid w:val="00DC1B5D"/>
    <w:rsid w:val="00DC4619"/>
    <w:rsid w:val="00DF3749"/>
    <w:rsid w:val="00DF5C56"/>
    <w:rsid w:val="00E01888"/>
    <w:rsid w:val="00E10A3E"/>
    <w:rsid w:val="00E13D24"/>
    <w:rsid w:val="00E2084B"/>
    <w:rsid w:val="00E316AB"/>
    <w:rsid w:val="00E46BC5"/>
    <w:rsid w:val="00E478F1"/>
    <w:rsid w:val="00E57572"/>
    <w:rsid w:val="00E66774"/>
    <w:rsid w:val="00E70282"/>
    <w:rsid w:val="00E72984"/>
    <w:rsid w:val="00E809E6"/>
    <w:rsid w:val="00E86695"/>
    <w:rsid w:val="00E94773"/>
    <w:rsid w:val="00E9485F"/>
    <w:rsid w:val="00EA3703"/>
    <w:rsid w:val="00EB684D"/>
    <w:rsid w:val="00ED1248"/>
    <w:rsid w:val="00ED7383"/>
    <w:rsid w:val="00F36DA9"/>
    <w:rsid w:val="00F533BE"/>
    <w:rsid w:val="00F55524"/>
    <w:rsid w:val="00F658A5"/>
    <w:rsid w:val="00F826CD"/>
    <w:rsid w:val="00F837A7"/>
    <w:rsid w:val="00F963E8"/>
    <w:rsid w:val="00FB23EF"/>
    <w:rsid w:val="00FB2BC8"/>
    <w:rsid w:val="00FE66D1"/>
    <w:rsid w:val="00FE73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5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semiHidden/>
    <w:unhideWhenUsed/>
    <w:rsid w:val="00E46BC5"/>
  </w:style>
  <w:style w:type="paragraph" w:styleId="a3">
    <w:name w:val="Normal (Web)"/>
    <w:basedOn w:val="a"/>
    <w:uiPriority w:val="99"/>
    <w:rsid w:val="00E46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36600"/>
      <w:sz w:val="24"/>
      <w:szCs w:val="24"/>
    </w:rPr>
  </w:style>
  <w:style w:type="paragraph" w:styleId="a4">
    <w:name w:val="Body Text"/>
    <w:basedOn w:val="a"/>
    <w:link w:val="a5"/>
    <w:rsid w:val="00E46B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Знак"/>
    <w:basedOn w:val="a0"/>
    <w:link w:val="a4"/>
    <w:rsid w:val="00E46BC5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footer"/>
    <w:basedOn w:val="a"/>
    <w:link w:val="a7"/>
    <w:rsid w:val="00E46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Нижний колонтитул Знак"/>
    <w:basedOn w:val="a0"/>
    <w:link w:val="a6"/>
    <w:rsid w:val="00E46BC5"/>
    <w:rPr>
      <w:rFonts w:ascii="Times New Roman" w:eastAsia="Times New Roman" w:hAnsi="Times New Roman" w:cs="Times New Roman"/>
      <w:sz w:val="28"/>
      <w:szCs w:val="28"/>
    </w:rPr>
  </w:style>
  <w:style w:type="character" w:styleId="a8">
    <w:name w:val="page number"/>
    <w:basedOn w:val="a0"/>
    <w:rsid w:val="00E46BC5"/>
  </w:style>
  <w:style w:type="paragraph" w:styleId="a9">
    <w:name w:val="header"/>
    <w:basedOn w:val="a"/>
    <w:link w:val="aa"/>
    <w:rsid w:val="00E46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Верхний колонтитул Знак"/>
    <w:basedOn w:val="a0"/>
    <w:link w:val="a9"/>
    <w:rsid w:val="00E46BC5"/>
    <w:rPr>
      <w:rFonts w:ascii="Times New Roman" w:eastAsia="Times New Roman" w:hAnsi="Times New Roman" w:cs="Times New Roman"/>
      <w:sz w:val="28"/>
      <w:szCs w:val="28"/>
    </w:rPr>
  </w:style>
  <w:style w:type="paragraph" w:customStyle="1" w:styleId="ab">
    <w:name w:val="мой"/>
    <w:basedOn w:val="a"/>
    <w:link w:val="ac"/>
    <w:rsid w:val="00E46BC5"/>
    <w:pPr>
      <w:widowControl w:val="0"/>
      <w:autoSpaceDE w:val="0"/>
      <w:autoSpaceDN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мой Знак"/>
    <w:basedOn w:val="a0"/>
    <w:link w:val="ab"/>
    <w:rsid w:val="00E46BC5"/>
    <w:rPr>
      <w:rFonts w:ascii="Times New Roman" w:eastAsia="Times New Roman" w:hAnsi="Times New Roman" w:cs="Times New Roman"/>
      <w:sz w:val="28"/>
      <w:szCs w:val="20"/>
    </w:rPr>
  </w:style>
  <w:style w:type="paragraph" w:styleId="ad">
    <w:name w:val="Balloon Text"/>
    <w:basedOn w:val="a"/>
    <w:link w:val="ae"/>
    <w:semiHidden/>
    <w:rsid w:val="00E46BC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E46BC5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E66774"/>
    <w:pPr>
      <w:autoSpaceDE w:val="0"/>
      <w:autoSpaceDN w:val="0"/>
      <w:adjustRightInd w:val="0"/>
      <w:spacing w:after="0" w:line="240" w:lineRule="auto"/>
    </w:pPr>
    <w:rPr>
      <w:rFonts w:ascii="Open Sans Light" w:eastAsiaTheme="minorHAnsi" w:hAnsi="Open Sans Light" w:cs="Open Sans Light"/>
      <w:color w:val="000000"/>
      <w:sz w:val="24"/>
      <w:szCs w:val="24"/>
      <w:lang w:eastAsia="en-US"/>
    </w:rPr>
  </w:style>
  <w:style w:type="paragraph" w:customStyle="1" w:styleId="Pa2">
    <w:name w:val="Pa2"/>
    <w:basedOn w:val="Default"/>
    <w:next w:val="Default"/>
    <w:uiPriority w:val="99"/>
    <w:rsid w:val="00E66774"/>
    <w:pPr>
      <w:spacing w:line="241" w:lineRule="atLeast"/>
    </w:pPr>
    <w:rPr>
      <w:rFonts w:cstheme="minorBidi"/>
      <w:color w:val="auto"/>
    </w:rPr>
  </w:style>
  <w:style w:type="character" w:customStyle="1" w:styleId="A20">
    <w:name w:val="A2"/>
    <w:uiPriority w:val="99"/>
    <w:rsid w:val="00E66774"/>
    <w:rPr>
      <w:rFonts w:cs="Open Sans Light"/>
      <w:color w:val="221E1F"/>
      <w:sz w:val="16"/>
      <w:szCs w:val="16"/>
    </w:rPr>
  </w:style>
  <w:style w:type="character" w:styleId="af">
    <w:name w:val="Hyperlink"/>
    <w:basedOn w:val="a0"/>
    <w:uiPriority w:val="99"/>
    <w:unhideWhenUsed/>
    <w:rsid w:val="00E66774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80E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80EDD"/>
    <w:rPr>
      <w:rFonts w:ascii="Courier New" w:eastAsia="Times New Roman" w:hAnsi="Courier New" w:cs="Courier New"/>
      <w:sz w:val="20"/>
      <w:szCs w:val="20"/>
    </w:rPr>
  </w:style>
  <w:style w:type="paragraph" w:styleId="af0">
    <w:name w:val="List Paragraph"/>
    <w:basedOn w:val="a"/>
    <w:qFormat/>
    <w:rsid w:val="00BE6490"/>
    <w:pPr>
      <w:ind w:left="720"/>
      <w:contextualSpacing/>
    </w:pPr>
  </w:style>
  <w:style w:type="paragraph" w:customStyle="1" w:styleId="Standard">
    <w:name w:val="Standard"/>
    <w:rsid w:val="00C21C2A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character" w:customStyle="1" w:styleId="jlqj4b">
    <w:name w:val="jlqj4b"/>
    <w:basedOn w:val="a0"/>
    <w:rsid w:val="00E10A3E"/>
  </w:style>
  <w:style w:type="character" w:customStyle="1" w:styleId="viiyi">
    <w:name w:val="viiyi"/>
    <w:basedOn w:val="a0"/>
    <w:rsid w:val="0015020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7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8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1420</Words>
  <Characters>8097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Качанов</dc:creator>
  <cp:keywords/>
  <dc:description/>
  <cp:lastModifiedBy>Admin</cp:lastModifiedBy>
  <cp:revision>8</cp:revision>
  <dcterms:created xsi:type="dcterms:W3CDTF">2020-11-30T06:44:00Z</dcterms:created>
  <dcterms:modified xsi:type="dcterms:W3CDTF">2020-12-01T06:56:00Z</dcterms:modified>
</cp:coreProperties>
</file>