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704" w:rsidRPr="00D25C55" w:rsidRDefault="00187704" w:rsidP="00187704">
      <w:pPr>
        <w:spacing w:line="240" w:lineRule="auto"/>
        <w:jc w:val="both"/>
        <w:rPr>
          <w:sz w:val="24"/>
          <w:szCs w:val="24"/>
        </w:rPr>
      </w:pPr>
      <w:r w:rsidRPr="00287ADF">
        <w:rPr>
          <w:sz w:val="24"/>
          <w:szCs w:val="24"/>
        </w:rPr>
        <w:t>УДК 621</w:t>
      </w:r>
      <w:r w:rsidR="00DD3179" w:rsidRPr="00287ADF">
        <w:rPr>
          <w:sz w:val="24"/>
          <w:szCs w:val="24"/>
        </w:rPr>
        <w:t>.311</w:t>
      </w:r>
    </w:p>
    <w:p w:rsidR="00187704" w:rsidRPr="009C3357" w:rsidRDefault="009C3357" w:rsidP="00E14850">
      <w:pPr>
        <w:spacing w:line="240" w:lineRule="auto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ИНДУКЦИОННО</w:t>
      </w:r>
      <w:r w:rsidR="00547F08"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 xml:space="preserve"> УСТРОЙСТВО ДЛЯ ЗАКАЛКИ СТАЛЬНОГО ВАЛКА ПРОКАТНОГО СТАНА ДУО-КВАРТО</w:t>
      </w:r>
    </w:p>
    <w:p w:rsidR="00512966" w:rsidRDefault="00512966" w:rsidP="00E14850">
      <w:pPr>
        <w:spacing w:line="240" w:lineRule="auto"/>
        <w:ind w:firstLine="0"/>
        <w:jc w:val="right"/>
        <w:rPr>
          <w:b/>
          <w:sz w:val="24"/>
          <w:szCs w:val="24"/>
        </w:rPr>
      </w:pPr>
    </w:p>
    <w:p w:rsidR="0064079D" w:rsidRPr="00512966" w:rsidRDefault="0064079D" w:rsidP="00E14850">
      <w:pPr>
        <w:spacing w:line="240" w:lineRule="auto"/>
        <w:ind w:firstLine="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Качанов</w:t>
      </w:r>
      <w:r w:rsidRPr="0051296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А</w:t>
      </w:r>
      <w:r w:rsidRPr="00512966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Н., </w:t>
      </w:r>
      <w:r w:rsidRPr="00512966">
        <w:rPr>
          <w:b/>
          <w:sz w:val="24"/>
          <w:szCs w:val="24"/>
        </w:rPr>
        <w:t>Миронов Е.А.</w:t>
      </w:r>
    </w:p>
    <w:p w:rsidR="0064079D" w:rsidRPr="00C2632D" w:rsidRDefault="0064079D" w:rsidP="00E14850">
      <w:pPr>
        <w:spacing w:line="240" w:lineRule="auto"/>
        <w:ind w:firstLine="0"/>
        <w:jc w:val="right"/>
        <w:rPr>
          <w:sz w:val="24"/>
          <w:szCs w:val="24"/>
        </w:rPr>
      </w:pPr>
      <w:r w:rsidRPr="00E56123">
        <w:rPr>
          <w:rFonts w:cs="Times New Roman"/>
          <w:i/>
          <w:color w:val="000000"/>
          <w:sz w:val="24"/>
          <w:szCs w:val="24"/>
        </w:rPr>
        <w:t>Россия, г. Орёл, ФГБОУ ВО «ОГУ имени И.С. Тургенева»</w:t>
      </w:r>
    </w:p>
    <w:p w:rsidR="00D67362" w:rsidRPr="00436BD0" w:rsidRDefault="00D67362" w:rsidP="00187704">
      <w:pPr>
        <w:spacing w:line="240" w:lineRule="auto"/>
        <w:rPr>
          <w:sz w:val="24"/>
        </w:rPr>
      </w:pPr>
    </w:p>
    <w:p w:rsidR="00287ADF" w:rsidRPr="00512966" w:rsidRDefault="00287ADF" w:rsidP="00287ADF">
      <w:pPr>
        <w:spacing w:line="240" w:lineRule="auto"/>
        <w:ind w:firstLine="709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В статье приведены результаты расч</w:t>
      </w:r>
      <w:r w:rsidR="003877D8">
        <w:rPr>
          <w:i/>
          <w:sz w:val="20"/>
          <w:szCs w:val="20"/>
        </w:rPr>
        <w:t>ё</w:t>
      </w:r>
      <w:r>
        <w:rPr>
          <w:i/>
          <w:sz w:val="20"/>
          <w:szCs w:val="20"/>
        </w:rPr>
        <w:t xml:space="preserve">та электротехнических характеристик и обоснована конструкция индуктора для поверхностной закалки </w:t>
      </w:r>
      <w:r w:rsidRPr="00A81A5C">
        <w:rPr>
          <w:i/>
          <w:sz w:val="20"/>
          <w:szCs w:val="24"/>
        </w:rPr>
        <w:t>стального</w:t>
      </w:r>
      <w:r w:rsidR="00E31FD3" w:rsidRPr="00E31FD3">
        <w:rPr>
          <w:i/>
          <w:sz w:val="20"/>
          <w:szCs w:val="24"/>
        </w:rPr>
        <w:t xml:space="preserve"> </w:t>
      </w:r>
      <w:r>
        <w:rPr>
          <w:i/>
          <w:sz w:val="20"/>
          <w:szCs w:val="20"/>
        </w:rPr>
        <w:t>валка прокатного стана Дуо-Кварто</w:t>
      </w:r>
      <w:r w:rsidRPr="00512966">
        <w:rPr>
          <w:i/>
          <w:sz w:val="20"/>
          <w:szCs w:val="20"/>
        </w:rPr>
        <w:t>.</w:t>
      </w:r>
    </w:p>
    <w:p w:rsidR="00287ADF" w:rsidRDefault="00287ADF" w:rsidP="00287ADF">
      <w:pPr>
        <w:spacing w:line="240" w:lineRule="auto"/>
        <w:ind w:firstLine="709"/>
        <w:jc w:val="both"/>
        <w:rPr>
          <w:i/>
          <w:sz w:val="20"/>
          <w:szCs w:val="20"/>
        </w:rPr>
      </w:pPr>
      <w:r w:rsidRPr="00512966">
        <w:rPr>
          <w:i/>
          <w:sz w:val="20"/>
          <w:szCs w:val="20"/>
        </w:rPr>
        <w:t xml:space="preserve">Ключевые слова: </w:t>
      </w:r>
      <w:r>
        <w:rPr>
          <w:i/>
          <w:sz w:val="20"/>
          <w:szCs w:val="20"/>
        </w:rPr>
        <w:t>поверхностная закалка, индуктор, непрерывно-последовательный нагрев.</w:t>
      </w:r>
    </w:p>
    <w:p w:rsidR="002F4981" w:rsidRDefault="002F4981" w:rsidP="00E14850">
      <w:pPr>
        <w:spacing w:line="240" w:lineRule="auto"/>
        <w:ind w:firstLine="709"/>
        <w:rPr>
          <w:sz w:val="24"/>
          <w:szCs w:val="24"/>
        </w:rPr>
      </w:pPr>
    </w:p>
    <w:p w:rsidR="00A1596A" w:rsidRPr="004F492F" w:rsidRDefault="00287ADF" w:rsidP="00A1596A">
      <w:pPr>
        <w:spacing w:line="240" w:lineRule="auto"/>
        <w:ind w:firstLine="709"/>
        <w:jc w:val="both"/>
        <w:rPr>
          <w:sz w:val="32"/>
          <w:szCs w:val="24"/>
        </w:rPr>
      </w:pPr>
      <w:r w:rsidRPr="00A1596A">
        <w:rPr>
          <w:rFonts w:cs="Times New Roman"/>
          <w:sz w:val="24"/>
          <w:szCs w:val="24"/>
        </w:rPr>
        <w:t xml:space="preserve">Рабочие валки станов холодной прокатки изготавливают из высокоуглеродистых легированных </w:t>
      </w:r>
      <w:r>
        <w:rPr>
          <w:rFonts w:cs="Times New Roman"/>
          <w:sz w:val="24"/>
          <w:szCs w:val="24"/>
        </w:rPr>
        <w:t xml:space="preserve">сталей. </w:t>
      </w:r>
      <w:r w:rsidRPr="00A1596A">
        <w:rPr>
          <w:rFonts w:cs="Times New Roman"/>
          <w:sz w:val="24"/>
          <w:szCs w:val="24"/>
        </w:rPr>
        <w:t>После отливки и ковки валки подвергаются сложной обработке, а на заключительной стадии – поверхностной закалке с отпуском.</w:t>
      </w:r>
      <w:r w:rsidRPr="00287ADF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В статье представлены результаты расчета индуктора для поверхностной закалки</w:t>
      </w:r>
      <w:r w:rsidRPr="00287ADF">
        <w:rPr>
          <w:rFonts w:cs="Times New Roman"/>
          <w:sz w:val="24"/>
          <w:szCs w:val="24"/>
        </w:rPr>
        <w:t xml:space="preserve"> </w:t>
      </w:r>
      <w:r w:rsidRPr="004F492F">
        <w:rPr>
          <w:sz w:val="24"/>
          <w:szCs w:val="20"/>
        </w:rPr>
        <w:t>рабочего валка прокатного стана Дуо-Кварто</w:t>
      </w:r>
      <w:r>
        <w:rPr>
          <w:sz w:val="24"/>
          <w:szCs w:val="20"/>
        </w:rPr>
        <w:t xml:space="preserve"> на </w:t>
      </w:r>
      <w:r w:rsidRPr="004F492F">
        <w:rPr>
          <w:sz w:val="24"/>
          <w:szCs w:val="24"/>
        </w:rPr>
        <w:t xml:space="preserve">предприятии </w:t>
      </w:r>
      <w:r w:rsidRPr="004F492F">
        <w:rPr>
          <w:rStyle w:val="extended-textshort"/>
          <w:sz w:val="24"/>
          <w:szCs w:val="24"/>
        </w:rPr>
        <w:t>ЗАО «</w:t>
      </w:r>
      <w:r w:rsidRPr="004F492F">
        <w:rPr>
          <w:rStyle w:val="extended-textshort"/>
          <w:bCs/>
          <w:sz w:val="24"/>
          <w:szCs w:val="24"/>
        </w:rPr>
        <w:t>Мценскпрокат</w:t>
      </w:r>
      <w:r w:rsidRPr="004F492F">
        <w:rPr>
          <w:rStyle w:val="extended-textshort"/>
          <w:sz w:val="24"/>
          <w:szCs w:val="24"/>
        </w:rPr>
        <w:t>»</w:t>
      </w:r>
      <w:r>
        <w:rPr>
          <w:rStyle w:val="extended-textshort"/>
          <w:sz w:val="24"/>
          <w:szCs w:val="24"/>
        </w:rPr>
        <w:t>.</w:t>
      </w:r>
    </w:p>
    <w:p w:rsidR="00A1596A" w:rsidRDefault="00687FE9" w:rsidP="00287ADF">
      <w:pPr>
        <w:spacing w:line="240" w:lineRule="auto"/>
        <w:ind w:firstLine="0"/>
        <w:jc w:val="center"/>
        <w:rPr>
          <w:rFonts w:cs="Times New Roman"/>
          <w:sz w:val="24"/>
          <w:szCs w:val="28"/>
        </w:rPr>
      </w:pPr>
      <w:r>
        <w:rPr>
          <w:rFonts w:cs="Times New Roman"/>
          <w:noProof/>
          <w:sz w:val="24"/>
          <w:szCs w:val="28"/>
          <w:lang w:eastAsia="ru-RU"/>
        </w:rPr>
        <w:drawing>
          <wp:inline distT="0" distB="0" distL="0" distR="0">
            <wp:extent cx="6091136" cy="4298852"/>
            <wp:effectExtent l="19050" t="0" r="4864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1136" cy="42988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1596A" w:rsidRDefault="00A1596A" w:rsidP="00A1596A">
      <w:pPr>
        <w:spacing w:line="240" w:lineRule="auto"/>
        <w:ind w:firstLine="0"/>
        <w:jc w:val="center"/>
        <w:rPr>
          <w:rFonts w:eastAsia="Times New Roman" w:cs="Times New Roman"/>
          <w:b/>
          <w:i/>
          <w:sz w:val="24"/>
          <w:szCs w:val="24"/>
        </w:rPr>
      </w:pPr>
      <w:r w:rsidRPr="0026577D">
        <w:rPr>
          <w:rFonts w:eastAsia="Times New Roman" w:cs="Times New Roman"/>
          <w:b/>
          <w:i/>
          <w:sz w:val="24"/>
          <w:szCs w:val="24"/>
        </w:rPr>
        <w:t>Рисунок 1 – Чертёж рабочего валка прокатного стана Дуо-Кварто.</w:t>
      </w:r>
    </w:p>
    <w:p w:rsidR="0026577D" w:rsidRPr="00A1596A" w:rsidRDefault="0026577D" w:rsidP="00A1596A">
      <w:pPr>
        <w:spacing w:line="240" w:lineRule="auto"/>
        <w:ind w:firstLine="0"/>
        <w:jc w:val="center"/>
        <w:rPr>
          <w:rFonts w:cs="Times New Roman"/>
          <w:sz w:val="24"/>
          <w:szCs w:val="28"/>
        </w:rPr>
      </w:pPr>
    </w:p>
    <w:p w:rsidR="004773FB" w:rsidRDefault="004773FB" w:rsidP="006E2092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 w:rsidRPr="00A1596A">
        <w:rPr>
          <w:rFonts w:cs="Times New Roman"/>
          <w:sz w:val="24"/>
          <w:szCs w:val="24"/>
        </w:rPr>
        <w:t xml:space="preserve">Для расчёта индукционного </w:t>
      </w:r>
      <w:r>
        <w:rPr>
          <w:rFonts w:cs="Times New Roman"/>
          <w:sz w:val="24"/>
          <w:szCs w:val="24"/>
        </w:rPr>
        <w:t>закалочного</w:t>
      </w:r>
      <w:r w:rsidRPr="00A1596A">
        <w:rPr>
          <w:rFonts w:cs="Times New Roman"/>
          <w:sz w:val="24"/>
          <w:szCs w:val="24"/>
        </w:rPr>
        <w:t xml:space="preserve"> устройства была выбрана методика,</w:t>
      </w:r>
      <w:r>
        <w:rPr>
          <w:rFonts w:cs="Times New Roman"/>
          <w:sz w:val="24"/>
          <w:szCs w:val="24"/>
        </w:rPr>
        <w:t xml:space="preserve"> хорошо зарекомендовавшая себя в практике инженерных расчетов,</w:t>
      </w:r>
      <w:r w:rsidRPr="00A1596A">
        <w:rPr>
          <w:rFonts w:cs="Times New Roman"/>
          <w:sz w:val="24"/>
          <w:szCs w:val="24"/>
        </w:rPr>
        <w:t xml:space="preserve"> приведённая в книге А. Е. Слухоцкого и С. Е. Рыскина</w:t>
      </w:r>
      <w:r w:rsidRPr="004773FB">
        <w:rPr>
          <w:rFonts w:cs="Times New Roman"/>
          <w:sz w:val="24"/>
          <w:szCs w:val="24"/>
        </w:rPr>
        <w:t xml:space="preserve"> </w:t>
      </w:r>
      <w:r w:rsidRPr="00A1596A">
        <w:rPr>
          <w:rFonts w:cs="Times New Roman"/>
          <w:sz w:val="24"/>
          <w:szCs w:val="24"/>
        </w:rPr>
        <w:t>[1].</w:t>
      </w:r>
      <w:r w:rsidRPr="004773F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Анализ используемых сегодня в промышленности технологических процессов термообработки крупногабаритных машиностроительных деталей показал, что и</w:t>
      </w:r>
      <w:r w:rsidRPr="00A1596A">
        <w:rPr>
          <w:rFonts w:cs="Times New Roman"/>
          <w:sz w:val="24"/>
          <w:szCs w:val="24"/>
        </w:rPr>
        <w:t xml:space="preserve">ндукционная поверхностная закалка возможна </w:t>
      </w:r>
      <w:r>
        <w:rPr>
          <w:rFonts w:cs="Times New Roman"/>
          <w:sz w:val="24"/>
          <w:szCs w:val="24"/>
        </w:rPr>
        <w:t xml:space="preserve">двумя </w:t>
      </w:r>
      <w:r w:rsidRPr="00A1596A">
        <w:rPr>
          <w:rFonts w:cs="Times New Roman"/>
          <w:sz w:val="24"/>
          <w:szCs w:val="24"/>
        </w:rPr>
        <w:t>метод</w:t>
      </w:r>
      <w:r>
        <w:rPr>
          <w:rFonts w:cs="Times New Roman"/>
          <w:sz w:val="24"/>
          <w:szCs w:val="24"/>
        </w:rPr>
        <w:t xml:space="preserve">ами, а именно, путем </w:t>
      </w:r>
      <w:r w:rsidRPr="00A1596A">
        <w:rPr>
          <w:rFonts w:cs="Times New Roman"/>
          <w:sz w:val="24"/>
          <w:szCs w:val="24"/>
        </w:rPr>
        <w:t>одновременного нагрева вс</w:t>
      </w:r>
      <w:r>
        <w:rPr>
          <w:rFonts w:cs="Times New Roman"/>
          <w:sz w:val="24"/>
          <w:szCs w:val="24"/>
        </w:rPr>
        <w:t>ей</w:t>
      </w:r>
      <w:r w:rsidRPr="00A1596A">
        <w:rPr>
          <w:rFonts w:cs="Times New Roman"/>
          <w:sz w:val="24"/>
          <w:szCs w:val="24"/>
        </w:rPr>
        <w:t xml:space="preserve"> поверхность детали и</w:t>
      </w:r>
      <w:r>
        <w:rPr>
          <w:rFonts w:cs="Times New Roman"/>
          <w:sz w:val="24"/>
          <w:szCs w:val="24"/>
        </w:rPr>
        <w:t>ли</w:t>
      </w:r>
      <w:r w:rsidRPr="004773F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путем </w:t>
      </w:r>
      <w:r w:rsidRPr="00A1596A">
        <w:rPr>
          <w:rFonts w:cs="Times New Roman"/>
          <w:sz w:val="24"/>
          <w:szCs w:val="24"/>
        </w:rPr>
        <w:t>непрерывно-последовательн</w:t>
      </w:r>
      <w:r>
        <w:rPr>
          <w:rFonts w:cs="Times New Roman"/>
          <w:sz w:val="24"/>
          <w:szCs w:val="24"/>
        </w:rPr>
        <w:t>ого</w:t>
      </w:r>
      <w:r w:rsidRPr="00A1596A">
        <w:rPr>
          <w:rFonts w:cs="Times New Roman"/>
          <w:sz w:val="24"/>
          <w:szCs w:val="24"/>
        </w:rPr>
        <w:t xml:space="preserve"> нагрев</w:t>
      </w:r>
      <w:r>
        <w:rPr>
          <w:rFonts w:cs="Times New Roman"/>
          <w:sz w:val="24"/>
          <w:szCs w:val="24"/>
        </w:rPr>
        <w:t>а</w:t>
      </w:r>
      <w:r w:rsidRPr="004773F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отдельных участков </w:t>
      </w:r>
      <w:r w:rsidRPr="00A1596A">
        <w:rPr>
          <w:rFonts w:cs="Times New Roman"/>
          <w:sz w:val="24"/>
          <w:szCs w:val="24"/>
        </w:rPr>
        <w:t>поверхности</w:t>
      </w:r>
      <w:r>
        <w:rPr>
          <w:rFonts w:cs="Times New Roman"/>
          <w:sz w:val="24"/>
          <w:szCs w:val="24"/>
        </w:rPr>
        <w:t xml:space="preserve"> обрабатываемой детали. В последнем случае </w:t>
      </w:r>
      <w:r w:rsidRPr="00A1596A">
        <w:rPr>
          <w:rFonts w:cs="Times New Roman"/>
          <w:sz w:val="24"/>
          <w:szCs w:val="24"/>
        </w:rPr>
        <w:t xml:space="preserve">индуктор </w:t>
      </w:r>
      <w:r>
        <w:rPr>
          <w:rFonts w:cs="Times New Roman"/>
          <w:sz w:val="24"/>
          <w:szCs w:val="24"/>
        </w:rPr>
        <w:t>перемещается</w:t>
      </w:r>
      <w:r w:rsidRPr="004773F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вдоль поверхности детали с</w:t>
      </w:r>
      <w:r w:rsidRPr="004773F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8"/>
        </w:rPr>
        <w:t>заданной</w:t>
      </w:r>
      <w:r w:rsidRPr="00A1596A">
        <w:rPr>
          <w:rFonts w:cs="Times New Roman"/>
          <w:sz w:val="24"/>
          <w:szCs w:val="28"/>
        </w:rPr>
        <w:t xml:space="preserve"> скоростью. </w:t>
      </w:r>
      <w:r>
        <w:rPr>
          <w:rFonts w:cs="Times New Roman"/>
          <w:sz w:val="24"/>
          <w:szCs w:val="28"/>
        </w:rPr>
        <w:t xml:space="preserve">Как следует из рисунка 1, </w:t>
      </w:r>
      <w:r w:rsidRPr="00A1596A">
        <w:rPr>
          <w:rFonts w:cs="Times New Roman"/>
          <w:sz w:val="24"/>
          <w:szCs w:val="28"/>
        </w:rPr>
        <w:t>рабочая часть валка имеет больш</w:t>
      </w:r>
      <w:r>
        <w:rPr>
          <w:rFonts w:cs="Times New Roman"/>
          <w:sz w:val="24"/>
          <w:szCs w:val="28"/>
        </w:rPr>
        <w:t>ие массогабаритные размеры</w:t>
      </w:r>
      <w:r w:rsidRPr="00A1596A">
        <w:rPr>
          <w:rFonts w:cs="Times New Roman"/>
          <w:sz w:val="24"/>
          <w:szCs w:val="28"/>
        </w:rPr>
        <w:t xml:space="preserve">, </w:t>
      </w:r>
      <w:r>
        <w:rPr>
          <w:rFonts w:cs="Times New Roman"/>
          <w:sz w:val="24"/>
          <w:szCs w:val="28"/>
        </w:rPr>
        <w:t>поэтому</w:t>
      </w:r>
      <w:r w:rsidRPr="00A1596A">
        <w:rPr>
          <w:rFonts w:cs="Times New Roman"/>
          <w:sz w:val="24"/>
          <w:szCs w:val="28"/>
        </w:rPr>
        <w:t xml:space="preserve"> для </w:t>
      </w:r>
      <w:r>
        <w:rPr>
          <w:rFonts w:cs="Times New Roman"/>
          <w:sz w:val="24"/>
          <w:szCs w:val="28"/>
        </w:rPr>
        <w:t xml:space="preserve">реализации первого метода требуется наличие на предприятии </w:t>
      </w:r>
      <w:r w:rsidR="00CF64A5">
        <w:rPr>
          <w:rFonts w:cs="Times New Roman"/>
          <w:noProof/>
          <w:sz w:val="24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2.1pt;margin-top:-4.5pt;width:266.55pt;height:194.65pt;z-index:251658240;mso-position-horizontal-relative:margin;mso-position-vertical-relative:margin;mso-width-relative:margin;mso-height-relative:margin" strokecolor="white [3212]">
            <v:textbox style="mso-next-textbox:#_x0000_s1029">
              <w:txbxContent>
                <w:p w:rsidR="004773FB" w:rsidRPr="0026577D" w:rsidRDefault="004773FB" w:rsidP="004773FB">
                  <w:pPr>
                    <w:spacing w:line="240" w:lineRule="auto"/>
                    <w:ind w:firstLine="0"/>
                    <w:rPr>
                      <w:b/>
                      <w:i/>
                      <w:sz w:val="24"/>
                    </w:rPr>
                  </w:pPr>
                  <w:r w:rsidRPr="0026577D">
                    <w:rPr>
                      <w:b/>
                      <w:i/>
                      <w:sz w:val="24"/>
                    </w:rPr>
                    <w:t>Таблица 1 – Электротехнические</w:t>
                  </w:r>
                  <w:r w:rsidRPr="004773FB">
                    <w:rPr>
                      <w:b/>
                      <w:i/>
                      <w:sz w:val="24"/>
                    </w:rPr>
                    <w:t xml:space="preserve"> </w:t>
                  </w:r>
                  <w:r>
                    <w:rPr>
                      <w:b/>
                      <w:i/>
                      <w:sz w:val="24"/>
                    </w:rPr>
                    <w:t>характери</w:t>
                  </w:r>
                  <w:r w:rsidR="006E2092">
                    <w:rPr>
                      <w:b/>
                      <w:i/>
                      <w:sz w:val="24"/>
                    </w:rPr>
                    <w:softHyphen/>
                  </w:r>
                  <w:r>
                    <w:rPr>
                      <w:b/>
                      <w:i/>
                      <w:sz w:val="24"/>
                    </w:rPr>
                    <w:t>с</w:t>
                  </w:r>
                  <w:r>
                    <w:rPr>
                      <w:b/>
                      <w:i/>
                      <w:sz w:val="24"/>
                    </w:rPr>
                    <w:softHyphen/>
                    <w:t>тики</w:t>
                  </w:r>
                  <w:r w:rsidRPr="004773FB">
                    <w:rPr>
                      <w:b/>
                      <w:i/>
                      <w:sz w:val="24"/>
                    </w:rPr>
                    <w:t xml:space="preserve"> </w:t>
                  </w:r>
                  <w:r w:rsidRPr="0026577D">
                    <w:rPr>
                      <w:b/>
                      <w:i/>
                      <w:sz w:val="24"/>
                    </w:rPr>
                    <w:t>индуктора для поверхностной закалки</w:t>
                  </w:r>
                </w:p>
                <w:tbl>
                  <w:tblPr>
                    <w:tblW w:w="5070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077"/>
                    <w:gridCol w:w="993"/>
                  </w:tblGrid>
                  <w:tr w:rsidR="004773FB" w:rsidRPr="00070876" w:rsidTr="00B10C20">
                    <w:tc>
                      <w:tcPr>
                        <w:tcW w:w="5070" w:type="dxa"/>
                        <w:gridSpan w:val="2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Параметры индуктора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 xml:space="preserve">Ток 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lang w:val="en-US"/>
                          </w:rPr>
                          <w:t>I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vertAlign w:val="subscript"/>
                          </w:rPr>
                          <w:t>и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, А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18346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 xml:space="preserve">Напряжение 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lang w:val="en-US"/>
                          </w:rPr>
                          <w:t>U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vertAlign w:val="subscript"/>
                          </w:rPr>
                          <w:t>и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, В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61,2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Частота, Гц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1000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 xml:space="preserve">Коэффициент мощности 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lang w:val="en-US"/>
                          </w:rPr>
                          <w:t>cosφ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vertAlign w:val="subscript"/>
                          </w:rPr>
                          <w:t>и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0,459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 xml:space="preserve">Активная мощность 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lang w:val="en-US"/>
                          </w:rPr>
                          <w:t>P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vertAlign w:val="subscript"/>
                          </w:rPr>
                          <w:t>и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, кВт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518,75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 xml:space="preserve">Реактивная мощность 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lang w:val="en-US"/>
                          </w:rPr>
                          <w:t>Q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  <w:vertAlign w:val="subscript"/>
                          </w:rPr>
                          <w:t>и</w:t>
                        </w: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, квар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1004,3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Электрический к.п.д.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0,8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Время нагрева участка, с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21</w:t>
                        </w:r>
                      </w:p>
                    </w:tc>
                  </w:tr>
                  <w:tr w:rsidR="004773FB" w:rsidRPr="00070876" w:rsidTr="00B10C20">
                    <w:tc>
                      <w:tcPr>
                        <w:tcW w:w="4077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Скорость движения индуктора, мм/с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shd w:val="clear" w:color="auto" w:fill="auto"/>
                        <w:tcMar>
                          <w:top w:w="15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:rsidR="004773FB" w:rsidRPr="00070876" w:rsidRDefault="004773FB" w:rsidP="007C2C76">
                        <w:pPr>
                          <w:spacing w:line="240" w:lineRule="auto"/>
                          <w:ind w:firstLine="0"/>
                          <w:jc w:val="center"/>
                          <w:rPr>
                            <w:rFonts w:cs="Times New Roman"/>
                            <w:sz w:val="24"/>
                            <w:szCs w:val="28"/>
                          </w:rPr>
                        </w:pPr>
                        <w:r w:rsidRPr="00070876">
                          <w:rPr>
                            <w:rFonts w:cs="Times New Roman"/>
                            <w:sz w:val="24"/>
                            <w:szCs w:val="28"/>
                          </w:rPr>
                          <w:t>3</w:t>
                        </w:r>
                      </w:p>
                    </w:tc>
                  </w:tr>
                </w:tbl>
                <w:p w:rsidR="004773FB" w:rsidRPr="007C2C76" w:rsidRDefault="004773FB" w:rsidP="004773FB"/>
              </w:txbxContent>
            </v:textbox>
            <w10:wrap type="square" anchorx="margin" anchory="margin"/>
          </v:shape>
        </w:pict>
      </w:r>
      <w:r>
        <w:rPr>
          <w:rFonts w:cs="Times New Roman"/>
          <w:sz w:val="24"/>
          <w:szCs w:val="28"/>
        </w:rPr>
        <w:t xml:space="preserve">высокочастотных генераторов </w:t>
      </w:r>
      <w:r w:rsidRPr="00A1596A">
        <w:rPr>
          <w:rFonts w:cs="Times New Roman"/>
          <w:sz w:val="24"/>
          <w:szCs w:val="28"/>
        </w:rPr>
        <w:t xml:space="preserve"> больш</w:t>
      </w:r>
      <w:r>
        <w:rPr>
          <w:rFonts w:cs="Times New Roman"/>
          <w:sz w:val="24"/>
          <w:szCs w:val="28"/>
        </w:rPr>
        <w:t>ой</w:t>
      </w:r>
      <w:r w:rsidRPr="00A1596A">
        <w:rPr>
          <w:rFonts w:cs="Times New Roman"/>
          <w:sz w:val="24"/>
          <w:szCs w:val="28"/>
        </w:rPr>
        <w:t xml:space="preserve"> мощности</w:t>
      </w:r>
      <w:r>
        <w:rPr>
          <w:rFonts w:cs="Times New Roman"/>
          <w:sz w:val="24"/>
          <w:szCs w:val="28"/>
        </w:rPr>
        <w:t xml:space="preserve">, эксплуатация которых при отсутствии заказов </w:t>
      </w:r>
      <w:r w:rsidRPr="00A1596A">
        <w:rPr>
          <w:rFonts w:cs="Times New Roman"/>
          <w:sz w:val="24"/>
          <w:szCs w:val="28"/>
        </w:rPr>
        <w:t xml:space="preserve"> становится  экономически невыгодн</w:t>
      </w:r>
      <w:r>
        <w:rPr>
          <w:rFonts w:cs="Times New Roman"/>
          <w:sz w:val="24"/>
          <w:szCs w:val="28"/>
        </w:rPr>
        <w:t>ой</w:t>
      </w:r>
      <w:r w:rsidRPr="00A1596A">
        <w:rPr>
          <w:rFonts w:cs="Times New Roman"/>
          <w:sz w:val="24"/>
          <w:szCs w:val="28"/>
        </w:rPr>
        <w:t>. Поэтому,</w:t>
      </w:r>
      <w:r>
        <w:rPr>
          <w:rFonts w:cs="Times New Roman"/>
          <w:sz w:val="24"/>
          <w:szCs w:val="28"/>
        </w:rPr>
        <w:t xml:space="preserve"> было принято решение  </w:t>
      </w:r>
      <w:r w:rsidRPr="00A1596A">
        <w:rPr>
          <w:rFonts w:cs="Times New Roman"/>
          <w:sz w:val="24"/>
          <w:szCs w:val="28"/>
        </w:rPr>
        <w:t xml:space="preserve">использовать непрерывно-последовательный </w:t>
      </w:r>
      <w:r>
        <w:rPr>
          <w:rFonts w:cs="Times New Roman"/>
          <w:sz w:val="24"/>
          <w:szCs w:val="28"/>
        </w:rPr>
        <w:t>метод</w:t>
      </w:r>
      <w:r w:rsidRPr="00A1596A">
        <w:rPr>
          <w:rFonts w:cs="Times New Roman"/>
          <w:sz w:val="24"/>
          <w:szCs w:val="28"/>
        </w:rPr>
        <w:t xml:space="preserve"> нагрева</w:t>
      </w:r>
      <w:r>
        <w:rPr>
          <w:rFonts w:cs="Times New Roman"/>
          <w:sz w:val="24"/>
          <w:szCs w:val="28"/>
        </w:rPr>
        <w:t xml:space="preserve"> на имеющемся оборудовании </w:t>
      </w:r>
      <w:r w:rsidRPr="004F492F">
        <w:rPr>
          <w:rStyle w:val="extended-textshort"/>
          <w:sz w:val="24"/>
          <w:szCs w:val="24"/>
        </w:rPr>
        <w:t>ЗАО «</w:t>
      </w:r>
      <w:r w:rsidRPr="004F492F">
        <w:rPr>
          <w:rStyle w:val="extended-textshort"/>
          <w:bCs/>
          <w:sz w:val="24"/>
          <w:szCs w:val="24"/>
        </w:rPr>
        <w:t>Мценскпрокат</w:t>
      </w:r>
      <w:r w:rsidRPr="004F492F">
        <w:rPr>
          <w:rStyle w:val="extended-textshort"/>
          <w:sz w:val="24"/>
          <w:szCs w:val="24"/>
        </w:rPr>
        <w:t>»</w:t>
      </w:r>
      <w:r>
        <w:rPr>
          <w:rStyle w:val="extended-textshort"/>
          <w:sz w:val="24"/>
          <w:szCs w:val="24"/>
        </w:rPr>
        <w:t>.</w:t>
      </w:r>
      <w:r w:rsidRPr="004773FB">
        <w:rPr>
          <w:rStyle w:val="extended-textshort"/>
          <w:sz w:val="24"/>
          <w:szCs w:val="24"/>
        </w:rPr>
        <w:t xml:space="preserve"> </w:t>
      </w:r>
      <w:r>
        <w:rPr>
          <w:rFonts w:cs="Times New Roman"/>
          <w:sz w:val="24"/>
          <w:szCs w:val="28"/>
        </w:rPr>
        <w:t>Данный</w:t>
      </w:r>
      <w:r w:rsidRPr="004773FB">
        <w:rPr>
          <w:rFonts w:cs="Times New Roman"/>
          <w:sz w:val="24"/>
          <w:szCs w:val="28"/>
        </w:rPr>
        <w:t xml:space="preserve"> </w:t>
      </w:r>
      <w:r>
        <w:rPr>
          <w:rFonts w:cs="Times New Roman"/>
          <w:sz w:val="24"/>
          <w:szCs w:val="28"/>
        </w:rPr>
        <w:t>метод</w:t>
      </w:r>
      <w:r w:rsidRPr="00A1596A">
        <w:rPr>
          <w:rFonts w:cs="Times New Roman"/>
          <w:sz w:val="24"/>
          <w:szCs w:val="28"/>
        </w:rPr>
        <w:t xml:space="preserve"> позвол</w:t>
      </w:r>
      <w:r>
        <w:rPr>
          <w:rFonts w:cs="Times New Roman"/>
          <w:sz w:val="24"/>
          <w:szCs w:val="28"/>
        </w:rPr>
        <w:t>ит решит</w:t>
      </w:r>
      <w:r w:rsidR="006E2092">
        <w:rPr>
          <w:rFonts w:cs="Times New Roman"/>
          <w:sz w:val="24"/>
          <w:szCs w:val="28"/>
        </w:rPr>
        <w:t>ь</w:t>
      </w:r>
      <w:r>
        <w:rPr>
          <w:rFonts w:cs="Times New Roman"/>
          <w:sz w:val="24"/>
          <w:szCs w:val="28"/>
        </w:rPr>
        <w:t xml:space="preserve"> поставленную задачу.</w:t>
      </w:r>
      <w:r w:rsidR="00E31FD3" w:rsidRPr="00E31FD3">
        <w:rPr>
          <w:rFonts w:cs="Times New Roman"/>
          <w:sz w:val="24"/>
          <w:szCs w:val="28"/>
        </w:rPr>
        <w:t xml:space="preserve"> </w:t>
      </w:r>
      <w:r>
        <w:rPr>
          <w:rFonts w:cs="Times New Roman"/>
          <w:noProof/>
          <w:sz w:val="24"/>
          <w:szCs w:val="28"/>
        </w:rPr>
        <w:t xml:space="preserve">В таблице 1 представлены </w:t>
      </w:r>
      <w:r w:rsidRPr="006C50AB">
        <w:rPr>
          <w:sz w:val="24"/>
        </w:rPr>
        <w:t>электротехнические</w:t>
      </w:r>
      <w:r w:rsidRPr="004773FB">
        <w:rPr>
          <w:sz w:val="24"/>
        </w:rPr>
        <w:t xml:space="preserve"> </w:t>
      </w:r>
      <w:r>
        <w:rPr>
          <w:sz w:val="24"/>
        </w:rPr>
        <w:t>характеристики</w:t>
      </w:r>
      <w:r w:rsidRPr="004773FB">
        <w:rPr>
          <w:sz w:val="24"/>
        </w:rPr>
        <w:t xml:space="preserve"> </w:t>
      </w:r>
      <w:r w:rsidRPr="006C50AB">
        <w:rPr>
          <w:sz w:val="24"/>
        </w:rPr>
        <w:t>индуктора для поверхностной закалки</w:t>
      </w:r>
      <w:r>
        <w:rPr>
          <w:sz w:val="24"/>
        </w:rPr>
        <w:t>, полученные в результате выполненного теплового и электрического расчётов.</w:t>
      </w:r>
    </w:p>
    <w:p w:rsidR="004773FB" w:rsidRPr="00C7263A" w:rsidRDefault="004773FB" w:rsidP="004773FB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 w:rsidRPr="00C7263A">
        <w:rPr>
          <w:rFonts w:eastAsia="Times New Roman" w:cs="Times New Roman"/>
          <w:sz w:val="24"/>
          <w:szCs w:val="24"/>
        </w:rPr>
        <w:t xml:space="preserve">Чертёж конструкции индуктора </w:t>
      </w:r>
      <w:r w:rsidRPr="00C7263A">
        <w:rPr>
          <w:rFonts w:cs="Times New Roman"/>
          <w:sz w:val="24"/>
          <w:szCs w:val="24"/>
        </w:rPr>
        <w:t>для непрерывно-последовательной за</w:t>
      </w:r>
      <w:r w:rsidRPr="00C7263A">
        <w:rPr>
          <w:rFonts w:cs="Times New Roman"/>
          <w:sz w:val="24"/>
          <w:szCs w:val="24"/>
        </w:rPr>
        <w:softHyphen/>
        <w:t>калки</w:t>
      </w:r>
      <w:r>
        <w:rPr>
          <w:rFonts w:eastAsia="Times New Roman" w:cs="Times New Roman"/>
          <w:sz w:val="24"/>
          <w:szCs w:val="24"/>
        </w:rPr>
        <w:t xml:space="preserve"> представлен на рисунке 2</w:t>
      </w:r>
      <w:r w:rsidRPr="00C7263A">
        <w:rPr>
          <w:rFonts w:eastAsia="Times New Roman" w:cs="Times New Roman"/>
          <w:sz w:val="24"/>
          <w:szCs w:val="24"/>
        </w:rPr>
        <w:t>.</w:t>
      </w:r>
    </w:p>
    <w:p w:rsidR="00302259" w:rsidRPr="00C7263A" w:rsidRDefault="00302259" w:rsidP="008521CD">
      <w:pPr>
        <w:spacing w:line="240" w:lineRule="auto"/>
        <w:ind w:firstLine="0"/>
        <w:jc w:val="center"/>
        <w:rPr>
          <w:rFonts w:eastAsia="Times New Roman" w:cs="Times New Roman"/>
          <w:b/>
          <w:sz w:val="24"/>
          <w:szCs w:val="24"/>
        </w:rPr>
      </w:pPr>
      <w:r w:rsidRPr="0064079D">
        <w:rPr>
          <w:rFonts w:eastAsia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268061" cy="3529506"/>
            <wp:effectExtent l="19050" t="0" r="8789" b="0"/>
            <wp:docPr id="4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8061" cy="35295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02259" w:rsidRPr="004773FB" w:rsidRDefault="00302259" w:rsidP="008521CD">
      <w:pPr>
        <w:spacing w:line="240" w:lineRule="auto"/>
        <w:ind w:firstLine="0"/>
        <w:jc w:val="center"/>
        <w:rPr>
          <w:rFonts w:eastAsia="Times New Roman" w:cs="Times New Roman"/>
          <w:b/>
          <w:i/>
          <w:sz w:val="24"/>
          <w:szCs w:val="24"/>
        </w:rPr>
      </w:pPr>
      <w:r w:rsidRPr="0026577D">
        <w:rPr>
          <w:rFonts w:eastAsia="Times New Roman" w:cs="Times New Roman"/>
          <w:b/>
          <w:i/>
          <w:sz w:val="24"/>
          <w:szCs w:val="24"/>
        </w:rPr>
        <w:t xml:space="preserve">Рисунок </w:t>
      </w:r>
      <w:r w:rsidR="006B0AA2" w:rsidRPr="0026577D">
        <w:rPr>
          <w:rFonts w:eastAsia="Times New Roman" w:cs="Times New Roman"/>
          <w:b/>
          <w:i/>
          <w:sz w:val="24"/>
          <w:szCs w:val="24"/>
        </w:rPr>
        <w:t>2</w:t>
      </w:r>
      <w:r w:rsidRPr="0026577D">
        <w:rPr>
          <w:rFonts w:eastAsia="Times New Roman" w:cs="Times New Roman"/>
          <w:b/>
          <w:i/>
          <w:sz w:val="24"/>
          <w:szCs w:val="24"/>
        </w:rPr>
        <w:t xml:space="preserve"> – Конструкция закалочного индуктора</w:t>
      </w:r>
      <w:r w:rsidR="0067695E" w:rsidRPr="004773FB">
        <w:rPr>
          <w:rFonts w:eastAsia="Times New Roman" w:cs="Times New Roman"/>
          <w:b/>
          <w:i/>
          <w:sz w:val="24"/>
          <w:szCs w:val="24"/>
        </w:rPr>
        <w:t>.</w:t>
      </w:r>
    </w:p>
    <w:p w:rsidR="00302259" w:rsidRPr="00C7263A" w:rsidRDefault="00302259" w:rsidP="009901AF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</w:p>
    <w:p w:rsidR="004773FB" w:rsidRPr="00C7263A" w:rsidRDefault="004773FB" w:rsidP="004773FB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C7263A">
        <w:rPr>
          <w:rFonts w:cs="Times New Roman"/>
          <w:sz w:val="24"/>
          <w:szCs w:val="24"/>
        </w:rPr>
        <w:t>Индуктирующий провод 1 и токопроводящие шины 2, имеющие форму</w:t>
      </w:r>
      <w:r w:rsidRPr="00C7263A">
        <w:rPr>
          <w:rFonts w:cs="Times New Roman"/>
          <w:sz w:val="24"/>
          <w:szCs w:val="24"/>
        </w:rPr>
        <w:br/>
        <w:t>трапеции, изготавливаются из медного проводника прямоугольного сечения.</w:t>
      </w:r>
      <w:r w:rsidRPr="00C7263A">
        <w:rPr>
          <w:rFonts w:cs="Times New Roman"/>
          <w:sz w:val="24"/>
          <w:szCs w:val="24"/>
        </w:rPr>
        <w:br/>
        <w:t xml:space="preserve">К шинам привариваются колодки 3, которые служат для присоединения индуктора к вторичной обмотке закалочного трансформатора. Колодки делаются массивными толщиной 10 мм и снабжаются отверстиями для пропуска шпилек контактных поверхностей трансформатора. </w:t>
      </w:r>
      <w:r>
        <w:rPr>
          <w:rFonts w:cs="Times New Roman"/>
          <w:sz w:val="24"/>
          <w:szCs w:val="24"/>
        </w:rPr>
        <w:t xml:space="preserve">Оптимальное расстояние </w:t>
      </w:r>
      <w:r w:rsidRPr="00C7263A">
        <w:rPr>
          <w:rFonts w:cs="Times New Roman"/>
          <w:sz w:val="24"/>
          <w:szCs w:val="24"/>
        </w:rPr>
        <w:t>между шинами</w:t>
      </w:r>
      <w:r>
        <w:rPr>
          <w:rFonts w:cs="Times New Roman"/>
          <w:sz w:val="24"/>
          <w:szCs w:val="24"/>
        </w:rPr>
        <w:t>, изолируемыми друг от друга диэлектрическим материалом,</w:t>
      </w:r>
      <w:r w:rsidRPr="004773F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принято </w:t>
      </w:r>
      <w:r w:rsidRPr="00C7263A">
        <w:rPr>
          <w:rFonts w:cs="Times New Roman"/>
          <w:sz w:val="24"/>
          <w:szCs w:val="24"/>
        </w:rPr>
        <w:t>равным 3 мм</w:t>
      </w:r>
      <w:r>
        <w:rPr>
          <w:rFonts w:cs="Times New Roman"/>
          <w:sz w:val="24"/>
          <w:szCs w:val="24"/>
        </w:rPr>
        <w:t xml:space="preserve">, т.к. его увеличение приводит к </w:t>
      </w:r>
      <w:r w:rsidRPr="00C7263A">
        <w:rPr>
          <w:rFonts w:cs="Times New Roman"/>
          <w:sz w:val="24"/>
          <w:szCs w:val="24"/>
        </w:rPr>
        <w:t>рост</w:t>
      </w:r>
      <w:r>
        <w:rPr>
          <w:rFonts w:cs="Times New Roman"/>
          <w:sz w:val="24"/>
          <w:szCs w:val="24"/>
        </w:rPr>
        <w:t>у</w:t>
      </w:r>
      <w:r w:rsidRPr="00C7263A">
        <w:rPr>
          <w:rFonts w:cs="Times New Roman"/>
          <w:sz w:val="24"/>
          <w:szCs w:val="24"/>
        </w:rPr>
        <w:t xml:space="preserve"> индуктивно</w:t>
      </w:r>
      <w:r>
        <w:rPr>
          <w:rFonts w:cs="Times New Roman"/>
          <w:sz w:val="24"/>
          <w:szCs w:val="24"/>
        </w:rPr>
        <w:t xml:space="preserve">го сопротивления </w:t>
      </w:r>
      <w:r w:rsidRPr="00C7263A">
        <w:rPr>
          <w:rFonts w:cs="Times New Roman"/>
          <w:sz w:val="24"/>
          <w:szCs w:val="24"/>
        </w:rPr>
        <w:t xml:space="preserve"> шин. Для </w:t>
      </w:r>
      <w:r>
        <w:rPr>
          <w:rFonts w:cs="Times New Roman"/>
          <w:sz w:val="24"/>
          <w:szCs w:val="24"/>
        </w:rPr>
        <w:t xml:space="preserve">обеспечения механической прочности </w:t>
      </w:r>
      <w:r w:rsidRPr="00C7263A">
        <w:rPr>
          <w:rFonts w:cs="Times New Roman"/>
          <w:sz w:val="24"/>
          <w:szCs w:val="24"/>
        </w:rPr>
        <w:t>шины индуктор</w:t>
      </w:r>
      <w:r>
        <w:rPr>
          <w:rFonts w:cs="Times New Roman"/>
          <w:sz w:val="24"/>
          <w:szCs w:val="24"/>
        </w:rPr>
        <w:t>а</w:t>
      </w:r>
      <w:r w:rsidRPr="00C7263A">
        <w:rPr>
          <w:rFonts w:cs="Times New Roman"/>
          <w:sz w:val="24"/>
          <w:szCs w:val="24"/>
        </w:rPr>
        <w:t xml:space="preserve"> стягиваются между собой болтами, которые изолируются от шин изоляционными втулками.</w:t>
      </w:r>
      <w:r w:rsidR="00E31FD3" w:rsidRPr="00E31FD3">
        <w:rPr>
          <w:rFonts w:cs="Times New Roman"/>
          <w:sz w:val="24"/>
          <w:szCs w:val="24"/>
        </w:rPr>
        <w:t xml:space="preserve"> </w:t>
      </w:r>
      <w:r w:rsidRPr="00C7263A">
        <w:rPr>
          <w:rFonts w:eastAsia="Times New Roman" w:cs="Times New Roman"/>
          <w:sz w:val="24"/>
          <w:szCs w:val="24"/>
        </w:rPr>
        <w:t>Для охлаждения индуктирующего провода во время работы, к его внешней стороне припаивается специальная охлаждающая камера 4. Вода в камеру поступает по трубкам 5, которые припаиваются к шинам и одновременно служат для их охлаждения. Пайку частей индуктора между собой осуществляют тугоплавкими припоями.</w:t>
      </w:r>
    </w:p>
    <w:p w:rsidR="004773FB" w:rsidRPr="00C7263A" w:rsidRDefault="004773FB" w:rsidP="004773FB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 w:rsidRPr="00C7263A">
        <w:rPr>
          <w:rFonts w:eastAsia="Times New Roman" w:cs="Times New Roman"/>
          <w:sz w:val="24"/>
          <w:szCs w:val="24"/>
        </w:rPr>
        <w:lastRenderedPageBreak/>
        <w:t xml:space="preserve">Для охлаждения закаливаемой детали после её нагрева </w:t>
      </w:r>
      <w:r>
        <w:rPr>
          <w:rFonts w:eastAsia="Times New Roman" w:cs="Times New Roman"/>
          <w:sz w:val="24"/>
          <w:szCs w:val="24"/>
        </w:rPr>
        <w:t>предусмотрен</w:t>
      </w:r>
      <w:r w:rsidRPr="00C7263A">
        <w:rPr>
          <w:rFonts w:eastAsia="Times New Roman" w:cs="Times New Roman"/>
          <w:sz w:val="24"/>
          <w:szCs w:val="24"/>
        </w:rPr>
        <w:t xml:space="preserve"> спрейер 6, который находится за индуктором и крепится к шинам индуктора болтами с изоляционными втулками. Между креплением спрейера и шинами </w:t>
      </w:r>
      <w:r>
        <w:rPr>
          <w:rFonts w:eastAsia="Times New Roman" w:cs="Times New Roman"/>
          <w:sz w:val="24"/>
          <w:szCs w:val="24"/>
        </w:rPr>
        <w:t>размещена</w:t>
      </w:r>
      <w:r w:rsidRPr="00C7263A">
        <w:rPr>
          <w:rFonts w:eastAsia="Times New Roman" w:cs="Times New Roman"/>
          <w:sz w:val="24"/>
          <w:szCs w:val="24"/>
        </w:rPr>
        <w:t xml:space="preserve"> изоляционная прокладка. </w:t>
      </w:r>
      <w:r>
        <w:rPr>
          <w:rFonts w:eastAsia="Times New Roman" w:cs="Times New Roman"/>
          <w:sz w:val="24"/>
          <w:szCs w:val="24"/>
        </w:rPr>
        <w:t>З</w:t>
      </w:r>
      <w:r w:rsidRPr="00C7263A">
        <w:rPr>
          <w:rFonts w:eastAsia="Times New Roman" w:cs="Times New Roman"/>
          <w:sz w:val="24"/>
          <w:szCs w:val="24"/>
        </w:rPr>
        <w:t>акалочн</w:t>
      </w:r>
      <w:r>
        <w:rPr>
          <w:rFonts w:eastAsia="Times New Roman" w:cs="Times New Roman"/>
          <w:sz w:val="24"/>
          <w:szCs w:val="24"/>
        </w:rPr>
        <w:t>ая</w:t>
      </w:r>
      <w:r w:rsidRPr="00C7263A">
        <w:rPr>
          <w:rFonts w:eastAsia="Times New Roman" w:cs="Times New Roman"/>
          <w:sz w:val="24"/>
          <w:szCs w:val="24"/>
        </w:rPr>
        <w:t xml:space="preserve"> вод</w:t>
      </w:r>
      <w:r>
        <w:rPr>
          <w:rFonts w:eastAsia="Times New Roman" w:cs="Times New Roman"/>
          <w:sz w:val="24"/>
          <w:szCs w:val="24"/>
        </w:rPr>
        <w:t xml:space="preserve">а подается на поверхность детали через специальные отверстия диаметром 2 мм, размещенные на спрейере </w:t>
      </w:r>
      <w:r w:rsidRPr="00C7263A">
        <w:rPr>
          <w:rFonts w:cs="Times New Roman"/>
          <w:sz w:val="24"/>
          <w:szCs w:val="24"/>
        </w:rPr>
        <w:t>в шахматном порядке с шагом 6 мм при расстоянии между рядами 3 мм</w:t>
      </w:r>
      <w:r w:rsidRPr="004773FB">
        <w:rPr>
          <w:rFonts w:cs="Times New Roman"/>
          <w:sz w:val="24"/>
          <w:szCs w:val="24"/>
        </w:rPr>
        <w:t xml:space="preserve"> </w:t>
      </w:r>
      <w:r w:rsidRPr="00426006">
        <w:rPr>
          <w:rFonts w:eastAsia="Times New Roman" w:cs="Times New Roman"/>
          <w:sz w:val="24"/>
          <w:szCs w:val="24"/>
        </w:rPr>
        <w:t>[2]</w:t>
      </w:r>
      <w:r>
        <w:rPr>
          <w:rFonts w:eastAsia="Times New Roman" w:cs="Times New Roman"/>
          <w:sz w:val="24"/>
          <w:szCs w:val="24"/>
        </w:rPr>
        <w:t xml:space="preserve">. </w:t>
      </w:r>
      <w:r w:rsidRPr="00C7263A">
        <w:rPr>
          <w:rFonts w:eastAsia="Times New Roman" w:cs="Times New Roman"/>
          <w:sz w:val="24"/>
          <w:szCs w:val="24"/>
        </w:rPr>
        <w:t>Оси отверстий наклонены к оси отверстия в индукторе под углом 45°.При угле падения больше 45° на</w:t>
      </w:r>
      <w:r w:rsidRPr="00C7263A">
        <w:rPr>
          <w:rFonts w:eastAsia="Times New Roman" w:cs="Times New Roman"/>
          <w:sz w:val="24"/>
          <w:szCs w:val="24"/>
        </w:rPr>
        <w:softHyphen/>
        <w:t xml:space="preserve">блюдается попадание в зону нагрева </w:t>
      </w:r>
      <w:r>
        <w:rPr>
          <w:rFonts w:eastAsia="Times New Roman" w:cs="Times New Roman"/>
          <w:sz w:val="24"/>
          <w:szCs w:val="24"/>
        </w:rPr>
        <w:t xml:space="preserve">водяных </w:t>
      </w:r>
      <w:r w:rsidRPr="00C7263A">
        <w:rPr>
          <w:rFonts w:eastAsia="Times New Roman" w:cs="Times New Roman"/>
          <w:sz w:val="24"/>
          <w:szCs w:val="24"/>
        </w:rPr>
        <w:t>струй, отраженных от по</w:t>
      </w:r>
      <w:r w:rsidRPr="00C7263A">
        <w:rPr>
          <w:rFonts w:eastAsia="Times New Roman" w:cs="Times New Roman"/>
          <w:sz w:val="24"/>
          <w:szCs w:val="24"/>
        </w:rPr>
        <w:softHyphen/>
        <w:t xml:space="preserve">верхности детали, вследствие чего появляются мягкие пятна на закаленной поверхности. При уменьшении угла </w:t>
      </w:r>
      <w:r w:rsidRPr="00C7263A">
        <w:rPr>
          <w:rFonts w:eastAsia="Times New Roman" w:cs="Times New Roman"/>
          <w:bCs/>
          <w:iCs/>
          <w:sz w:val="24"/>
          <w:szCs w:val="24"/>
        </w:rPr>
        <w:t>падения</w:t>
      </w:r>
      <w:r w:rsidRPr="004773FB">
        <w:rPr>
          <w:rFonts w:eastAsia="Times New Roman" w:cs="Times New Roman"/>
          <w:bCs/>
          <w:iCs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 xml:space="preserve">водяных </w:t>
      </w:r>
      <w:r w:rsidRPr="00C7263A">
        <w:rPr>
          <w:rFonts w:eastAsia="Times New Roman" w:cs="Times New Roman"/>
          <w:sz w:val="24"/>
          <w:szCs w:val="24"/>
        </w:rPr>
        <w:t xml:space="preserve">струй </w:t>
      </w:r>
      <w:r>
        <w:rPr>
          <w:rFonts w:eastAsia="Times New Roman" w:cs="Times New Roman"/>
          <w:sz w:val="24"/>
          <w:szCs w:val="24"/>
        </w:rPr>
        <w:t>увеличивается</w:t>
      </w:r>
      <w:r w:rsidRPr="00C7263A">
        <w:rPr>
          <w:rFonts w:eastAsia="Times New Roman" w:cs="Times New Roman"/>
          <w:sz w:val="24"/>
          <w:szCs w:val="24"/>
        </w:rPr>
        <w:t xml:space="preserve"> время между </w:t>
      </w:r>
      <w:r>
        <w:rPr>
          <w:rFonts w:eastAsia="Times New Roman" w:cs="Times New Roman"/>
          <w:sz w:val="24"/>
          <w:szCs w:val="24"/>
        </w:rPr>
        <w:t>окончанием процесса</w:t>
      </w:r>
      <w:r w:rsidRPr="00C7263A">
        <w:rPr>
          <w:rFonts w:eastAsia="Times New Roman" w:cs="Times New Roman"/>
          <w:sz w:val="24"/>
          <w:szCs w:val="24"/>
        </w:rPr>
        <w:t xml:space="preserve"> нагрева и началом </w:t>
      </w:r>
      <w:r>
        <w:rPr>
          <w:rFonts w:eastAsia="Times New Roman" w:cs="Times New Roman"/>
          <w:sz w:val="24"/>
          <w:szCs w:val="24"/>
        </w:rPr>
        <w:t xml:space="preserve">этапа </w:t>
      </w:r>
      <w:r w:rsidRPr="00C7263A">
        <w:rPr>
          <w:rFonts w:eastAsia="Times New Roman" w:cs="Times New Roman"/>
          <w:sz w:val="24"/>
          <w:szCs w:val="24"/>
        </w:rPr>
        <w:t>охлаждения,</w:t>
      </w:r>
      <w:r w:rsidRPr="004773FB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 xml:space="preserve">а так же </w:t>
      </w:r>
      <w:r w:rsidRPr="00C7263A">
        <w:rPr>
          <w:rFonts w:eastAsia="Times New Roman" w:cs="Times New Roman"/>
          <w:sz w:val="24"/>
          <w:szCs w:val="24"/>
        </w:rPr>
        <w:t xml:space="preserve">растут нерациональные потери </w:t>
      </w:r>
      <w:r>
        <w:rPr>
          <w:rFonts w:eastAsia="Times New Roman" w:cs="Times New Roman"/>
          <w:sz w:val="24"/>
          <w:szCs w:val="24"/>
        </w:rPr>
        <w:t xml:space="preserve">тепла </w:t>
      </w:r>
      <w:r w:rsidRPr="00C7263A">
        <w:rPr>
          <w:rFonts w:eastAsia="Times New Roman" w:cs="Times New Roman"/>
          <w:sz w:val="24"/>
          <w:szCs w:val="24"/>
        </w:rPr>
        <w:t>на теплопередачу и излучение.</w:t>
      </w:r>
      <w:r w:rsidRPr="004773FB">
        <w:rPr>
          <w:rFonts w:eastAsia="Times New Roman" w:cs="Times New Roman"/>
          <w:sz w:val="24"/>
          <w:szCs w:val="24"/>
        </w:rPr>
        <w:t xml:space="preserve"> </w:t>
      </w:r>
      <w:r w:rsidRPr="00C7263A">
        <w:rPr>
          <w:rFonts w:eastAsia="Times New Roman" w:cs="Times New Roman"/>
          <w:sz w:val="24"/>
          <w:szCs w:val="24"/>
        </w:rPr>
        <w:t xml:space="preserve">Струи воды, отразившись от охлаждаемой поверхности, из-за </w:t>
      </w:r>
      <w:r>
        <w:rPr>
          <w:rFonts w:eastAsia="Times New Roman" w:cs="Times New Roman"/>
          <w:sz w:val="24"/>
          <w:szCs w:val="24"/>
        </w:rPr>
        <w:t>возникающих</w:t>
      </w:r>
      <w:r w:rsidRPr="00C7263A">
        <w:rPr>
          <w:rFonts w:eastAsia="Times New Roman" w:cs="Times New Roman"/>
          <w:sz w:val="24"/>
          <w:szCs w:val="24"/>
        </w:rPr>
        <w:t xml:space="preserve"> завихрений </w:t>
      </w:r>
      <w:r>
        <w:rPr>
          <w:rFonts w:eastAsia="Times New Roman" w:cs="Times New Roman"/>
          <w:sz w:val="24"/>
          <w:szCs w:val="24"/>
        </w:rPr>
        <w:t>частично</w:t>
      </w:r>
      <w:r w:rsidRPr="00C7263A">
        <w:rPr>
          <w:rFonts w:eastAsia="Times New Roman" w:cs="Times New Roman"/>
          <w:sz w:val="24"/>
          <w:szCs w:val="24"/>
        </w:rPr>
        <w:t xml:space="preserve"> попадают в зону нагрева. Для борьбы с этим явлением индуктор снабже</w:t>
      </w:r>
      <w:r>
        <w:rPr>
          <w:rFonts w:eastAsia="Times New Roman" w:cs="Times New Roman"/>
          <w:sz w:val="24"/>
          <w:szCs w:val="24"/>
        </w:rPr>
        <w:t>н</w:t>
      </w:r>
      <w:r w:rsidRPr="00C7263A">
        <w:rPr>
          <w:rFonts w:eastAsia="Times New Roman" w:cs="Times New Roman"/>
          <w:sz w:val="24"/>
          <w:szCs w:val="24"/>
        </w:rPr>
        <w:t xml:space="preserve"> устройством воздушного дутья 7. Трубка подачи воздуха устанавливается за индуктором и крепится к нему специальными уголками, между которыми вставляются изоляционные прокладки.</w:t>
      </w:r>
      <w:r w:rsidR="009D6A2F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Интенсивность в</w:t>
      </w:r>
      <w:r w:rsidRPr="00C7263A">
        <w:rPr>
          <w:rFonts w:eastAsia="Times New Roman" w:cs="Times New Roman"/>
          <w:sz w:val="24"/>
          <w:szCs w:val="24"/>
        </w:rPr>
        <w:t>оздушно</w:t>
      </w:r>
      <w:r>
        <w:rPr>
          <w:rFonts w:eastAsia="Times New Roman" w:cs="Times New Roman"/>
          <w:sz w:val="24"/>
          <w:szCs w:val="24"/>
        </w:rPr>
        <w:t>го</w:t>
      </w:r>
      <w:r w:rsidRPr="00C7263A">
        <w:rPr>
          <w:rFonts w:eastAsia="Times New Roman" w:cs="Times New Roman"/>
          <w:sz w:val="24"/>
          <w:szCs w:val="24"/>
        </w:rPr>
        <w:t xml:space="preserve"> дуть</w:t>
      </w:r>
      <w:r>
        <w:rPr>
          <w:rFonts w:eastAsia="Times New Roman" w:cs="Times New Roman"/>
          <w:sz w:val="24"/>
          <w:szCs w:val="24"/>
        </w:rPr>
        <w:t>я подбирается опытным путем, таким образом,</w:t>
      </w:r>
      <w:r w:rsidRPr="00C7263A">
        <w:rPr>
          <w:rFonts w:eastAsia="Times New Roman" w:cs="Times New Roman"/>
          <w:sz w:val="24"/>
          <w:szCs w:val="24"/>
        </w:rPr>
        <w:t xml:space="preserve"> чтобы не изменять уголь падения струй охлаждающей жидкости на поверхность детали. Спрейер и устройство воздушного дутья </w:t>
      </w:r>
      <w:r>
        <w:rPr>
          <w:rFonts w:eastAsia="Times New Roman" w:cs="Times New Roman"/>
          <w:sz w:val="24"/>
          <w:szCs w:val="24"/>
        </w:rPr>
        <w:t xml:space="preserve">следует </w:t>
      </w:r>
      <w:r w:rsidRPr="00C7263A">
        <w:rPr>
          <w:rFonts w:eastAsia="Times New Roman" w:cs="Times New Roman"/>
          <w:sz w:val="24"/>
          <w:szCs w:val="24"/>
        </w:rPr>
        <w:t xml:space="preserve"> изгот</w:t>
      </w:r>
      <w:r>
        <w:rPr>
          <w:rFonts w:eastAsia="Times New Roman" w:cs="Times New Roman"/>
          <w:sz w:val="24"/>
          <w:szCs w:val="24"/>
        </w:rPr>
        <w:t>а</w:t>
      </w:r>
      <w:r w:rsidRPr="00C7263A">
        <w:rPr>
          <w:rFonts w:eastAsia="Times New Roman" w:cs="Times New Roman"/>
          <w:sz w:val="24"/>
          <w:szCs w:val="24"/>
        </w:rPr>
        <w:t>вл</w:t>
      </w:r>
      <w:r>
        <w:rPr>
          <w:rFonts w:eastAsia="Times New Roman" w:cs="Times New Roman"/>
          <w:sz w:val="24"/>
          <w:szCs w:val="24"/>
        </w:rPr>
        <w:t>ивать</w:t>
      </w:r>
      <w:r w:rsidRPr="00C7263A">
        <w:rPr>
          <w:rFonts w:eastAsia="Times New Roman" w:cs="Times New Roman"/>
          <w:sz w:val="24"/>
          <w:szCs w:val="24"/>
        </w:rPr>
        <w:t xml:space="preserve"> из латуни или немагнитной стали</w:t>
      </w:r>
      <w:r>
        <w:rPr>
          <w:rFonts w:eastAsia="Times New Roman" w:cs="Times New Roman"/>
          <w:sz w:val="24"/>
          <w:szCs w:val="24"/>
        </w:rPr>
        <w:t>, а для уменьшения потерь и повышения к</w:t>
      </w:r>
      <w:r w:rsidRPr="004773FB">
        <w:rPr>
          <w:rFonts w:eastAsia="Times New Roman" w:cs="Times New Roman"/>
          <w:sz w:val="24"/>
          <w:szCs w:val="24"/>
        </w:rPr>
        <w:t>.</w:t>
      </w:r>
      <w:r>
        <w:rPr>
          <w:rFonts w:eastAsia="Times New Roman" w:cs="Times New Roman"/>
          <w:sz w:val="24"/>
          <w:szCs w:val="24"/>
        </w:rPr>
        <w:t>п</w:t>
      </w:r>
      <w:r w:rsidRPr="004773FB">
        <w:rPr>
          <w:rFonts w:eastAsia="Times New Roman" w:cs="Times New Roman"/>
          <w:sz w:val="24"/>
          <w:szCs w:val="24"/>
        </w:rPr>
        <w:t>.</w:t>
      </w:r>
      <w:r>
        <w:rPr>
          <w:rFonts w:eastAsia="Times New Roman" w:cs="Times New Roman"/>
          <w:sz w:val="24"/>
          <w:szCs w:val="24"/>
        </w:rPr>
        <w:t>д</w:t>
      </w:r>
      <w:r w:rsidRPr="004773FB">
        <w:rPr>
          <w:rFonts w:eastAsia="Times New Roman" w:cs="Times New Roman"/>
          <w:sz w:val="24"/>
          <w:szCs w:val="24"/>
        </w:rPr>
        <w:t>.</w:t>
      </w:r>
      <w:r>
        <w:rPr>
          <w:rFonts w:eastAsia="Times New Roman" w:cs="Times New Roman"/>
          <w:sz w:val="24"/>
          <w:szCs w:val="24"/>
        </w:rPr>
        <w:t xml:space="preserve"> установки в целом их следует изготавливать электрически разомкнутыми. </w:t>
      </w:r>
    </w:p>
    <w:p w:rsidR="000410E5" w:rsidRPr="00F2298F" w:rsidRDefault="000410E5" w:rsidP="00187704">
      <w:pPr>
        <w:spacing w:line="240" w:lineRule="auto"/>
        <w:ind w:firstLine="0"/>
        <w:jc w:val="both"/>
        <w:rPr>
          <w:rFonts w:cs="Times New Roman"/>
          <w:sz w:val="22"/>
        </w:rPr>
      </w:pPr>
    </w:p>
    <w:p w:rsidR="00287296" w:rsidRPr="009A0C75" w:rsidRDefault="009A0C75" w:rsidP="009D719D">
      <w:pPr>
        <w:spacing w:line="240" w:lineRule="auto"/>
        <w:ind w:left="567" w:hanging="567"/>
        <w:jc w:val="center"/>
        <w:rPr>
          <w:sz w:val="22"/>
        </w:rPr>
      </w:pPr>
      <w:r w:rsidRPr="009A0C75">
        <w:rPr>
          <w:sz w:val="22"/>
        </w:rPr>
        <w:t>Список литературы</w:t>
      </w:r>
    </w:p>
    <w:p w:rsidR="00687FE9" w:rsidRPr="009A0C75" w:rsidRDefault="00687FE9" w:rsidP="00687FE9">
      <w:pPr>
        <w:widowControl w:val="0"/>
        <w:spacing w:line="240" w:lineRule="auto"/>
        <w:ind w:firstLine="709"/>
        <w:jc w:val="both"/>
        <w:rPr>
          <w:sz w:val="22"/>
        </w:rPr>
      </w:pPr>
      <w:r w:rsidRPr="009A0C75">
        <w:rPr>
          <w:sz w:val="22"/>
        </w:rPr>
        <w:t xml:space="preserve">1. </w:t>
      </w:r>
      <w:r w:rsidR="0064079D" w:rsidRPr="009A0C75">
        <w:rPr>
          <w:sz w:val="22"/>
        </w:rPr>
        <w:t>Слухоцкий, А. Е. Индукторы для индукционного нагрева [Текст] / А. Е. Слухоцкий, С. Е. Рыскин. – Л.: Энергия, 1974. – 264 с.</w:t>
      </w:r>
      <w:r w:rsidRPr="009A0C75">
        <w:rPr>
          <w:sz w:val="22"/>
        </w:rPr>
        <w:t xml:space="preserve"> </w:t>
      </w:r>
    </w:p>
    <w:p w:rsidR="00687FE9" w:rsidRPr="009A0C75" w:rsidRDefault="00687FE9" w:rsidP="00687FE9">
      <w:pPr>
        <w:widowControl w:val="0"/>
        <w:spacing w:line="240" w:lineRule="auto"/>
        <w:ind w:firstLine="709"/>
        <w:jc w:val="both"/>
        <w:rPr>
          <w:rFonts w:eastAsia="Times New Roman" w:cs="Times New Roman"/>
          <w:kern w:val="28"/>
          <w:sz w:val="22"/>
        </w:rPr>
      </w:pPr>
      <w:r w:rsidRPr="009A0C75">
        <w:rPr>
          <w:sz w:val="22"/>
        </w:rPr>
        <w:t>2. Демичев, А. Д. Поверхностная закалка индукционным способом [Текст] / А. Д. Демичев. – Л.: Машиностроение, 1979. – 80 с.</w:t>
      </w:r>
    </w:p>
    <w:p w:rsidR="0064079D" w:rsidRPr="009A0C75" w:rsidRDefault="0064079D" w:rsidP="00687FE9">
      <w:pPr>
        <w:widowControl w:val="0"/>
        <w:spacing w:line="240" w:lineRule="auto"/>
        <w:ind w:left="284" w:firstLine="0"/>
        <w:jc w:val="both"/>
        <w:rPr>
          <w:rFonts w:eastAsia="Times New Roman" w:cs="Times New Roman"/>
          <w:kern w:val="28"/>
          <w:sz w:val="22"/>
        </w:rPr>
      </w:pPr>
    </w:p>
    <w:p w:rsidR="00AD058F" w:rsidRPr="009A0C75" w:rsidRDefault="00AD058F" w:rsidP="00187704">
      <w:pPr>
        <w:spacing w:line="240" w:lineRule="auto"/>
        <w:ind w:firstLine="0"/>
        <w:jc w:val="both"/>
        <w:rPr>
          <w:rFonts w:cs="Times New Roman"/>
          <w:bCs/>
          <w:sz w:val="22"/>
        </w:rPr>
      </w:pPr>
      <w:r w:rsidRPr="009A0C75">
        <w:rPr>
          <w:rFonts w:cs="Times New Roman"/>
          <w:b/>
          <w:bCs/>
          <w:sz w:val="22"/>
        </w:rPr>
        <w:t xml:space="preserve">Качанов Александр Николаевич,  </w:t>
      </w:r>
      <w:r w:rsidRPr="009A0C75">
        <w:rPr>
          <w:rFonts w:cs="Times New Roman"/>
          <w:bCs/>
          <w:sz w:val="22"/>
        </w:rPr>
        <w:t xml:space="preserve">д-р техн. наук, профессор, академик АЭН РФ, заведующий кафедрой  «Электрооборудование и энергосбережение» ФГБОУ ВО </w:t>
      </w:r>
      <w:r w:rsidRPr="009A0C75">
        <w:rPr>
          <w:rFonts w:cs="Times New Roman"/>
          <w:sz w:val="22"/>
        </w:rPr>
        <w:t>«ОГУ имени И.С. Тургенева»</w:t>
      </w:r>
      <w:r w:rsidRPr="009A0C75">
        <w:rPr>
          <w:rFonts w:cs="Times New Roman"/>
          <w:bCs/>
          <w:sz w:val="22"/>
        </w:rPr>
        <w:t xml:space="preserve">. 302020, г. Орел, Наугорское шоссе, 29, тел. 8 (4862) 41 98 53. </w:t>
      </w:r>
      <w:r w:rsidR="00DD600F" w:rsidRPr="009A0C75">
        <w:rPr>
          <w:rFonts w:cs="Times New Roman"/>
          <w:sz w:val="22"/>
          <w:lang w:val="en-US"/>
        </w:rPr>
        <w:t>e</w:t>
      </w:r>
      <w:r w:rsidR="00DD600F" w:rsidRPr="009A0C75">
        <w:rPr>
          <w:rFonts w:cs="Times New Roman"/>
          <w:sz w:val="22"/>
        </w:rPr>
        <w:t>-</w:t>
      </w:r>
      <w:r w:rsidRPr="009A0C75">
        <w:rPr>
          <w:rFonts w:cs="Times New Roman"/>
          <w:bCs/>
          <w:sz w:val="22"/>
        </w:rPr>
        <w:t>mail: kan@ostu.ru</w:t>
      </w:r>
    </w:p>
    <w:p w:rsidR="00287296" w:rsidRPr="009A0C75" w:rsidRDefault="00287296" w:rsidP="00187704">
      <w:pPr>
        <w:spacing w:line="240" w:lineRule="auto"/>
        <w:ind w:firstLine="0"/>
        <w:jc w:val="both"/>
        <w:rPr>
          <w:sz w:val="22"/>
          <w:lang w:val="en-US"/>
        </w:rPr>
      </w:pPr>
      <w:r w:rsidRPr="009A0C75">
        <w:rPr>
          <w:b/>
          <w:sz w:val="22"/>
        </w:rPr>
        <w:t xml:space="preserve">Миронов Евгений Андреевич </w:t>
      </w:r>
      <w:r w:rsidRPr="009A0C75">
        <w:rPr>
          <w:rFonts w:cs="Times New Roman"/>
          <w:b/>
          <w:sz w:val="22"/>
        </w:rPr>
        <w:t xml:space="preserve">– </w:t>
      </w:r>
      <w:r w:rsidR="00AD058F" w:rsidRPr="009A0C75">
        <w:rPr>
          <w:rFonts w:cs="Times New Roman"/>
          <w:sz w:val="22"/>
        </w:rPr>
        <w:t>студент гр. 41 – ЭО ФГБОУ ВО «ОГУ имени И.С. Тургенева»; адрес: Россия, 302020 г. Орел, ул. Наугорское</w:t>
      </w:r>
      <w:r w:rsidR="00AD058F" w:rsidRPr="009A0C75">
        <w:rPr>
          <w:rFonts w:cs="Times New Roman"/>
          <w:sz w:val="22"/>
          <w:lang w:val="en-US"/>
        </w:rPr>
        <w:t xml:space="preserve"> </w:t>
      </w:r>
      <w:r w:rsidR="00AD058F" w:rsidRPr="009A0C75">
        <w:rPr>
          <w:rFonts w:cs="Times New Roman"/>
          <w:sz w:val="22"/>
        </w:rPr>
        <w:t>шоссе</w:t>
      </w:r>
      <w:r w:rsidR="00AD058F" w:rsidRPr="009A0C75">
        <w:rPr>
          <w:rFonts w:cs="Times New Roman"/>
          <w:sz w:val="22"/>
          <w:lang w:val="en-US"/>
        </w:rPr>
        <w:t xml:space="preserve">, </w:t>
      </w:r>
      <w:r w:rsidR="00AD058F" w:rsidRPr="009A0C75">
        <w:rPr>
          <w:rFonts w:cs="Times New Roman"/>
          <w:sz w:val="22"/>
        </w:rPr>
        <w:t>д</w:t>
      </w:r>
      <w:r w:rsidR="00AD058F" w:rsidRPr="009A0C75">
        <w:rPr>
          <w:rFonts w:cs="Times New Roman"/>
          <w:sz w:val="22"/>
          <w:lang w:val="en-US"/>
        </w:rPr>
        <w:t>. 29; e-mail: gen996@mail.ru.</w:t>
      </w:r>
    </w:p>
    <w:p w:rsidR="00BE283A" w:rsidRPr="0064620A" w:rsidRDefault="00BE283A" w:rsidP="00BE283A">
      <w:pPr>
        <w:spacing w:line="240" w:lineRule="auto"/>
        <w:ind w:left="360" w:firstLine="0"/>
        <w:jc w:val="both"/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 </w:t>
      </w:r>
      <w:r w:rsidRPr="00D25C55">
        <w:rPr>
          <w:b/>
          <w:sz w:val="24"/>
          <w:szCs w:val="24"/>
          <w:lang w:val="en-US"/>
        </w:rPr>
        <w:t>_____________________________________________________</w:t>
      </w:r>
      <w:r>
        <w:rPr>
          <w:b/>
          <w:sz w:val="24"/>
          <w:szCs w:val="24"/>
          <w:lang w:val="en-US"/>
        </w:rPr>
        <w:t>_____________________</w:t>
      </w:r>
    </w:p>
    <w:p w:rsidR="00A81A5C" w:rsidRDefault="00BE283A" w:rsidP="00BE283A">
      <w:pPr>
        <w:spacing w:line="240" w:lineRule="auto"/>
        <w:ind w:left="360" w:firstLine="0"/>
        <w:jc w:val="center"/>
        <w:rPr>
          <w:b/>
          <w:sz w:val="24"/>
          <w:szCs w:val="24"/>
          <w:lang w:val="en-US"/>
        </w:rPr>
      </w:pPr>
      <w:r w:rsidRPr="00BE283A">
        <w:rPr>
          <w:b/>
          <w:sz w:val="24"/>
          <w:lang w:val="en-US"/>
        </w:rPr>
        <w:t xml:space="preserve">INDUCTION </w:t>
      </w:r>
      <w:r w:rsidRPr="00BE283A">
        <w:rPr>
          <w:b/>
          <w:sz w:val="24"/>
          <w:szCs w:val="24"/>
          <w:lang w:val="en-US"/>
        </w:rPr>
        <w:t xml:space="preserve">DEVICE FOR </w:t>
      </w:r>
      <w:r w:rsidRPr="001F7380">
        <w:rPr>
          <w:b/>
          <w:sz w:val="24"/>
          <w:szCs w:val="24"/>
          <w:lang w:val="en-US"/>
        </w:rPr>
        <w:t>SURFACE HARD</w:t>
      </w:r>
      <w:r w:rsidR="00A81A5C">
        <w:rPr>
          <w:b/>
          <w:sz w:val="24"/>
          <w:szCs w:val="24"/>
          <w:lang w:val="en-US"/>
        </w:rPr>
        <w:t>EN</w:t>
      </w:r>
      <w:r w:rsidRPr="001F7380">
        <w:rPr>
          <w:b/>
          <w:sz w:val="24"/>
          <w:szCs w:val="24"/>
          <w:lang w:val="en-US"/>
        </w:rPr>
        <w:t>ING</w:t>
      </w:r>
      <w:r>
        <w:rPr>
          <w:b/>
          <w:sz w:val="24"/>
          <w:szCs w:val="24"/>
          <w:lang w:val="en-US"/>
        </w:rPr>
        <w:t xml:space="preserve"> OF</w:t>
      </w:r>
      <w:r w:rsidR="00A81A5C">
        <w:rPr>
          <w:b/>
          <w:sz w:val="24"/>
          <w:szCs w:val="24"/>
          <w:lang w:val="en-US"/>
        </w:rPr>
        <w:t xml:space="preserve"> THE</w:t>
      </w:r>
      <w:r>
        <w:rPr>
          <w:b/>
          <w:sz w:val="24"/>
          <w:szCs w:val="24"/>
          <w:lang w:val="en-US"/>
        </w:rPr>
        <w:t xml:space="preserve"> STEEL ROLL OF </w:t>
      </w:r>
    </w:p>
    <w:p w:rsidR="00BE283A" w:rsidRPr="009A0C75" w:rsidRDefault="00A81A5C" w:rsidP="00BE283A">
      <w:pPr>
        <w:spacing w:line="240" w:lineRule="auto"/>
        <w:ind w:left="360" w:firstLine="0"/>
        <w:jc w:val="center"/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 xml:space="preserve">DUO-QARTO </w:t>
      </w:r>
      <w:r w:rsidR="003877D8">
        <w:rPr>
          <w:b/>
          <w:sz w:val="24"/>
          <w:szCs w:val="24"/>
          <w:lang w:val="en-US"/>
        </w:rPr>
        <w:t>ROLLING MACHINE</w:t>
      </w:r>
    </w:p>
    <w:p w:rsidR="003877D8" w:rsidRPr="009A0C75" w:rsidRDefault="003877D8" w:rsidP="003877D8">
      <w:pPr>
        <w:spacing w:line="240" w:lineRule="auto"/>
        <w:ind w:left="357" w:firstLine="0"/>
        <w:jc w:val="right"/>
        <w:rPr>
          <w:rFonts w:eastAsia="Times New Roman" w:cs="Times New Roman"/>
          <w:b/>
          <w:color w:val="212121"/>
          <w:sz w:val="22"/>
          <w:szCs w:val="24"/>
          <w:lang w:val="en-US" w:eastAsia="ru-RU"/>
        </w:rPr>
      </w:pPr>
    </w:p>
    <w:p w:rsidR="00BE283A" w:rsidRPr="00F2161A" w:rsidRDefault="00BE283A" w:rsidP="003877D8">
      <w:pPr>
        <w:spacing w:line="228" w:lineRule="auto"/>
        <w:ind w:left="357" w:firstLine="0"/>
        <w:jc w:val="right"/>
        <w:rPr>
          <w:b/>
          <w:sz w:val="24"/>
          <w:szCs w:val="24"/>
          <w:lang w:val="en-US"/>
        </w:rPr>
      </w:pPr>
      <w:r w:rsidRPr="009C3357">
        <w:rPr>
          <w:rFonts w:eastAsia="Times New Roman" w:cs="Times New Roman"/>
          <w:b/>
          <w:color w:val="212121"/>
          <w:sz w:val="24"/>
          <w:szCs w:val="24"/>
          <w:lang w:val="en-US" w:eastAsia="ru-RU"/>
        </w:rPr>
        <w:t xml:space="preserve">Kachanov A.N., </w:t>
      </w:r>
      <w:r w:rsidRPr="00F2161A">
        <w:rPr>
          <w:b/>
          <w:sz w:val="24"/>
          <w:szCs w:val="24"/>
          <w:lang w:val="en-US"/>
        </w:rPr>
        <w:t>Mironov</w:t>
      </w:r>
      <w:r>
        <w:rPr>
          <w:b/>
          <w:sz w:val="24"/>
          <w:szCs w:val="24"/>
          <w:lang w:val="en-US"/>
        </w:rPr>
        <w:t xml:space="preserve"> </w:t>
      </w:r>
      <w:r w:rsidRPr="00F2161A">
        <w:rPr>
          <w:b/>
          <w:sz w:val="24"/>
          <w:szCs w:val="24"/>
          <w:lang w:val="en-US"/>
        </w:rPr>
        <w:t>E.</w:t>
      </w:r>
      <w:r w:rsidRPr="00F2161A">
        <w:rPr>
          <w:b/>
          <w:sz w:val="24"/>
          <w:szCs w:val="24"/>
        </w:rPr>
        <w:t>А</w:t>
      </w:r>
      <w:r w:rsidRPr="00F2161A">
        <w:rPr>
          <w:b/>
          <w:sz w:val="24"/>
          <w:szCs w:val="24"/>
          <w:lang w:val="en-US"/>
        </w:rPr>
        <w:t>.</w:t>
      </w:r>
    </w:p>
    <w:p w:rsidR="00BE283A" w:rsidRPr="00BE283A" w:rsidRDefault="00BE283A" w:rsidP="00BE283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right"/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</w:pPr>
      <w:r w:rsidRPr="00BE283A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 xml:space="preserve">Russia, Oryol, FGBOU VO </w:t>
      </w:r>
      <w:r w:rsidR="00374FB2" w:rsidRPr="00374FB2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>«</w:t>
      </w:r>
      <w:r w:rsidRPr="00BE283A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 xml:space="preserve">OSU named </w:t>
      </w:r>
      <w:r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>by</w:t>
      </w:r>
      <w:r w:rsidRPr="00BE283A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 xml:space="preserve"> I.S. Turgenev»</w:t>
      </w:r>
    </w:p>
    <w:p w:rsidR="00BE283A" w:rsidRPr="003877D8" w:rsidRDefault="00BE283A" w:rsidP="00BE283A">
      <w:pPr>
        <w:spacing w:line="240" w:lineRule="auto"/>
        <w:ind w:firstLine="709"/>
        <w:jc w:val="right"/>
        <w:rPr>
          <w:i/>
          <w:sz w:val="22"/>
          <w:szCs w:val="24"/>
          <w:lang w:val="en-US"/>
        </w:rPr>
      </w:pPr>
    </w:p>
    <w:p w:rsidR="00A81A5C" w:rsidRPr="00A81A5C" w:rsidRDefault="009D6A2F" w:rsidP="00A81A5C">
      <w:pPr>
        <w:spacing w:line="240" w:lineRule="auto"/>
        <w:ind w:firstLine="709"/>
        <w:jc w:val="both"/>
        <w:rPr>
          <w:i/>
          <w:sz w:val="20"/>
          <w:szCs w:val="20"/>
          <w:lang w:val="en-US"/>
        </w:rPr>
      </w:pPr>
      <w:r w:rsidRPr="009A0C75">
        <w:rPr>
          <w:i/>
          <w:sz w:val="20"/>
          <w:szCs w:val="20"/>
          <w:lang w:val="en-US"/>
        </w:rPr>
        <w:t xml:space="preserve">The article presents the results of calculation of electrical characteristics and </w:t>
      </w:r>
      <w:r w:rsidRPr="009A0C75">
        <w:rPr>
          <w:rStyle w:val="shorttext"/>
          <w:i/>
          <w:sz w:val="20"/>
          <w:szCs w:val="20"/>
          <w:lang w:val="en-US"/>
        </w:rPr>
        <w:t>justified</w:t>
      </w:r>
      <w:r w:rsidRPr="009A0C75">
        <w:rPr>
          <w:i/>
          <w:sz w:val="20"/>
          <w:szCs w:val="20"/>
          <w:lang w:val="en-US"/>
        </w:rPr>
        <w:t xml:space="preserve"> the design of an inductor</w:t>
      </w:r>
      <w:r w:rsidR="003877D8" w:rsidRPr="003877D8">
        <w:rPr>
          <w:i/>
          <w:sz w:val="20"/>
          <w:szCs w:val="20"/>
          <w:lang w:val="en-US"/>
        </w:rPr>
        <w:t xml:space="preserve"> </w:t>
      </w:r>
      <w:r w:rsidR="00A81A5C" w:rsidRPr="009D6A2F">
        <w:rPr>
          <w:i/>
          <w:sz w:val="20"/>
          <w:szCs w:val="20"/>
          <w:lang w:val="en-US"/>
        </w:rPr>
        <w:t>for surface hardening of the</w:t>
      </w:r>
      <w:r w:rsidR="003877D8">
        <w:rPr>
          <w:i/>
          <w:sz w:val="20"/>
          <w:szCs w:val="20"/>
          <w:lang w:val="en-US"/>
        </w:rPr>
        <w:t xml:space="preserve"> steel roll of</w:t>
      </w:r>
      <w:r w:rsidR="003877D8" w:rsidRPr="003877D8">
        <w:rPr>
          <w:i/>
          <w:sz w:val="20"/>
          <w:szCs w:val="20"/>
          <w:lang w:val="en-US"/>
        </w:rPr>
        <w:t xml:space="preserve"> </w:t>
      </w:r>
      <w:r w:rsidR="00A81A5C">
        <w:rPr>
          <w:i/>
          <w:sz w:val="20"/>
          <w:szCs w:val="20"/>
          <w:lang w:val="en-US"/>
        </w:rPr>
        <w:t>D</w:t>
      </w:r>
      <w:r w:rsidR="00A81A5C" w:rsidRPr="00A81A5C">
        <w:rPr>
          <w:i/>
          <w:sz w:val="20"/>
          <w:szCs w:val="20"/>
          <w:lang w:val="en-US"/>
        </w:rPr>
        <w:t>uo-</w:t>
      </w:r>
      <w:r w:rsidR="00A81A5C">
        <w:rPr>
          <w:i/>
          <w:sz w:val="20"/>
          <w:szCs w:val="20"/>
          <w:lang w:val="en-US"/>
        </w:rPr>
        <w:t>Q</w:t>
      </w:r>
      <w:r w:rsidR="00A81A5C" w:rsidRPr="00A81A5C">
        <w:rPr>
          <w:i/>
          <w:sz w:val="20"/>
          <w:szCs w:val="20"/>
          <w:lang w:val="en-US"/>
        </w:rPr>
        <w:t>arto rolling machine</w:t>
      </w:r>
      <w:r w:rsidR="00A81A5C" w:rsidRPr="00287ADF">
        <w:rPr>
          <w:i/>
          <w:sz w:val="20"/>
          <w:szCs w:val="20"/>
          <w:lang w:val="en-US"/>
        </w:rPr>
        <w:t>.</w:t>
      </w:r>
    </w:p>
    <w:p w:rsidR="00BE283A" w:rsidRPr="005D4E28" w:rsidRDefault="00BE283A" w:rsidP="00BE283A">
      <w:pPr>
        <w:spacing w:line="240" w:lineRule="auto"/>
        <w:ind w:firstLine="709"/>
        <w:jc w:val="both"/>
        <w:rPr>
          <w:sz w:val="20"/>
          <w:szCs w:val="20"/>
          <w:lang w:val="en-US"/>
        </w:rPr>
      </w:pPr>
      <w:r w:rsidRPr="00CC036E">
        <w:rPr>
          <w:i/>
          <w:sz w:val="20"/>
          <w:szCs w:val="20"/>
          <w:lang w:val="en-US"/>
        </w:rPr>
        <w:t>Keywords:</w:t>
      </w:r>
      <w:r w:rsidRPr="00A81A5C">
        <w:rPr>
          <w:i/>
          <w:sz w:val="20"/>
          <w:szCs w:val="20"/>
          <w:lang w:val="en-US"/>
        </w:rPr>
        <w:t xml:space="preserve"> </w:t>
      </w:r>
      <w:r w:rsidR="00A81A5C" w:rsidRPr="00287ADF">
        <w:rPr>
          <w:i/>
          <w:sz w:val="20"/>
          <w:szCs w:val="20"/>
          <w:lang w:val="en-US"/>
        </w:rPr>
        <w:t>surface hardening, inductor,</w:t>
      </w:r>
      <w:r w:rsidR="005D4E28" w:rsidRPr="005D4E28">
        <w:rPr>
          <w:i/>
          <w:sz w:val="20"/>
          <w:szCs w:val="20"/>
          <w:lang w:val="en-US"/>
        </w:rPr>
        <w:t xml:space="preserve"> </w:t>
      </w:r>
      <w:r w:rsidR="005D4E28">
        <w:rPr>
          <w:i/>
          <w:sz w:val="20"/>
          <w:szCs w:val="20"/>
          <w:lang w:val="en-US"/>
        </w:rPr>
        <w:t>scanning heating.</w:t>
      </w:r>
    </w:p>
    <w:p w:rsidR="00BE283A" w:rsidRPr="00F2298F" w:rsidRDefault="00BE283A" w:rsidP="00BE283A">
      <w:pPr>
        <w:spacing w:line="240" w:lineRule="auto"/>
        <w:ind w:left="360" w:firstLine="0"/>
        <w:jc w:val="center"/>
        <w:rPr>
          <w:sz w:val="22"/>
          <w:lang w:val="en-US"/>
        </w:rPr>
      </w:pPr>
      <w:bookmarkStart w:id="0" w:name="_GoBack"/>
      <w:bookmarkEnd w:id="0"/>
    </w:p>
    <w:p w:rsidR="009A0C75" w:rsidRPr="009A0C75" w:rsidRDefault="00BE283A" w:rsidP="009A0C75">
      <w:pPr>
        <w:spacing w:line="240" w:lineRule="auto"/>
        <w:ind w:firstLine="0"/>
        <w:jc w:val="center"/>
        <w:rPr>
          <w:sz w:val="22"/>
        </w:rPr>
      </w:pPr>
      <w:r w:rsidRPr="00D256D4">
        <w:rPr>
          <w:sz w:val="22"/>
          <w:lang w:val="en-US"/>
        </w:rPr>
        <w:t>Bibliography</w:t>
      </w:r>
      <w:r w:rsidRPr="009C0697">
        <w:rPr>
          <w:lang w:val="en-US"/>
        </w:rPr>
        <w:t xml:space="preserve"> </w:t>
      </w:r>
    </w:p>
    <w:p w:rsidR="00071AED" w:rsidRPr="009A0C75" w:rsidRDefault="00071AED" w:rsidP="00071AED">
      <w:pPr>
        <w:spacing w:line="240" w:lineRule="auto"/>
        <w:ind w:firstLine="709"/>
        <w:jc w:val="both"/>
        <w:rPr>
          <w:sz w:val="22"/>
          <w:lang w:val="en-US"/>
        </w:rPr>
      </w:pPr>
      <w:r w:rsidRPr="009A0C75">
        <w:rPr>
          <w:sz w:val="22"/>
          <w:lang w:val="en-US"/>
        </w:rPr>
        <w:t>1. Slukhotsky, A. E. Inductors for induction heating [Text] / A. E. Slukhotsky, S. E. Ryskin. - L .: Energia, 1974. - 264 p.</w:t>
      </w:r>
    </w:p>
    <w:p w:rsidR="00BE283A" w:rsidRPr="009A0C75" w:rsidRDefault="00071AED" w:rsidP="00071AED">
      <w:pPr>
        <w:spacing w:line="240" w:lineRule="auto"/>
        <w:ind w:firstLine="709"/>
        <w:jc w:val="both"/>
        <w:rPr>
          <w:sz w:val="22"/>
          <w:lang w:val="en-US"/>
        </w:rPr>
      </w:pPr>
      <w:r w:rsidRPr="009A0C75">
        <w:rPr>
          <w:sz w:val="22"/>
          <w:lang w:val="en-US"/>
        </w:rPr>
        <w:t>2. Demichev, A. D. Surface hardening by induction method [Text] / A. D. Demichev. - L .: Mashinostroenie, 1979. - 80 p.</w:t>
      </w:r>
    </w:p>
    <w:p w:rsidR="00071AED" w:rsidRPr="00CC036E" w:rsidRDefault="00071AED" w:rsidP="00BE283A">
      <w:pPr>
        <w:spacing w:line="240" w:lineRule="auto"/>
        <w:ind w:firstLine="0"/>
        <w:jc w:val="both"/>
        <w:rPr>
          <w:sz w:val="22"/>
          <w:lang w:val="en-US"/>
        </w:rPr>
      </w:pPr>
    </w:p>
    <w:p w:rsidR="00BE283A" w:rsidRDefault="00BE283A" w:rsidP="00BE283A">
      <w:pPr>
        <w:spacing w:line="240" w:lineRule="auto"/>
        <w:ind w:firstLine="0"/>
        <w:jc w:val="both"/>
        <w:rPr>
          <w:rFonts w:cs="Times New Roman"/>
          <w:color w:val="000000"/>
          <w:sz w:val="22"/>
          <w:lang w:val="en-US"/>
        </w:rPr>
      </w:pPr>
      <w:r w:rsidRPr="00154338">
        <w:rPr>
          <w:rFonts w:cs="Times New Roman"/>
          <w:b/>
          <w:color w:val="000000"/>
          <w:sz w:val="22"/>
          <w:lang w:val="en-US"/>
        </w:rPr>
        <w:t>Kachanov Alexander Nikolaevich</w:t>
      </w:r>
      <w:r w:rsidRPr="00154338">
        <w:rPr>
          <w:rFonts w:cs="Times New Roman"/>
          <w:color w:val="000000"/>
          <w:sz w:val="22"/>
          <w:lang w:val="en-US"/>
        </w:rPr>
        <w:t xml:space="preserve"> – doctor of technical sciences, professor, head of department "Electrical and energy saving" FGBOU VO </w:t>
      </w:r>
      <w:r w:rsidR="00374FB2" w:rsidRPr="00374FB2">
        <w:rPr>
          <w:rFonts w:cs="Times New Roman"/>
          <w:color w:val="000000"/>
          <w:sz w:val="22"/>
          <w:lang w:val="en-US"/>
        </w:rPr>
        <w:t>«</w:t>
      </w:r>
      <w:r w:rsidRPr="00154338">
        <w:rPr>
          <w:rFonts w:cs="Times New Roman"/>
          <w:color w:val="000000"/>
          <w:sz w:val="22"/>
          <w:lang w:val="en-US"/>
        </w:rPr>
        <w:t>OSU name by I. S. Turgenev</w:t>
      </w:r>
      <w:r w:rsidR="00374FB2" w:rsidRPr="00374FB2">
        <w:rPr>
          <w:rFonts w:cs="Times New Roman"/>
          <w:color w:val="000000"/>
          <w:sz w:val="22"/>
          <w:lang w:val="en-US"/>
        </w:rPr>
        <w:t>»</w:t>
      </w:r>
      <w:r>
        <w:rPr>
          <w:rFonts w:cs="Times New Roman"/>
          <w:color w:val="000000"/>
          <w:sz w:val="22"/>
          <w:lang w:val="en-US"/>
        </w:rPr>
        <w:t>.</w:t>
      </w:r>
      <w:r w:rsidRPr="00154338">
        <w:rPr>
          <w:rFonts w:cs="Times New Roman"/>
          <w:color w:val="000000"/>
          <w:sz w:val="22"/>
          <w:lang w:val="en-US"/>
        </w:rPr>
        <w:t xml:space="preserve"> </w:t>
      </w:r>
      <w:r w:rsidRPr="00BE283A">
        <w:rPr>
          <w:rFonts w:cs="Times New Roman"/>
          <w:color w:val="212121"/>
          <w:sz w:val="22"/>
          <w:lang w:val="en-US"/>
        </w:rPr>
        <w:t>302020, Oryol, Naugorskoe shosse, 29,</w:t>
      </w:r>
      <w:r w:rsidRPr="00B970A7">
        <w:rPr>
          <w:rFonts w:cs="Times New Roman"/>
          <w:color w:val="000000"/>
          <w:sz w:val="22"/>
          <w:lang w:val="en-US"/>
        </w:rPr>
        <w:t xml:space="preserve"> </w:t>
      </w:r>
    </w:p>
    <w:p w:rsidR="00BE283A" w:rsidRPr="00B970A7" w:rsidRDefault="00BE283A" w:rsidP="00BE283A">
      <w:pPr>
        <w:spacing w:line="240" w:lineRule="auto"/>
        <w:ind w:firstLine="0"/>
        <w:jc w:val="both"/>
        <w:rPr>
          <w:rFonts w:cs="Times New Roman"/>
          <w:color w:val="000000"/>
          <w:sz w:val="22"/>
          <w:lang w:val="en-US"/>
        </w:rPr>
      </w:pPr>
      <w:r w:rsidRPr="00154338">
        <w:rPr>
          <w:rFonts w:cs="Times New Roman"/>
          <w:color w:val="000000"/>
          <w:sz w:val="22"/>
          <w:lang w:val="en-US"/>
        </w:rPr>
        <w:t>Tel.: 8-(4862)-41-98-53</w:t>
      </w:r>
      <w:r>
        <w:rPr>
          <w:rFonts w:cs="Times New Roman"/>
          <w:color w:val="000000"/>
          <w:sz w:val="22"/>
          <w:lang w:val="en-US"/>
        </w:rPr>
        <w:t>;</w:t>
      </w:r>
      <w:r w:rsidRPr="00B970A7">
        <w:rPr>
          <w:rFonts w:cs="Times New Roman"/>
          <w:sz w:val="22"/>
          <w:lang w:val="en-US"/>
        </w:rPr>
        <w:t xml:space="preserve"> </w:t>
      </w:r>
      <w:r w:rsidRPr="00AD058F">
        <w:rPr>
          <w:rFonts w:cs="Times New Roman"/>
          <w:sz w:val="22"/>
          <w:lang w:val="en-US"/>
        </w:rPr>
        <w:t>e</w:t>
      </w:r>
      <w:r w:rsidRPr="00B970A7">
        <w:rPr>
          <w:rFonts w:cs="Times New Roman"/>
          <w:sz w:val="22"/>
          <w:lang w:val="en-US"/>
        </w:rPr>
        <w:t>-</w:t>
      </w:r>
      <w:r w:rsidRPr="00B970A7">
        <w:rPr>
          <w:rFonts w:cs="Times New Roman"/>
          <w:bCs/>
          <w:sz w:val="22"/>
          <w:szCs w:val="24"/>
          <w:lang w:val="en-US"/>
        </w:rPr>
        <w:t>mail: kan@ostu.ru</w:t>
      </w:r>
    </w:p>
    <w:p w:rsidR="00BE283A" w:rsidRDefault="00BE283A" w:rsidP="00BE283A">
      <w:pPr>
        <w:spacing w:line="240" w:lineRule="auto"/>
        <w:ind w:firstLine="0"/>
        <w:jc w:val="both"/>
        <w:rPr>
          <w:sz w:val="22"/>
          <w:lang w:val="en-US"/>
        </w:rPr>
      </w:pPr>
      <w:r w:rsidRPr="00154338">
        <w:rPr>
          <w:b/>
          <w:sz w:val="22"/>
          <w:lang w:val="en-US"/>
        </w:rPr>
        <w:t xml:space="preserve">Mironov Evgeniy Andreevich </w:t>
      </w:r>
      <w:r w:rsidRPr="00154338">
        <w:rPr>
          <w:rFonts w:cs="Times New Roman"/>
          <w:sz w:val="22"/>
          <w:lang w:val="en-US"/>
        </w:rPr>
        <w:t>–</w:t>
      </w:r>
      <w:r w:rsidRPr="00154338">
        <w:rPr>
          <w:sz w:val="22"/>
          <w:lang w:val="en-US"/>
        </w:rPr>
        <w:t xml:space="preserve"> </w:t>
      </w:r>
      <w:r w:rsidRPr="00154338">
        <w:rPr>
          <w:rFonts w:cs="Times New Roman"/>
          <w:color w:val="000000"/>
          <w:sz w:val="22"/>
          <w:shd w:val="clear" w:color="auto" w:fill="FFFFFF"/>
          <w:lang w:val="en-US"/>
        </w:rPr>
        <w:t xml:space="preserve">student gr. 41 – EO, </w:t>
      </w:r>
      <w:r w:rsidRPr="00154338">
        <w:rPr>
          <w:rFonts w:cs="Times New Roman"/>
          <w:color w:val="000000"/>
          <w:sz w:val="22"/>
          <w:lang w:val="en-US"/>
        </w:rPr>
        <w:t xml:space="preserve">FGBOU VO </w:t>
      </w:r>
      <w:r w:rsidR="00374FB2" w:rsidRPr="00374FB2">
        <w:rPr>
          <w:rFonts w:cs="Times New Roman"/>
          <w:color w:val="000000"/>
          <w:sz w:val="22"/>
          <w:lang w:val="en-US"/>
        </w:rPr>
        <w:t>«</w:t>
      </w:r>
      <w:r w:rsidRPr="00154338">
        <w:rPr>
          <w:rFonts w:cs="Times New Roman"/>
          <w:color w:val="000000"/>
          <w:sz w:val="22"/>
          <w:lang w:val="en-US"/>
        </w:rPr>
        <w:t>OSU name by I. S. Turgenev</w:t>
      </w:r>
      <w:r w:rsidR="00374FB2" w:rsidRPr="005D4E28">
        <w:rPr>
          <w:rFonts w:cs="Times New Roman"/>
          <w:color w:val="000000"/>
          <w:sz w:val="22"/>
          <w:lang w:val="en-US"/>
        </w:rPr>
        <w:t>»</w:t>
      </w:r>
      <w:r w:rsidRPr="00154338">
        <w:rPr>
          <w:sz w:val="22"/>
          <w:lang w:val="en-US"/>
        </w:rPr>
        <w:t>.</w:t>
      </w:r>
    </w:p>
    <w:p w:rsidR="00287296" w:rsidRPr="00BE283A" w:rsidRDefault="00BE283A" w:rsidP="00BE283A">
      <w:pPr>
        <w:spacing w:line="240" w:lineRule="auto"/>
        <w:ind w:firstLine="0"/>
        <w:jc w:val="both"/>
        <w:rPr>
          <w:sz w:val="22"/>
          <w:lang w:val="en-US"/>
        </w:rPr>
      </w:pPr>
      <w:r w:rsidRPr="00BE283A">
        <w:rPr>
          <w:rFonts w:cs="Times New Roman"/>
          <w:color w:val="212121"/>
          <w:sz w:val="22"/>
          <w:lang w:val="en-US"/>
        </w:rPr>
        <w:t xml:space="preserve">302020, Oryol, Naugorskoe shosse, 29; </w:t>
      </w:r>
      <w:r w:rsidRPr="00AD058F">
        <w:rPr>
          <w:rFonts w:cs="Times New Roman"/>
          <w:sz w:val="22"/>
          <w:lang w:val="en-US"/>
        </w:rPr>
        <w:t>e</w:t>
      </w:r>
      <w:r w:rsidRPr="00AA5303">
        <w:rPr>
          <w:rFonts w:cs="Times New Roman"/>
          <w:sz w:val="22"/>
          <w:lang w:val="en-US"/>
        </w:rPr>
        <w:t>-</w:t>
      </w:r>
      <w:r w:rsidRPr="00AD058F">
        <w:rPr>
          <w:rFonts w:cs="Times New Roman"/>
          <w:sz w:val="22"/>
          <w:lang w:val="en-US"/>
        </w:rPr>
        <w:t>mail</w:t>
      </w:r>
      <w:r w:rsidRPr="00AA5303">
        <w:rPr>
          <w:rFonts w:cs="Times New Roman"/>
          <w:sz w:val="22"/>
          <w:lang w:val="en-US"/>
        </w:rPr>
        <w:t xml:space="preserve">: </w:t>
      </w:r>
      <w:r w:rsidRPr="00AD058F">
        <w:rPr>
          <w:rFonts w:cs="Times New Roman"/>
          <w:sz w:val="22"/>
          <w:lang w:val="en-US"/>
        </w:rPr>
        <w:t>gen</w:t>
      </w:r>
      <w:r>
        <w:rPr>
          <w:rFonts w:cs="Times New Roman"/>
          <w:sz w:val="22"/>
          <w:lang w:val="en-US"/>
        </w:rPr>
        <w:t>996</w:t>
      </w:r>
      <w:r w:rsidRPr="00AA5303">
        <w:rPr>
          <w:rFonts w:cs="Times New Roman"/>
          <w:sz w:val="22"/>
          <w:lang w:val="en-US"/>
        </w:rPr>
        <w:t>@</w:t>
      </w:r>
      <w:r w:rsidRPr="00AD058F">
        <w:rPr>
          <w:rFonts w:cs="Times New Roman"/>
          <w:sz w:val="22"/>
          <w:lang w:val="en-US"/>
        </w:rPr>
        <w:t>mail</w:t>
      </w:r>
      <w:r w:rsidRPr="00AA5303">
        <w:rPr>
          <w:rFonts w:cs="Times New Roman"/>
          <w:sz w:val="22"/>
          <w:lang w:val="en-US"/>
        </w:rPr>
        <w:t>.</w:t>
      </w:r>
      <w:r w:rsidRPr="00AD058F">
        <w:rPr>
          <w:rFonts w:cs="Times New Roman"/>
          <w:sz w:val="22"/>
          <w:lang w:val="en-US"/>
        </w:rPr>
        <w:t>ru</w:t>
      </w:r>
      <w:r w:rsidRPr="00AA5303">
        <w:rPr>
          <w:rFonts w:cs="Times New Roman"/>
          <w:sz w:val="22"/>
          <w:lang w:val="en-US"/>
        </w:rPr>
        <w:t>.</w:t>
      </w:r>
    </w:p>
    <w:sectPr w:rsidR="00287296" w:rsidRPr="00BE283A" w:rsidSect="002E450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4A5" w:rsidRDefault="00CF64A5" w:rsidP="00AD6A99">
      <w:pPr>
        <w:spacing w:line="240" w:lineRule="auto"/>
      </w:pPr>
      <w:r>
        <w:separator/>
      </w:r>
    </w:p>
  </w:endnote>
  <w:endnote w:type="continuationSeparator" w:id="0">
    <w:p w:rsidR="00CF64A5" w:rsidRDefault="00CF64A5" w:rsidP="00AD6A9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4A5" w:rsidRDefault="00CF64A5" w:rsidP="00AD6A99">
      <w:pPr>
        <w:spacing w:line="240" w:lineRule="auto"/>
      </w:pPr>
      <w:r>
        <w:separator/>
      </w:r>
    </w:p>
  </w:footnote>
  <w:footnote w:type="continuationSeparator" w:id="0">
    <w:p w:rsidR="00CF64A5" w:rsidRDefault="00CF64A5" w:rsidP="00AD6A9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A53A7"/>
    <w:multiLevelType w:val="hybridMultilevel"/>
    <w:tmpl w:val="D7E2B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F00890"/>
    <w:multiLevelType w:val="hybridMultilevel"/>
    <w:tmpl w:val="13A64C3E"/>
    <w:lvl w:ilvl="0" w:tplc="5BD80710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90836C4"/>
    <w:multiLevelType w:val="hybridMultilevel"/>
    <w:tmpl w:val="1FCE93B2"/>
    <w:lvl w:ilvl="0" w:tplc="1722B62A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">
    <w:nsid w:val="4B4F6CD0"/>
    <w:multiLevelType w:val="hybridMultilevel"/>
    <w:tmpl w:val="9CE69D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DC7901"/>
    <w:multiLevelType w:val="hybridMultilevel"/>
    <w:tmpl w:val="E84AE0BC"/>
    <w:lvl w:ilvl="0" w:tplc="16C4A7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9A65300"/>
    <w:multiLevelType w:val="hybridMultilevel"/>
    <w:tmpl w:val="7D0CB9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14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2EF0"/>
    <w:rsid w:val="00003EE0"/>
    <w:rsid w:val="00011347"/>
    <w:rsid w:val="00033939"/>
    <w:rsid w:val="000410E5"/>
    <w:rsid w:val="000468C8"/>
    <w:rsid w:val="0005260D"/>
    <w:rsid w:val="000574CF"/>
    <w:rsid w:val="00070876"/>
    <w:rsid w:val="00071AED"/>
    <w:rsid w:val="00083771"/>
    <w:rsid w:val="000A09FF"/>
    <w:rsid w:val="000C616F"/>
    <w:rsid w:val="000D3CD8"/>
    <w:rsid w:val="00107103"/>
    <w:rsid w:val="00115B6F"/>
    <w:rsid w:val="00142E16"/>
    <w:rsid w:val="0014563D"/>
    <w:rsid w:val="00154338"/>
    <w:rsid w:val="00187704"/>
    <w:rsid w:val="00190487"/>
    <w:rsid w:val="00192496"/>
    <w:rsid w:val="001A4C94"/>
    <w:rsid w:val="001B6D98"/>
    <w:rsid w:val="001C558F"/>
    <w:rsid w:val="001D1E5B"/>
    <w:rsid w:val="001D4E1A"/>
    <w:rsid w:val="001D687E"/>
    <w:rsid w:val="001E5036"/>
    <w:rsid w:val="001F7380"/>
    <w:rsid w:val="00212027"/>
    <w:rsid w:val="00214D2B"/>
    <w:rsid w:val="00217F9F"/>
    <w:rsid w:val="00220FC8"/>
    <w:rsid w:val="002464D9"/>
    <w:rsid w:val="002573B2"/>
    <w:rsid w:val="0026577D"/>
    <w:rsid w:val="00276AE4"/>
    <w:rsid w:val="00287296"/>
    <w:rsid w:val="00287ADF"/>
    <w:rsid w:val="002B44F8"/>
    <w:rsid w:val="002B7839"/>
    <w:rsid w:val="002C60C2"/>
    <w:rsid w:val="002D1448"/>
    <w:rsid w:val="002E4505"/>
    <w:rsid w:val="002F4981"/>
    <w:rsid w:val="00300DE1"/>
    <w:rsid w:val="00302259"/>
    <w:rsid w:val="00316783"/>
    <w:rsid w:val="00325D2F"/>
    <w:rsid w:val="00330021"/>
    <w:rsid w:val="003452A3"/>
    <w:rsid w:val="00374FB2"/>
    <w:rsid w:val="00382A56"/>
    <w:rsid w:val="00385510"/>
    <w:rsid w:val="003877D8"/>
    <w:rsid w:val="003A5BBC"/>
    <w:rsid w:val="003B549D"/>
    <w:rsid w:val="003C793B"/>
    <w:rsid w:val="003E6E06"/>
    <w:rsid w:val="003F47F5"/>
    <w:rsid w:val="003F4A68"/>
    <w:rsid w:val="00426006"/>
    <w:rsid w:val="00436BD0"/>
    <w:rsid w:val="004455C8"/>
    <w:rsid w:val="00462BA3"/>
    <w:rsid w:val="0046319C"/>
    <w:rsid w:val="0047190A"/>
    <w:rsid w:val="004773FB"/>
    <w:rsid w:val="00495C05"/>
    <w:rsid w:val="004A1490"/>
    <w:rsid w:val="004D00F8"/>
    <w:rsid w:val="004E6B77"/>
    <w:rsid w:val="004F492F"/>
    <w:rsid w:val="00512966"/>
    <w:rsid w:val="00527C1C"/>
    <w:rsid w:val="00543728"/>
    <w:rsid w:val="00547F08"/>
    <w:rsid w:val="00556313"/>
    <w:rsid w:val="00584618"/>
    <w:rsid w:val="005971E5"/>
    <w:rsid w:val="005A414E"/>
    <w:rsid w:val="005A7656"/>
    <w:rsid w:val="005B592D"/>
    <w:rsid w:val="005D4E28"/>
    <w:rsid w:val="005D7084"/>
    <w:rsid w:val="005E35F9"/>
    <w:rsid w:val="005F605F"/>
    <w:rsid w:val="005F7424"/>
    <w:rsid w:val="0060196B"/>
    <w:rsid w:val="00606D25"/>
    <w:rsid w:val="006405B1"/>
    <w:rsid w:val="0064079D"/>
    <w:rsid w:val="00640FF1"/>
    <w:rsid w:val="006706DD"/>
    <w:rsid w:val="0067695E"/>
    <w:rsid w:val="00687FE9"/>
    <w:rsid w:val="006B0AA2"/>
    <w:rsid w:val="006C50AB"/>
    <w:rsid w:val="006C67A8"/>
    <w:rsid w:val="006C6DE0"/>
    <w:rsid w:val="006D3A7F"/>
    <w:rsid w:val="006D3DF7"/>
    <w:rsid w:val="006D4B06"/>
    <w:rsid w:val="006E2092"/>
    <w:rsid w:val="006E50CB"/>
    <w:rsid w:val="006E567A"/>
    <w:rsid w:val="006F7A30"/>
    <w:rsid w:val="00751A2B"/>
    <w:rsid w:val="00773444"/>
    <w:rsid w:val="007977AA"/>
    <w:rsid w:val="007C2C76"/>
    <w:rsid w:val="007E4D29"/>
    <w:rsid w:val="007E5BB7"/>
    <w:rsid w:val="007F09A5"/>
    <w:rsid w:val="0083192F"/>
    <w:rsid w:val="00842EF0"/>
    <w:rsid w:val="008521CD"/>
    <w:rsid w:val="00852AF7"/>
    <w:rsid w:val="00855786"/>
    <w:rsid w:val="0086648D"/>
    <w:rsid w:val="00870A77"/>
    <w:rsid w:val="00875C30"/>
    <w:rsid w:val="00875F7B"/>
    <w:rsid w:val="008D3F36"/>
    <w:rsid w:val="008F6CE2"/>
    <w:rsid w:val="009000F3"/>
    <w:rsid w:val="00904417"/>
    <w:rsid w:val="009228AC"/>
    <w:rsid w:val="00936965"/>
    <w:rsid w:val="00944F46"/>
    <w:rsid w:val="00951B87"/>
    <w:rsid w:val="00966286"/>
    <w:rsid w:val="009901AF"/>
    <w:rsid w:val="00995638"/>
    <w:rsid w:val="009A078A"/>
    <w:rsid w:val="009A0C75"/>
    <w:rsid w:val="009C30B0"/>
    <w:rsid w:val="009C3357"/>
    <w:rsid w:val="009D6A2F"/>
    <w:rsid w:val="009D719D"/>
    <w:rsid w:val="009F3692"/>
    <w:rsid w:val="00A06796"/>
    <w:rsid w:val="00A113D0"/>
    <w:rsid w:val="00A1596A"/>
    <w:rsid w:val="00A429F5"/>
    <w:rsid w:val="00A62476"/>
    <w:rsid w:val="00A81A5C"/>
    <w:rsid w:val="00A934DC"/>
    <w:rsid w:val="00AA5303"/>
    <w:rsid w:val="00AB418A"/>
    <w:rsid w:val="00AD058F"/>
    <w:rsid w:val="00AD5790"/>
    <w:rsid w:val="00AD6A99"/>
    <w:rsid w:val="00AF2397"/>
    <w:rsid w:val="00B002D9"/>
    <w:rsid w:val="00B0071C"/>
    <w:rsid w:val="00B10C20"/>
    <w:rsid w:val="00B12E54"/>
    <w:rsid w:val="00B33240"/>
    <w:rsid w:val="00B42053"/>
    <w:rsid w:val="00B52852"/>
    <w:rsid w:val="00B56382"/>
    <w:rsid w:val="00B66E74"/>
    <w:rsid w:val="00B813D5"/>
    <w:rsid w:val="00B97543"/>
    <w:rsid w:val="00BB7A3F"/>
    <w:rsid w:val="00BE283A"/>
    <w:rsid w:val="00BE31DF"/>
    <w:rsid w:val="00C67B00"/>
    <w:rsid w:val="00C7263A"/>
    <w:rsid w:val="00C7775C"/>
    <w:rsid w:val="00C82FF7"/>
    <w:rsid w:val="00CA0326"/>
    <w:rsid w:val="00CB4185"/>
    <w:rsid w:val="00CC5C4C"/>
    <w:rsid w:val="00CE05E8"/>
    <w:rsid w:val="00CF39B0"/>
    <w:rsid w:val="00CF64A5"/>
    <w:rsid w:val="00D233D5"/>
    <w:rsid w:val="00D376E6"/>
    <w:rsid w:val="00D4594F"/>
    <w:rsid w:val="00D67362"/>
    <w:rsid w:val="00D813ED"/>
    <w:rsid w:val="00D9653A"/>
    <w:rsid w:val="00D96560"/>
    <w:rsid w:val="00DD3179"/>
    <w:rsid w:val="00DD600F"/>
    <w:rsid w:val="00DE752E"/>
    <w:rsid w:val="00DF0534"/>
    <w:rsid w:val="00E14850"/>
    <w:rsid w:val="00E1686E"/>
    <w:rsid w:val="00E31FD3"/>
    <w:rsid w:val="00EB3EBF"/>
    <w:rsid w:val="00EF3F0E"/>
    <w:rsid w:val="00F02578"/>
    <w:rsid w:val="00F13614"/>
    <w:rsid w:val="00F14138"/>
    <w:rsid w:val="00F2161A"/>
    <w:rsid w:val="00F2298F"/>
    <w:rsid w:val="00F54654"/>
    <w:rsid w:val="00F62BE2"/>
    <w:rsid w:val="00F77460"/>
    <w:rsid w:val="00F850ED"/>
    <w:rsid w:val="00FB1B6D"/>
    <w:rsid w:val="00FB6398"/>
    <w:rsid w:val="00FC042C"/>
    <w:rsid w:val="00FC6500"/>
    <w:rsid w:val="00FE2F6C"/>
    <w:rsid w:val="00FE71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D25"/>
    <w:pPr>
      <w:spacing w:after="0" w:line="360" w:lineRule="auto"/>
      <w:ind w:firstLine="680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656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455C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25D2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25D2F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BE28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E283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extended-textshort">
    <w:name w:val="extended-text__short"/>
    <w:basedOn w:val="a0"/>
    <w:rsid w:val="004F492F"/>
  </w:style>
  <w:style w:type="character" w:customStyle="1" w:styleId="shorttext">
    <w:name w:val="short_text"/>
    <w:basedOn w:val="a0"/>
    <w:rsid w:val="009D6A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2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F69102-12E7-4D40-9A15-BFE8656E8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3</Pages>
  <Words>1005</Words>
  <Characters>5731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42</cp:revision>
  <cp:lastPrinted>2017-03-09T16:34:00Z</cp:lastPrinted>
  <dcterms:created xsi:type="dcterms:W3CDTF">2017-04-27T05:54:00Z</dcterms:created>
  <dcterms:modified xsi:type="dcterms:W3CDTF">2018-09-03T08:06:00Z</dcterms:modified>
</cp:coreProperties>
</file>