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B35" w:rsidRPr="00C31B35" w:rsidRDefault="00C31B35" w:rsidP="00C31B35">
      <w:pPr>
        <w:pStyle w:val="Default"/>
      </w:pPr>
      <w:r w:rsidRPr="00C31B35">
        <w:t xml:space="preserve">УДК: [621.313.13: 621.311.54]:628.12 </w:t>
      </w:r>
    </w:p>
    <w:p w:rsidR="00187704" w:rsidRPr="009C3357" w:rsidRDefault="006607ED" w:rsidP="00DA40E7">
      <w:pPr>
        <w:spacing w:line="240" w:lineRule="auto"/>
        <w:ind w:firstLine="0"/>
        <w:jc w:val="center"/>
        <w:rPr>
          <w:b/>
          <w:sz w:val="24"/>
          <w:szCs w:val="24"/>
        </w:rPr>
      </w:pPr>
      <w:r w:rsidRPr="006607ED">
        <w:rPr>
          <w:b/>
          <w:sz w:val="24"/>
          <w:szCs w:val="24"/>
        </w:rPr>
        <w:t>ИССЛЕДОВАНИЕ И РА</w:t>
      </w:r>
      <w:r w:rsidR="00C31B35">
        <w:rPr>
          <w:b/>
          <w:sz w:val="24"/>
          <w:szCs w:val="24"/>
        </w:rPr>
        <w:t>СЧЁТ ИНДУКЦИОННЫХ УСТРОЙСТВ</w:t>
      </w:r>
      <w:r w:rsidR="00DA40E7">
        <w:rPr>
          <w:b/>
          <w:sz w:val="24"/>
          <w:szCs w:val="24"/>
        </w:rPr>
        <w:t xml:space="preserve"> </w:t>
      </w:r>
      <w:r w:rsidR="00DA40E7">
        <w:rPr>
          <w:b/>
          <w:sz w:val="24"/>
          <w:szCs w:val="24"/>
        </w:rPr>
        <w:br/>
      </w:r>
      <w:r w:rsidR="00C31B35">
        <w:rPr>
          <w:b/>
          <w:sz w:val="24"/>
          <w:szCs w:val="24"/>
        </w:rPr>
        <w:t xml:space="preserve">ДЛЯ </w:t>
      </w:r>
      <w:r w:rsidRPr="006607ED">
        <w:rPr>
          <w:b/>
          <w:sz w:val="24"/>
          <w:szCs w:val="24"/>
        </w:rPr>
        <w:t>СКВОЗНОГО НАГРЕВА ИЗДЕЛИЙ В ПРОГРАММНОЙ СРЕДЕ ELCUT</w:t>
      </w:r>
    </w:p>
    <w:p w:rsidR="00512966" w:rsidRDefault="00512966" w:rsidP="00187704">
      <w:pPr>
        <w:spacing w:line="240" w:lineRule="auto"/>
        <w:jc w:val="right"/>
        <w:rPr>
          <w:b/>
          <w:sz w:val="24"/>
          <w:szCs w:val="24"/>
        </w:rPr>
      </w:pPr>
    </w:p>
    <w:p w:rsidR="00D813ED" w:rsidRPr="00512966" w:rsidRDefault="001D4E1A" w:rsidP="00DA40E7">
      <w:pPr>
        <w:spacing w:line="240" w:lineRule="auto"/>
        <w:ind w:firstLine="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Качанов</w:t>
      </w:r>
      <w:r w:rsidR="0060196B" w:rsidRPr="0051296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А</w:t>
      </w:r>
      <w:r w:rsidR="0060196B" w:rsidRPr="00512966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Н., </w:t>
      </w:r>
      <w:r w:rsidR="0060196B" w:rsidRPr="00512966">
        <w:rPr>
          <w:b/>
          <w:sz w:val="24"/>
          <w:szCs w:val="24"/>
        </w:rPr>
        <w:t>Миронов Е.А.</w:t>
      </w:r>
    </w:p>
    <w:p w:rsidR="00D813ED" w:rsidRPr="00C2632D" w:rsidRDefault="00C2632D" w:rsidP="00DA40E7">
      <w:pPr>
        <w:spacing w:line="240" w:lineRule="auto"/>
        <w:ind w:firstLine="0"/>
        <w:jc w:val="right"/>
        <w:rPr>
          <w:sz w:val="24"/>
          <w:szCs w:val="24"/>
        </w:rPr>
      </w:pPr>
      <w:r w:rsidRPr="00E56123">
        <w:rPr>
          <w:rFonts w:cs="Times New Roman"/>
          <w:i/>
          <w:color w:val="000000"/>
          <w:sz w:val="24"/>
          <w:szCs w:val="24"/>
        </w:rPr>
        <w:t>Россия, г. Орёл, ФГБОУ ВО «ОГУ имени И.С. Тургенева»</w:t>
      </w:r>
    </w:p>
    <w:p w:rsidR="00D67362" w:rsidRDefault="00D67362" w:rsidP="00187704">
      <w:pPr>
        <w:spacing w:line="240" w:lineRule="auto"/>
      </w:pPr>
    </w:p>
    <w:p w:rsidR="00476532" w:rsidRPr="00D462A7" w:rsidRDefault="00476532" w:rsidP="00476532">
      <w:pPr>
        <w:spacing w:line="240" w:lineRule="auto"/>
        <w:ind w:firstLine="709"/>
        <w:jc w:val="both"/>
      </w:pPr>
      <w:r>
        <w:rPr>
          <w:i/>
          <w:sz w:val="20"/>
          <w:szCs w:val="20"/>
        </w:rPr>
        <w:t xml:space="preserve">В статье приведены результаты исследования </w:t>
      </w:r>
      <w:r w:rsidRPr="001F262D">
        <w:rPr>
          <w:i/>
          <w:sz w:val="20"/>
          <w:szCs w:val="20"/>
        </w:rPr>
        <w:t>влияни</w:t>
      </w:r>
      <w:r>
        <w:rPr>
          <w:i/>
          <w:sz w:val="20"/>
          <w:szCs w:val="20"/>
        </w:rPr>
        <w:t>я</w:t>
      </w:r>
      <w:r w:rsidRPr="001F262D">
        <w:rPr>
          <w:i/>
          <w:sz w:val="20"/>
          <w:szCs w:val="20"/>
        </w:rPr>
        <w:t xml:space="preserve"> изменения различных парамет</w:t>
      </w:r>
      <w:r>
        <w:rPr>
          <w:i/>
          <w:sz w:val="20"/>
          <w:szCs w:val="20"/>
        </w:rPr>
        <w:t xml:space="preserve">ров системы «индуктор-загрузка» </w:t>
      </w:r>
      <w:r w:rsidRPr="001F262D">
        <w:rPr>
          <w:i/>
          <w:sz w:val="20"/>
          <w:szCs w:val="20"/>
        </w:rPr>
        <w:t xml:space="preserve">на </w:t>
      </w:r>
      <w:r>
        <w:rPr>
          <w:i/>
          <w:sz w:val="20"/>
          <w:szCs w:val="20"/>
        </w:rPr>
        <w:t xml:space="preserve">естественный </w:t>
      </w:r>
      <w:r w:rsidRPr="001F262D">
        <w:rPr>
          <w:i/>
          <w:sz w:val="20"/>
          <w:szCs w:val="20"/>
        </w:rPr>
        <w:t xml:space="preserve">коэффициент мощности </w:t>
      </w:r>
      <w:r w:rsidRPr="001F262D">
        <w:rPr>
          <w:i/>
          <w:sz w:val="20"/>
          <w:szCs w:val="20"/>
          <w:lang w:val="en-US"/>
        </w:rPr>
        <w:t>cosφ</w:t>
      </w:r>
      <w:r w:rsidRPr="0077385A">
        <w:rPr>
          <w:i/>
          <w:sz w:val="20"/>
          <w:szCs w:val="20"/>
        </w:rPr>
        <w:t xml:space="preserve"> </w:t>
      </w:r>
      <w:r>
        <w:rPr>
          <w:i/>
          <w:sz w:val="20"/>
          <w:szCs w:val="20"/>
        </w:rPr>
        <w:t xml:space="preserve">устройств для сквозного нагрева металлических изделий </w:t>
      </w:r>
      <w:r w:rsidRPr="001F262D">
        <w:rPr>
          <w:i/>
          <w:sz w:val="20"/>
          <w:szCs w:val="20"/>
        </w:rPr>
        <w:t>в программ</w:t>
      </w:r>
      <w:r>
        <w:rPr>
          <w:i/>
          <w:sz w:val="20"/>
          <w:szCs w:val="20"/>
        </w:rPr>
        <w:t>ной среде</w:t>
      </w:r>
      <w:r w:rsidRPr="0077385A">
        <w:rPr>
          <w:i/>
          <w:sz w:val="20"/>
          <w:szCs w:val="20"/>
        </w:rPr>
        <w:t xml:space="preserve"> </w:t>
      </w:r>
      <w:r w:rsidRPr="001F262D">
        <w:rPr>
          <w:i/>
          <w:sz w:val="20"/>
          <w:szCs w:val="20"/>
          <w:lang w:val="en-US"/>
        </w:rPr>
        <w:t>ELCUT</w:t>
      </w:r>
      <w:r w:rsidRPr="001F262D">
        <w:rPr>
          <w:i/>
          <w:sz w:val="20"/>
          <w:szCs w:val="20"/>
        </w:rPr>
        <w:t>.</w:t>
      </w:r>
    </w:p>
    <w:p w:rsidR="00AF2397" w:rsidRPr="002F0D6A" w:rsidRDefault="00AF2397" w:rsidP="009C0697">
      <w:pPr>
        <w:spacing w:line="240" w:lineRule="auto"/>
        <w:ind w:firstLine="709"/>
        <w:rPr>
          <w:i/>
          <w:sz w:val="20"/>
          <w:szCs w:val="20"/>
        </w:rPr>
      </w:pPr>
      <w:r w:rsidRPr="00512966">
        <w:rPr>
          <w:i/>
          <w:sz w:val="20"/>
          <w:szCs w:val="20"/>
        </w:rPr>
        <w:t xml:space="preserve">Ключевые слова: </w:t>
      </w:r>
      <w:r w:rsidR="002F0D6A">
        <w:rPr>
          <w:i/>
          <w:sz w:val="20"/>
          <w:szCs w:val="20"/>
        </w:rPr>
        <w:t>индукционный сквозной нагрев,</w:t>
      </w:r>
      <w:r w:rsidR="002F0D6A" w:rsidRPr="002F0D6A">
        <w:rPr>
          <w:rFonts w:cs="Times New Roman"/>
          <w:i/>
          <w:color w:val="000000"/>
          <w:sz w:val="20"/>
          <w:szCs w:val="20"/>
          <w:shd w:val="clear" w:color="auto" w:fill="FFFFFF"/>
        </w:rPr>
        <w:t xml:space="preserve"> </w:t>
      </w:r>
      <w:r w:rsidR="002F0D6A" w:rsidRPr="009203F7">
        <w:rPr>
          <w:rFonts w:cs="Times New Roman"/>
          <w:i/>
          <w:color w:val="000000"/>
          <w:sz w:val="20"/>
          <w:szCs w:val="20"/>
          <w:shd w:val="clear" w:color="auto" w:fill="FFFFFF"/>
        </w:rPr>
        <w:t xml:space="preserve">программный продукт </w:t>
      </w:r>
      <w:r w:rsidR="00F00867" w:rsidRPr="001F262D">
        <w:rPr>
          <w:i/>
          <w:sz w:val="20"/>
          <w:szCs w:val="20"/>
          <w:lang w:val="en-US"/>
        </w:rPr>
        <w:t>ELCUT</w:t>
      </w:r>
      <w:r w:rsidR="002F0D6A">
        <w:rPr>
          <w:i/>
          <w:sz w:val="20"/>
          <w:szCs w:val="20"/>
        </w:rPr>
        <w:t>.</w:t>
      </w:r>
    </w:p>
    <w:p w:rsidR="00527C1C" w:rsidRPr="0050429E" w:rsidRDefault="00527C1C" w:rsidP="009C0697">
      <w:pPr>
        <w:spacing w:line="240" w:lineRule="auto"/>
        <w:ind w:firstLine="709"/>
        <w:rPr>
          <w:sz w:val="24"/>
          <w:szCs w:val="24"/>
        </w:rPr>
      </w:pPr>
    </w:p>
    <w:p w:rsidR="00A94D9C" w:rsidRDefault="002F0D6A" w:rsidP="009C0697">
      <w:pPr>
        <w:spacing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Индукционный сквозной нагрев широко применяет</w:t>
      </w:r>
      <w:r w:rsidR="00A94D9C">
        <w:rPr>
          <w:rFonts w:eastAsia="Times New Roman" w:cs="Times New Roman"/>
          <w:sz w:val="24"/>
          <w:szCs w:val="24"/>
        </w:rPr>
        <w:t>ся в машиностроительной от</w:t>
      </w:r>
      <w:r w:rsidR="00EB3D33">
        <w:rPr>
          <w:rFonts w:eastAsia="Times New Roman" w:cs="Times New Roman"/>
          <w:sz w:val="24"/>
          <w:szCs w:val="24"/>
        </w:rPr>
        <w:t>расл</w:t>
      </w:r>
      <w:r w:rsidR="00A94D9C">
        <w:rPr>
          <w:rFonts w:eastAsia="Times New Roman" w:cs="Times New Roman"/>
          <w:sz w:val="24"/>
          <w:szCs w:val="24"/>
        </w:rPr>
        <w:t xml:space="preserve">и </w:t>
      </w:r>
      <w:r>
        <w:rPr>
          <w:rFonts w:eastAsia="Times New Roman" w:cs="Times New Roman"/>
          <w:sz w:val="24"/>
          <w:szCs w:val="24"/>
        </w:rPr>
        <w:t xml:space="preserve">для </w:t>
      </w:r>
      <w:r w:rsidRPr="00C31B35">
        <w:rPr>
          <w:rFonts w:eastAsia="Times New Roman" w:cs="Times New Roman"/>
          <w:sz w:val="24"/>
          <w:szCs w:val="24"/>
        </w:rPr>
        <w:t xml:space="preserve">нагрева </w:t>
      </w:r>
      <w:r w:rsidR="00C31B35">
        <w:rPr>
          <w:rFonts w:eastAsia="Times New Roman" w:cs="Times New Roman"/>
          <w:sz w:val="24"/>
          <w:szCs w:val="24"/>
        </w:rPr>
        <w:t xml:space="preserve">до </w:t>
      </w:r>
      <w:r w:rsidR="00C31B35" w:rsidRPr="00C31B35">
        <w:rPr>
          <w:rFonts w:cs="Times New Roman"/>
          <w:bCs/>
          <w:sz w:val="24"/>
          <w:szCs w:val="24"/>
        </w:rPr>
        <w:t>заданной температуры</w:t>
      </w:r>
      <w:r w:rsidR="00C31B35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различных заготовок под пластическую деформацию.</w:t>
      </w:r>
    </w:p>
    <w:p w:rsidR="00476532" w:rsidRDefault="00476532" w:rsidP="00476532">
      <w:pPr>
        <w:spacing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Из практики эксплуатации индукционных устройств известно, что они имеют низкий естественный</w:t>
      </w:r>
      <w:r w:rsidRPr="0077385A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 xml:space="preserve">коэффициент мощности </w:t>
      </w:r>
      <w:r w:rsidRPr="00C934B9">
        <w:rPr>
          <w:i/>
          <w:sz w:val="24"/>
          <w:szCs w:val="20"/>
          <w:lang w:val="en-US"/>
        </w:rPr>
        <w:t>cos</w:t>
      </w:r>
      <w:r w:rsidRPr="00C934B9">
        <w:rPr>
          <w:i/>
          <w:sz w:val="24"/>
          <w:szCs w:val="20"/>
        </w:rPr>
        <w:t> </w:t>
      </w:r>
      <w:r w:rsidRPr="00C934B9">
        <w:rPr>
          <w:i/>
          <w:sz w:val="24"/>
          <w:szCs w:val="20"/>
          <w:lang w:val="en-US"/>
        </w:rPr>
        <w:t>φ</w:t>
      </w:r>
      <w:r>
        <w:rPr>
          <w:i/>
          <w:sz w:val="24"/>
          <w:szCs w:val="20"/>
        </w:rPr>
        <w:t xml:space="preserve">. </w:t>
      </w:r>
      <w:r w:rsidRPr="00680DBB">
        <w:rPr>
          <w:sz w:val="24"/>
          <w:szCs w:val="20"/>
        </w:rPr>
        <w:t>Поэтому</w:t>
      </w:r>
      <w:r>
        <w:rPr>
          <w:sz w:val="24"/>
          <w:szCs w:val="20"/>
        </w:rPr>
        <w:t xml:space="preserve">, актуальной является задача дальнейшего исследования таких систем и разработка технических мероприятий, направленных на повышение данного показателя. Для этой цели применяются устройства компенсации реактивной мощности. В индукционных установках в качестве компенсирующих устройств, обычно, используются батареи статических конденсаторов. Однако, применение конденсаторных батарей это не единственный способ повышения </w:t>
      </w:r>
      <w:r w:rsidRPr="00C934B9">
        <w:rPr>
          <w:i/>
          <w:sz w:val="24"/>
          <w:szCs w:val="20"/>
          <w:lang w:val="en-US"/>
        </w:rPr>
        <w:t>cos</w:t>
      </w:r>
      <w:r w:rsidRPr="00C934B9">
        <w:rPr>
          <w:i/>
          <w:sz w:val="24"/>
          <w:szCs w:val="20"/>
        </w:rPr>
        <w:t> </w:t>
      </w:r>
      <w:r w:rsidRPr="00C934B9">
        <w:rPr>
          <w:i/>
          <w:sz w:val="24"/>
          <w:szCs w:val="20"/>
          <w:lang w:val="en-US"/>
        </w:rPr>
        <w:t>φ</w:t>
      </w:r>
      <w:r>
        <w:rPr>
          <w:i/>
          <w:sz w:val="24"/>
          <w:szCs w:val="20"/>
        </w:rPr>
        <w:t xml:space="preserve">. </w:t>
      </w:r>
      <w:r w:rsidRPr="00680DBB">
        <w:rPr>
          <w:sz w:val="24"/>
          <w:szCs w:val="20"/>
        </w:rPr>
        <w:t>Например,</w:t>
      </w:r>
      <w:r>
        <w:rPr>
          <w:sz w:val="24"/>
          <w:szCs w:val="20"/>
        </w:rPr>
        <w:t xml:space="preserve"> использование магнитопровода уменьшает реактивное сопротивление системы и повышает её </w:t>
      </w:r>
      <w:r>
        <w:rPr>
          <w:rFonts w:eastAsia="Times New Roman" w:cs="Times New Roman"/>
          <w:sz w:val="24"/>
          <w:szCs w:val="24"/>
        </w:rPr>
        <w:t>естественный</w:t>
      </w:r>
      <w:r w:rsidRPr="0077385A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коэффициент мощности.</w:t>
      </w:r>
    </w:p>
    <w:p w:rsidR="00302259" w:rsidRPr="00EF5672" w:rsidRDefault="00476532" w:rsidP="009C0697">
      <w:pPr>
        <w:spacing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Цель выполненного математического </w:t>
      </w:r>
      <w:r w:rsidR="00EF5672">
        <w:rPr>
          <w:rFonts w:eastAsia="Times New Roman" w:cs="Times New Roman"/>
          <w:sz w:val="24"/>
          <w:szCs w:val="24"/>
        </w:rPr>
        <w:t>моделирования</w:t>
      </w:r>
      <w:r>
        <w:rPr>
          <w:rFonts w:eastAsia="Times New Roman" w:cs="Times New Roman"/>
          <w:sz w:val="24"/>
          <w:szCs w:val="24"/>
        </w:rPr>
        <w:t xml:space="preserve"> – исследование зависимости естественного коэффициента мощности </w:t>
      </w:r>
      <w:r w:rsidRPr="00C934B9">
        <w:rPr>
          <w:i/>
          <w:sz w:val="24"/>
          <w:szCs w:val="20"/>
          <w:lang w:val="en-US"/>
        </w:rPr>
        <w:t>cos</w:t>
      </w:r>
      <w:r w:rsidRPr="00C934B9">
        <w:rPr>
          <w:i/>
          <w:sz w:val="24"/>
          <w:szCs w:val="20"/>
        </w:rPr>
        <w:t> </w:t>
      </w:r>
      <w:r w:rsidRPr="00C934B9">
        <w:rPr>
          <w:i/>
          <w:sz w:val="24"/>
          <w:szCs w:val="20"/>
          <w:lang w:val="en-US"/>
        </w:rPr>
        <w:t>φ</w:t>
      </w:r>
      <w:r>
        <w:rPr>
          <w:rFonts w:eastAsia="Times New Roman" w:cs="Times New Roman"/>
          <w:sz w:val="24"/>
          <w:szCs w:val="24"/>
        </w:rPr>
        <w:t xml:space="preserve"> индуктора от длины загрузки</w:t>
      </w:r>
      <w:r w:rsidRPr="004E4037">
        <w:rPr>
          <w:rFonts w:eastAsia="Times New Roman" w:cs="Times New Roman"/>
          <w:sz w:val="24"/>
          <w:szCs w:val="24"/>
        </w:rPr>
        <w:t xml:space="preserve"> </w:t>
      </w:r>
      <w:r w:rsidRPr="00C934B9">
        <w:rPr>
          <w:rFonts w:eastAsia="Times New Roman" w:cs="Times New Roman"/>
          <w:i/>
          <w:sz w:val="24"/>
          <w:szCs w:val="24"/>
          <w:lang w:val="en-US"/>
        </w:rPr>
        <w:t>L</w:t>
      </w:r>
      <w:r w:rsidRPr="00C934B9">
        <w:rPr>
          <w:rFonts w:eastAsia="Times New Roman" w:cs="Times New Roman"/>
          <w:i/>
          <w:sz w:val="24"/>
          <w:szCs w:val="24"/>
          <w:vertAlign w:val="subscript"/>
        </w:rPr>
        <w:t>загр</w:t>
      </w:r>
      <w:r>
        <w:rPr>
          <w:rFonts w:eastAsia="Times New Roman" w:cs="Times New Roman"/>
          <w:sz w:val="24"/>
          <w:szCs w:val="24"/>
        </w:rPr>
        <w:t>, величины воздушного зазора</w:t>
      </w:r>
      <w:r w:rsidRPr="004E4037">
        <w:rPr>
          <w:rFonts w:eastAsia="Times New Roman" w:cs="Times New Roman"/>
          <w:sz w:val="24"/>
          <w:szCs w:val="24"/>
        </w:rPr>
        <w:t xml:space="preserve"> </w:t>
      </w:r>
      <w:r>
        <w:rPr>
          <w:rFonts w:ascii="Symbol" w:eastAsia="Times New Roman" w:hAnsi="Symbol" w:cs="Times New Roman"/>
          <w:sz w:val="24"/>
          <w:szCs w:val="24"/>
          <w:lang w:val="en-US"/>
        </w:rPr>
        <w:t></w:t>
      </w:r>
      <w:r>
        <w:rPr>
          <w:rFonts w:eastAsia="Times New Roman" w:cs="Times New Roman"/>
          <w:sz w:val="24"/>
          <w:szCs w:val="24"/>
          <w:vertAlign w:val="subscript"/>
        </w:rPr>
        <w:t>з</w:t>
      </w:r>
      <w:r w:rsidRPr="004E4037">
        <w:rPr>
          <w:rFonts w:eastAsia="Times New Roman" w:cs="Times New Roman"/>
          <w:sz w:val="24"/>
          <w:szCs w:val="24"/>
        </w:rPr>
        <w:t xml:space="preserve"> </w:t>
      </w:r>
      <w:r>
        <w:rPr>
          <w:rFonts w:eastAsia="Times New Roman" w:cs="Times New Roman"/>
          <w:sz w:val="24"/>
          <w:szCs w:val="24"/>
        </w:rPr>
        <w:t>и количества фаз индуктора.</w:t>
      </w:r>
      <w:r w:rsidR="00D13620" w:rsidRPr="00D13620">
        <w:rPr>
          <w:rFonts w:eastAsia="Times New Roman" w:cs="Times New Roman"/>
          <w:sz w:val="24"/>
          <w:szCs w:val="24"/>
        </w:rPr>
        <w:t xml:space="preserve"> </w:t>
      </w:r>
      <w:r w:rsidR="00C31B35">
        <w:rPr>
          <w:rFonts w:eastAsia="Times New Roman" w:cs="Times New Roman"/>
          <w:sz w:val="24"/>
          <w:szCs w:val="24"/>
        </w:rPr>
        <w:t>На</w:t>
      </w:r>
      <w:r w:rsidR="00BD2B8C">
        <w:rPr>
          <w:sz w:val="24"/>
          <w:szCs w:val="24"/>
        </w:rPr>
        <w:t xml:space="preserve"> рисунке</w:t>
      </w:r>
      <w:r w:rsidR="00C31B35" w:rsidRPr="00C15486">
        <w:rPr>
          <w:sz w:val="24"/>
          <w:szCs w:val="24"/>
        </w:rPr>
        <w:t xml:space="preserve"> 1</w:t>
      </w:r>
      <w:r w:rsidR="002F0D6A">
        <w:rPr>
          <w:rFonts w:eastAsia="Times New Roman" w:cs="Times New Roman"/>
          <w:sz w:val="24"/>
          <w:szCs w:val="24"/>
        </w:rPr>
        <w:t xml:space="preserve"> </w:t>
      </w:r>
      <w:r w:rsidR="00C31B35">
        <w:rPr>
          <w:rFonts w:eastAsia="Times New Roman" w:cs="Times New Roman"/>
          <w:sz w:val="24"/>
          <w:szCs w:val="24"/>
        </w:rPr>
        <w:t xml:space="preserve">изображён </w:t>
      </w:r>
      <w:r w:rsidR="00C31B35">
        <w:rPr>
          <w:sz w:val="24"/>
          <w:szCs w:val="24"/>
        </w:rPr>
        <w:t xml:space="preserve">эскиз системы «индуктор – цилиндрическая </w:t>
      </w:r>
      <w:r w:rsidR="00C31B35" w:rsidRPr="00C15486">
        <w:rPr>
          <w:sz w:val="24"/>
          <w:szCs w:val="24"/>
        </w:rPr>
        <w:t>загрузка»</w:t>
      </w:r>
      <w:r w:rsidR="00C31B35">
        <w:rPr>
          <w:sz w:val="24"/>
          <w:szCs w:val="24"/>
        </w:rPr>
        <w:t xml:space="preserve"> для нагрева алюминиевых заготовок.</w:t>
      </w:r>
    </w:p>
    <w:p w:rsidR="00507890" w:rsidRDefault="00507890" w:rsidP="00C67D8B">
      <w:pPr>
        <w:spacing w:line="240" w:lineRule="auto"/>
        <w:ind w:firstLine="0"/>
        <w:jc w:val="center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072657" cy="1513268"/>
            <wp:effectExtent l="19050" t="0" r="4293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biLevel thresh="50000"/>
                    </a:blip>
                    <a:srcRect r="7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2657" cy="15132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7BDA" w:rsidRDefault="00627BDA" w:rsidP="00C67D8B">
      <w:pPr>
        <w:pStyle w:val="a7"/>
        <w:spacing w:after="0"/>
        <w:jc w:val="center"/>
        <w:rPr>
          <w:rFonts w:ascii="Times New Roman" w:hAnsi="Times New Roman"/>
          <w:i/>
          <w:color w:val="auto"/>
          <w:sz w:val="22"/>
          <w:szCs w:val="16"/>
        </w:rPr>
      </w:pPr>
      <w:r w:rsidRPr="000324B6">
        <w:rPr>
          <w:rFonts w:ascii="Times New Roman" w:hAnsi="Times New Roman"/>
          <w:i/>
          <w:color w:val="auto"/>
          <w:sz w:val="22"/>
          <w:szCs w:val="16"/>
        </w:rPr>
        <w:t>Рис</w:t>
      </w:r>
      <w:r w:rsidR="00B144A5">
        <w:rPr>
          <w:rFonts w:ascii="Times New Roman" w:hAnsi="Times New Roman"/>
          <w:i/>
          <w:color w:val="auto"/>
          <w:sz w:val="22"/>
          <w:szCs w:val="16"/>
        </w:rPr>
        <w:t>унок</w:t>
      </w:r>
      <w:r w:rsidRPr="000324B6">
        <w:rPr>
          <w:rFonts w:ascii="Times New Roman" w:hAnsi="Times New Roman"/>
          <w:i/>
          <w:color w:val="auto"/>
          <w:sz w:val="22"/>
          <w:szCs w:val="16"/>
        </w:rPr>
        <w:t xml:space="preserve"> 1</w:t>
      </w:r>
      <w:r w:rsidR="00B144A5">
        <w:rPr>
          <w:rFonts w:ascii="Times New Roman" w:hAnsi="Times New Roman"/>
          <w:i/>
          <w:color w:val="auto"/>
          <w:sz w:val="22"/>
          <w:szCs w:val="16"/>
        </w:rPr>
        <w:t xml:space="preserve"> –</w:t>
      </w:r>
      <w:r w:rsidRPr="000324B6">
        <w:rPr>
          <w:rFonts w:ascii="Times New Roman" w:hAnsi="Times New Roman"/>
          <w:i/>
          <w:color w:val="auto"/>
          <w:sz w:val="22"/>
          <w:szCs w:val="16"/>
        </w:rPr>
        <w:t xml:space="preserve"> Эскиз системы «индуктор</w:t>
      </w:r>
      <w:r>
        <w:rPr>
          <w:rFonts w:ascii="Times New Roman" w:hAnsi="Times New Roman"/>
          <w:i/>
          <w:color w:val="auto"/>
          <w:sz w:val="22"/>
          <w:szCs w:val="16"/>
        </w:rPr>
        <w:t xml:space="preserve"> – цилиндрическая </w:t>
      </w:r>
      <w:r w:rsidRPr="000324B6">
        <w:rPr>
          <w:rFonts w:ascii="Times New Roman" w:hAnsi="Times New Roman"/>
          <w:i/>
          <w:color w:val="auto"/>
          <w:sz w:val="22"/>
          <w:szCs w:val="16"/>
        </w:rPr>
        <w:t>загрузка»:</w:t>
      </w:r>
    </w:p>
    <w:p w:rsidR="00476532" w:rsidRPr="00476532" w:rsidRDefault="00627BDA" w:rsidP="00C67D8B">
      <w:pPr>
        <w:pStyle w:val="a7"/>
        <w:spacing w:after="0"/>
        <w:jc w:val="center"/>
        <w:rPr>
          <w:rFonts w:ascii="Times New Roman" w:hAnsi="Times New Roman"/>
          <w:i/>
          <w:color w:val="auto"/>
          <w:sz w:val="22"/>
          <w:szCs w:val="16"/>
        </w:rPr>
      </w:pPr>
      <w:r w:rsidRPr="000324B6">
        <w:rPr>
          <w:rFonts w:ascii="Times New Roman" w:hAnsi="Times New Roman"/>
          <w:i/>
          <w:color w:val="auto"/>
          <w:sz w:val="22"/>
          <w:szCs w:val="16"/>
        </w:rPr>
        <w:t>1 – индуктор; 2 – теплоизоляция;</w:t>
      </w:r>
      <w:r w:rsidR="004A66A5">
        <w:rPr>
          <w:rFonts w:ascii="Times New Roman" w:hAnsi="Times New Roman"/>
          <w:i/>
          <w:color w:val="auto"/>
          <w:sz w:val="22"/>
          <w:szCs w:val="16"/>
        </w:rPr>
        <w:t xml:space="preserve"> </w:t>
      </w:r>
      <w:r w:rsidRPr="000324B6">
        <w:rPr>
          <w:rFonts w:ascii="Times New Roman" w:hAnsi="Times New Roman"/>
          <w:i/>
          <w:color w:val="auto"/>
          <w:sz w:val="22"/>
          <w:szCs w:val="16"/>
        </w:rPr>
        <w:t xml:space="preserve">3 – </w:t>
      </w:r>
      <w:r>
        <w:rPr>
          <w:rFonts w:ascii="Times New Roman" w:hAnsi="Times New Roman"/>
          <w:i/>
          <w:color w:val="auto"/>
          <w:sz w:val="22"/>
          <w:szCs w:val="16"/>
        </w:rPr>
        <w:t>воздушный зазор</w:t>
      </w:r>
      <w:r w:rsidRPr="000324B6">
        <w:rPr>
          <w:rFonts w:ascii="Times New Roman" w:hAnsi="Times New Roman"/>
          <w:i/>
          <w:color w:val="auto"/>
          <w:sz w:val="22"/>
          <w:szCs w:val="16"/>
        </w:rPr>
        <w:t>; 4 –</w:t>
      </w:r>
      <w:r w:rsidR="004A66A5">
        <w:rPr>
          <w:rFonts w:ascii="Times New Roman" w:hAnsi="Times New Roman"/>
          <w:i/>
          <w:color w:val="auto"/>
          <w:sz w:val="22"/>
          <w:szCs w:val="16"/>
        </w:rPr>
        <w:t>алюминиевая заготовка</w:t>
      </w:r>
      <w:r w:rsidR="001854FD">
        <w:rPr>
          <w:rFonts w:ascii="Times New Roman" w:hAnsi="Times New Roman"/>
          <w:i/>
          <w:color w:val="auto"/>
          <w:sz w:val="22"/>
          <w:szCs w:val="16"/>
        </w:rPr>
        <w:t>.</w:t>
      </w:r>
    </w:p>
    <w:p w:rsidR="00FF4164" w:rsidRPr="00A944ED" w:rsidRDefault="00FF4164" w:rsidP="009C0697">
      <w:pPr>
        <w:pStyle w:val="a7"/>
        <w:spacing w:after="0"/>
        <w:ind w:firstLine="709"/>
        <w:rPr>
          <w:rFonts w:ascii="Times New Roman" w:hAnsi="Times New Roman"/>
          <w:b w:val="0"/>
          <w:color w:val="auto"/>
          <w:sz w:val="24"/>
          <w:szCs w:val="16"/>
        </w:rPr>
      </w:pPr>
    </w:p>
    <w:p w:rsidR="00FD0969" w:rsidRDefault="003F08E4" w:rsidP="00FD0969">
      <w:pPr>
        <w:spacing w:line="240" w:lineRule="auto"/>
        <w:ind w:firstLine="709"/>
        <w:jc w:val="both"/>
        <w:rPr>
          <w:sz w:val="24"/>
          <w:szCs w:val="24"/>
        </w:rPr>
      </w:pPr>
      <w:r>
        <w:rPr>
          <w:rFonts w:eastAsia="Times New Roman" w:cs="Times New Roman"/>
          <w:noProof/>
          <w:sz w:val="20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.6pt;margin-top:527.05pt;width:256.35pt;height:172.3pt;z-index:251660288;mso-position-horizontal-relative:margin;mso-position-vertical-relative:margin;mso-width-relative:margin;mso-height-relative:margin" strokecolor="white [3212]">
            <v:textbox style="mso-next-textbox:#_x0000_s1027">
              <w:txbxContent>
                <w:p w:rsidR="00FB32FF" w:rsidRDefault="00FB32FF" w:rsidP="00C67D8B">
                  <w:pPr>
                    <w:spacing w:line="240" w:lineRule="auto"/>
                    <w:ind w:firstLine="0"/>
                    <w:rPr>
                      <w:lang w:val="en-US"/>
                    </w:rPr>
                  </w:pPr>
                  <w:r w:rsidRPr="00FB32FF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3007559" cy="1765887"/>
                        <wp:effectExtent l="19050" t="0" r="2341" b="0"/>
                        <wp:docPr id="2" name="Рисунок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/>
                                <a:srcRect l="8819" t="21643" r="16946" b="23848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07559" cy="176588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FB32FF" w:rsidRPr="001854FD" w:rsidRDefault="00FB32FF" w:rsidP="00C67D8B">
                  <w:pPr>
                    <w:spacing w:line="240" w:lineRule="auto"/>
                    <w:ind w:firstLine="0"/>
                    <w:jc w:val="center"/>
                    <w:rPr>
                      <w:rFonts w:eastAsia="Times New Roman" w:cs="Times New Roman"/>
                      <w:b/>
                      <w:i/>
                      <w:sz w:val="24"/>
                      <w:szCs w:val="24"/>
                    </w:rPr>
                  </w:pPr>
                  <w:r w:rsidRPr="004A66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>Рис</w:t>
                  </w:r>
                  <w:r w:rsidR="00B144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>унок</w:t>
                  </w:r>
                  <w:r w:rsidRPr="004A66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 xml:space="preserve"> </w:t>
                  </w:r>
                  <w:r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>2</w:t>
                  </w:r>
                  <w:r w:rsidR="00B144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 xml:space="preserve"> –</w:t>
                  </w:r>
                  <w:r w:rsidRPr="004A66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 xml:space="preserve"> Участок расчётной области </w:t>
                  </w:r>
                  <w:r w:rsidR="00B144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br/>
                  </w:r>
                  <w:r w:rsidRPr="004A66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>в программ</w:t>
                  </w:r>
                  <w:r w:rsidR="00B144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>ной среде</w:t>
                  </w:r>
                  <w:r w:rsidRPr="004A66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 xml:space="preserve"> </w:t>
                  </w:r>
                  <w:r w:rsidR="00F00867" w:rsidRPr="004A66A5">
                    <w:rPr>
                      <w:rFonts w:eastAsia="Times New Roman" w:cs="Times New Roman"/>
                      <w:b/>
                      <w:i/>
                      <w:sz w:val="22"/>
                      <w:szCs w:val="24"/>
                      <w:lang w:val="en-US"/>
                    </w:rPr>
                    <w:t>ELCUT</w:t>
                  </w:r>
                  <w:r w:rsidR="001854FD">
                    <w:rPr>
                      <w:rFonts w:eastAsia="Times New Roman" w:cs="Times New Roman"/>
                      <w:b/>
                      <w:i/>
                      <w:sz w:val="22"/>
                      <w:szCs w:val="24"/>
                    </w:rPr>
                    <w:t>.</w:t>
                  </w:r>
                </w:p>
              </w:txbxContent>
            </v:textbox>
            <w10:wrap type="square" anchorx="margin" anchory="margin"/>
          </v:shape>
        </w:pict>
      </w:r>
      <w:r w:rsidR="00CC195A">
        <w:rPr>
          <w:sz w:val="24"/>
          <w:szCs w:val="24"/>
        </w:rPr>
        <w:t xml:space="preserve">Для решения этой задачи разработана математическая модель с </w:t>
      </w:r>
      <w:r w:rsidR="00606984">
        <w:rPr>
          <w:sz w:val="24"/>
          <w:szCs w:val="24"/>
        </w:rPr>
        <w:t>ис</w:t>
      </w:r>
      <w:r w:rsidR="00CC195A">
        <w:rPr>
          <w:sz w:val="24"/>
          <w:szCs w:val="24"/>
        </w:rPr>
        <w:t xml:space="preserve">пользованием метода конечных элементов в программной среде </w:t>
      </w:r>
      <w:r w:rsidR="00CC195A" w:rsidRPr="005A13CA">
        <w:rPr>
          <w:i/>
          <w:sz w:val="24"/>
          <w:szCs w:val="24"/>
          <w:lang w:val="en-US"/>
        </w:rPr>
        <w:t>ELCUT</w:t>
      </w:r>
      <w:r w:rsidR="0013101D" w:rsidRPr="0013101D">
        <w:rPr>
          <w:i/>
          <w:sz w:val="24"/>
          <w:szCs w:val="24"/>
        </w:rPr>
        <w:t xml:space="preserve"> </w:t>
      </w:r>
      <w:r w:rsidR="00476532">
        <w:rPr>
          <w:sz w:val="24"/>
          <w:szCs w:val="24"/>
        </w:rPr>
        <w:t>[1</w:t>
      </w:r>
      <w:r w:rsidR="00476532" w:rsidRPr="00476532">
        <w:rPr>
          <w:sz w:val="24"/>
          <w:szCs w:val="24"/>
        </w:rPr>
        <w:t>,</w:t>
      </w:r>
      <w:r w:rsidR="0013101D" w:rsidRPr="0013101D">
        <w:rPr>
          <w:sz w:val="24"/>
          <w:szCs w:val="24"/>
        </w:rPr>
        <w:t>2].</w:t>
      </w:r>
      <w:r w:rsidR="00CC195A" w:rsidRPr="0013101D">
        <w:rPr>
          <w:sz w:val="24"/>
          <w:szCs w:val="24"/>
        </w:rPr>
        <w:t xml:space="preserve"> </w:t>
      </w:r>
      <w:r w:rsidR="00CC195A" w:rsidRPr="00C934B9">
        <w:rPr>
          <w:sz w:val="24"/>
        </w:rPr>
        <w:t>На рис</w:t>
      </w:r>
      <w:r w:rsidR="009921DF">
        <w:rPr>
          <w:sz w:val="24"/>
        </w:rPr>
        <w:t>унке</w:t>
      </w:r>
      <w:r w:rsidR="00CC195A" w:rsidRPr="00C934B9">
        <w:rPr>
          <w:sz w:val="24"/>
        </w:rPr>
        <w:t xml:space="preserve"> 2 представлен участок расчётной области в программе </w:t>
      </w:r>
      <w:r w:rsidR="00CC195A" w:rsidRPr="00C934B9">
        <w:rPr>
          <w:i/>
          <w:sz w:val="24"/>
          <w:lang w:val="en-US"/>
        </w:rPr>
        <w:t>ELCUT</w:t>
      </w:r>
      <w:r w:rsidR="00CC195A" w:rsidRPr="00C934B9">
        <w:rPr>
          <w:sz w:val="24"/>
        </w:rPr>
        <w:t>.</w:t>
      </w:r>
      <w:r w:rsidR="00CD5901" w:rsidRPr="00CD5901">
        <w:rPr>
          <w:sz w:val="24"/>
        </w:rPr>
        <w:t xml:space="preserve"> </w:t>
      </w:r>
      <w:r w:rsidR="00CC195A" w:rsidRPr="00C934B9">
        <w:rPr>
          <w:rFonts w:eastAsia="Times New Roman" w:cs="Times New Roman"/>
          <w:sz w:val="24"/>
          <w:szCs w:val="28"/>
        </w:rPr>
        <w:t>С</w:t>
      </w:r>
      <w:r w:rsidR="00CD5901">
        <w:rPr>
          <w:rFonts w:eastAsia="Times New Roman" w:cs="Times New Roman"/>
          <w:sz w:val="24"/>
          <w:szCs w:val="28"/>
        </w:rPr>
        <w:t>етка</w:t>
      </w:r>
      <w:r w:rsidR="001854FD">
        <w:rPr>
          <w:rFonts w:eastAsia="Times New Roman" w:cs="Times New Roman"/>
          <w:sz w:val="24"/>
          <w:szCs w:val="28"/>
        </w:rPr>
        <w:t xml:space="preserve"> </w:t>
      </w:r>
      <w:r w:rsidR="00CC195A" w:rsidRPr="00C934B9">
        <w:rPr>
          <w:rFonts w:eastAsia="Times New Roman" w:cs="Times New Roman"/>
          <w:sz w:val="24"/>
          <w:szCs w:val="28"/>
        </w:rPr>
        <w:t>дискретизации</w:t>
      </w:r>
      <w:r w:rsidR="001854FD">
        <w:rPr>
          <w:rFonts w:eastAsia="Times New Roman" w:cs="Times New Roman"/>
          <w:sz w:val="24"/>
          <w:szCs w:val="28"/>
        </w:rPr>
        <w:t xml:space="preserve"> </w:t>
      </w:r>
      <w:r w:rsidR="00476532">
        <w:rPr>
          <w:rFonts w:eastAsia="Times New Roman" w:cs="Times New Roman"/>
          <w:sz w:val="24"/>
          <w:szCs w:val="28"/>
        </w:rPr>
        <w:t>задаётся</w:t>
      </w:r>
      <w:r w:rsidR="00476532" w:rsidRPr="00476532">
        <w:rPr>
          <w:rFonts w:eastAsia="Times New Roman" w:cs="Times New Roman"/>
          <w:sz w:val="24"/>
          <w:szCs w:val="28"/>
        </w:rPr>
        <w:t xml:space="preserve"> </w:t>
      </w:r>
      <w:r w:rsidR="00CC195A" w:rsidRPr="00C934B9">
        <w:rPr>
          <w:rFonts w:eastAsia="Times New Roman" w:cs="Times New Roman"/>
          <w:sz w:val="24"/>
          <w:szCs w:val="28"/>
        </w:rPr>
        <w:t>неравномерной,</w:t>
      </w:r>
      <w:r w:rsidR="00791466">
        <w:rPr>
          <w:rFonts w:eastAsia="Times New Roman" w:cs="Times New Roman"/>
          <w:sz w:val="24"/>
          <w:szCs w:val="28"/>
        </w:rPr>
        <w:t xml:space="preserve"> то есть </w:t>
      </w:r>
      <w:r w:rsidR="00CC195A">
        <w:rPr>
          <w:rFonts w:eastAsia="Times New Roman" w:cs="Times New Roman"/>
          <w:sz w:val="24"/>
          <w:szCs w:val="28"/>
        </w:rPr>
        <w:t xml:space="preserve">устанавливается меньший </w:t>
      </w:r>
      <w:r w:rsidR="006A1510">
        <w:rPr>
          <w:rFonts w:eastAsia="Times New Roman" w:cs="Times New Roman"/>
          <w:sz w:val="24"/>
          <w:szCs w:val="28"/>
        </w:rPr>
        <w:t xml:space="preserve">шаг дискретизации по краям </w:t>
      </w:r>
      <w:r w:rsidR="00CC195A" w:rsidRPr="00C934B9">
        <w:rPr>
          <w:rFonts w:eastAsia="Times New Roman" w:cs="Times New Roman"/>
          <w:sz w:val="24"/>
          <w:szCs w:val="28"/>
        </w:rPr>
        <w:t>индуктора и загрузки, так как это позволит производить расчёты с большей точностью.</w:t>
      </w:r>
      <w:r w:rsidR="00CC195A" w:rsidRPr="00C934B9">
        <w:rPr>
          <w:rFonts w:eastAsia="Times New Roman" w:cs="Times New Roman"/>
          <w:sz w:val="24"/>
          <w:szCs w:val="24"/>
        </w:rPr>
        <w:t xml:space="preserve"> </w:t>
      </w:r>
      <w:r w:rsidR="00FD0969">
        <w:rPr>
          <w:rFonts w:eastAsia="Times New Roman" w:cs="Times New Roman"/>
          <w:sz w:val="24"/>
          <w:szCs w:val="24"/>
        </w:rPr>
        <w:t xml:space="preserve">Варьируя исходными </w:t>
      </w:r>
      <w:r w:rsidR="00DB76CD">
        <w:rPr>
          <w:rFonts w:eastAsia="Times New Roman" w:cs="Times New Roman"/>
          <w:sz w:val="24"/>
          <w:szCs w:val="24"/>
        </w:rPr>
        <w:t>данными,</w:t>
      </w:r>
      <w:r w:rsidR="00FD0969">
        <w:rPr>
          <w:rFonts w:eastAsia="Times New Roman" w:cs="Times New Roman"/>
          <w:sz w:val="24"/>
          <w:szCs w:val="24"/>
        </w:rPr>
        <w:t xml:space="preserve"> математическая модель</w:t>
      </w:r>
      <w:r w:rsidR="00EF5672" w:rsidRPr="00EF5672">
        <w:rPr>
          <w:rFonts w:eastAsia="Times New Roman" w:cs="Times New Roman"/>
          <w:sz w:val="24"/>
          <w:szCs w:val="24"/>
        </w:rPr>
        <w:t xml:space="preserve"> </w:t>
      </w:r>
      <w:r w:rsidR="00FD0969" w:rsidRPr="009467E1">
        <w:rPr>
          <w:sz w:val="24"/>
          <w:szCs w:val="24"/>
        </w:rPr>
        <w:t>позволяет</w:t>
      </w:r>
      <w:r w:rsidR="00FD0969" w:rsidRPr="00FD0969">
        <w:rPr>
          <w:sz w:val="24"/>
          <w:szCs w:val="24"/>
        </w:rPr>
        <w:t xml:space="preserve"> </w:t>
      </w:r>
      <w:r w:rsidR="00FD0969">
        <w:rPr>
          <w:sz w:val="24"/>
          <w:szCs w:val="24"/>
        </w:rPr>
        <w:t>определять основные</w:t>
      </w:r>
      <w:r w:rsidR="0050429E" w:rsidRPr="0050429E">
        <w:rPr>
          <w:sz w:val="24"/>
          <w:szCs w:val="24"/>
        </w:rPr>
        <w:t xml:space="preserve"> </w:t>
      </w:r>
      <w:r w:rsidR="00FD0969">
        <w:rPr>
          <w:sz w:val="24"/>
          <w:szCs w:val="24"/>
        </w:rPr>
        <w:t>параметры индуктора.</w:t>
      </w:r>
    </w:p>
    <w:p w:rsidR="007F2D8D" w:rsidRPr="001854FD" w:rsidRDefault="003F08E4" w:rsidP="009C0697">
      <w:pPr>
        <w:spacing w:line="240" w:lineRule="auto"/>
        <w:ind w:firstLine="709"/>
        <w:jc w:val="both"/>
        <w:rPr>
          <w:sz w:val="24"/>
          <w:szCs w:val="24"/>
        </w:rPr>
      </w:pPr>
      <w:r>
        <w:rPr>
          <w:rFonts w:cs="Times New Roman"/>
          <w:noProof/>
          <w:sz w:val="24"/>
          <w:szCs w:val="24"/>
        </w:rPr>
        <w:lastRenderedPageBreak/>
        <w:pict>
          <v:shape id="_x0000_s1029" type="#_x0000_t202" style="position:absolute;left:0;text-align:left;margin-left:-4.9pt;margin-top:-5.55pt;width:255.7pt;height:254.4pt;z-index:251662336;mso-position-horizontal-relative:margin;mso-position-vertical-relative:margin;mso-width-relative:margin;mso-height-relative:margin" strokecolor="white [3212]">
            <v:textbox style="mso-next-textbox:#_x0000_s1029">
              <w:txbxContent>
                <w:p w:rsidR="00433F08" w:rsidRDefault="00433F08" w:rsidP="00C67D8B">
                  <w:pPr>
                    <w:spacing w:line="240" w:lineRule="auto"/>
                    <w:ind w:firstLine="0"/>
                    <w:jc w:val="center"/>
                  </w:pPr>
                  <w:r w:rsidRPr="00433F08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2915363" cy="2478704"/>
                        <wp:effectExtent l="19050" t="0" r="18337" b="0"/>
                        <wp:docPr id="6" name="Диаграмма 6"/>
                        <wp:cNvGraphicFramePr/>
                        <a:graphic xmlns:a="http://schemas.openxmlformats.org/drawingml/2006/main"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8"/>
                          </a:graphicData>
                        </a:graphic>
                      </wp:inline>
                    </w:drawing>
                  </w:r>
                </w:p>
                <w:p w:rsidR="00752FFC" w:rsidRPr="00B76169" w:rsidRDefault="00752FFC" w:rsidP="00C67D8B">
                  <w:pPr>
                    <w:spacing w:line="240" w:lineRule="auto"/>
                    <w:ind w:left="227" w:firstLine="0"/>
                    <w:jc w:val="center"/>
                    <w:rPr>
                      <w:b/>
                      <w:i/>
                      <w:sz w:val="22"/>
                    </w:rPr>
                  </w:pP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>Рис</w:t>
                  </w:r>
                  <w:r w:rsidR="00DC1048">
                    <w:rPr>
                      <w:rFonts w:eastAsia="Times New Roman" w:cs="Times New Roman"/>
                      <w:b/>
                      <w:i/>
                      <w:sz w:val="22"/>
                    </w:rPr>
                    <w:t>унок</w:t>
                  </w: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3</w:t>
                  </w:r>
                  <w:r w:rsidR="00DC1048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–</w:t>
                  </w: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Зависимость естественного </w:t>
                  </w:r>
                  <w:r w:rsidRPr="00B76169">
                    <w:rPr>
                      <w:b/>
                      <w:bCs/>
                      <w:i/>
                      <w:sz w:val="22"/>
                      <w:lang w:val="en-US"/>
                    </w:rPr>
                    <w:t>cos</w:t>
                  </w:r>
                  <w:r w:rsidRPr="00B76169">
                    <w:rPr>
                      <w:b/>
                      <w:bCs/>
                      <w:i/>
                      <w:sz w:val="22"/>
                    </w:rPr>
                    <w:t xml:space="preserve"> </w:t>
                  </w:r>
                  <w:r w:rsidRPr="00B76169">
                    <w:rPr>
                      <w:b/>
                      <w:bCs/>
                      <w:i/>
                      <w:sz w:val="22"/>
                      <w:lang w:val="el-GR"/>
                    </w:rPr>
                    <w:t>φ</w:t>
                  </w:r>
                  <w:r w:rsidRPr="00B76169">
                    <w:rPr>
                      <w:b/>
                      <w:bCs/>
                      <w:i/>
                      <w:sz w:val="22"/>
                    </w:rPr>
                    <w:t xml:space="preserve"> </w:t>
                  </w: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>индуктора от отношения длины загрузки</w:t>
                  </w:r>
                  <w:r w:rsidR="00B76169" w:rsidRPr="00B76169">
                    <w:rPr>
                      <w:b/>
                      <w:i/>
                      <w:sz w:val="22"/>
                    </w:rPr>
                    <w:t xml:space="preserve"> </w:t>
                  </w:r>
                  <w:r w:rsidR="00B76169" w:rsidRPr="00B76169">
                    <w:rPr>
                      <w:rFonts w:eastAsia="Times New Roman" w:cs="Times New Roman"/>
                      <w:b/>
                      <w:i/>
                      <w:sz w:val="22"/>
                      <w:lang w:val="en-US"/>
                    </w:rPr>
                    <w:t>L</w:t>
                  </w:r>
                  <w:r w:rsidR="00B76169" w:rsidRPr="00B76169">
                    <w:rPr>
                      <w:rFonts w:eastAsia="Times New Roman" w:cs="Times New Roman"/>
                      <w:b/>
                      <w:i/>
                      <w:sz w:val="22"/>
                      <w:vertAlign w:val="subscript"/>
                    </w:rPr>
                    <w:t>загр</w:t>
                  </w: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</w:t>
                  </w:r>
                  <w:r w:rsidR="00B76169">
                    <w:rPr>
                      <w:rFonts w:eastAsia="Times New Roman" w:cs="Times New Roman"/>
                      <w:b/>
                      <w:i/>
                      <w:sz w:val="22"/>
                    </w:rPr>
                    <w:br/>
                  </w: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>к длине индуктора</w:t>
                  </w:r>
                  <w:r w:rsidR="00B76169" w:rsidRPr="00B76169">
                    <w:rPr>
                      <w:b/>
                      <w:i/>
                      <w:sz w:val="22"/>
                    </w:rPr>
                    <w:t xml:space="preserve"> </w:t>
                  </w:r>
                  <w:r w:rsidR="00B76169" w:rsidRPr="00B76169">
                    <w:rPr>
                      <w:rFonts w:eastAsia="Times New Roman" w:cs="Times New Roman"/>
                      <w:b/>
                      <w:i/>
                      <w:sz w:val="22"/>
                      <w:lang w:val="en-US"/>
                    </w:rPr>
                    <w:t>L</w:t>
                  </w:r>
                  <w:r w:rsidR="00B76169" w:rsidRPr="00B76169">
                    <w:rPr>
                      <w:rFonts w:eastAsia="Times New Roman" w:cs="Times New Roman"/>
                      <w:b/>
                      <w:i/>
                      <w:sz w:val="22"/>
                      <w:vertAlign w:val="subscript"/>
                    </w:rPr>
                    <w:t>инд</w:t>
                  </w:r>
                  <w:r w:rsidR="00B76169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при величине </w:t>
                  </w:r>
                  <w:r w:rsidR="00B76169">
                    <w:rPr>
                      <w:rFonts w:eastAsia="Times New Roman" w:cs="Times New Roman"/>
                      <w:b/>
                      <w:i/>
                      <w:sz w:val="22"/>
                    </w:rPr>
                    <w:br/>
                  </w:r>
                  <w:r w:rsidR="00B76169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>воздушного зазора</w:t>
                  </w:r>
                  <w:r w:rsidR="00B76169" w:rsidRPr="00B76169">
                    <w:rPr>
                      <w:rFonts w:ascii="Symbol" w:eastAsia="Times New Roman" w:hAnsi="Symbol" w:cs="Times New Roman"/>
                      <w:b/>
                      <w:i/>
                      <w:sz w:val="22"/>
                      <w:lang w:val="en-US"/>
                    </w:rPr>
                    <w:t></w:t>
                  </w:r>
                  <w:r w:rsidR="00B76169" w:rsidRPr="00B76169">
                    <w:rPr>
                      <w:rFonts w:ascii="Symbol" w:eastAsia="Times New Roman" w:hAnsi="Symbol" w:cs="Times New Roman"/>
                      <w:b/>
                      <w:i/>
                      <w:sz w:val="22"/>
                      <w:lang w:val="en-US"/>
                    </w:rPr>
                    <w:t></w:t>
                  </w:r>
                  <w:r w:rsidR="00B76169" w:rsidRPr="00B76169">
                    <w:rPr>
                      <w:rFonts w:eastAsia="Times New Roman" w:cs="Times New Roman"/>
                      <w:b/>
                      <w:i/>
                      <w:sz w:val="22"/>
                      <w:vertAlign w:val="subscript"/>
                    </w:rPr>
                    <w:t>з</w:t>
                  </w:r>
                  <w:r w:rsidR="00B76169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= 5 мм</w:t>
                  </w:r>
                  <w:r w:rsidR="001854FD">
                    <w:rPr>
                      <w:rFonts w:eastAsia="Times New Roman" w:cs="Times New Roman"/>
                      <w:b/>
                      <w:i/>
                      <w:sz w:val="22"/>
                    </w:rPr>
                    <w:t>.</w:t>
                  </w:r>
                </w:p>
              </w:txbxContent>
            </v:textbox>
            <w10:wrap type="square" anchorx="margin" anchory="margin"/>
          </v:shape>
        </w:pict>
      </w:r>
      <w:r w:rsidR="00FD0969" w:rsidRPr="00C934B9">
        <w:rPr>
          <w:sz w:val="24"/>
        </w:rPr>
        <w:t xml:space="preserve">Эксперимент проводился </w:t>
      </w:r>
      <w:r w:rsidR="00FD0969">
        <w:rPr>
          <w:sz w:val="24"/>
        </w:rPr>
        <w:t xml:space="preserve">для </w:t>
      </w:r>
      <w:r w:rsidR="00FD0969" w:rsidRPr="00C934B9">
        <w:rPr>
          <w:sz w:val="24"/>
        </w:rPr>
        <w:t>ток</w:t>
      </w:r>
      <w:r w:rsidR="00FD0969">
        <w:rPr>
          <w:sz w:val="24"/>
        </w:rPr>
        <w:t>а</w:t>
      </w:r>
      <w:r w:rsidR="00FD0969" w:rsidRPr="00C934B9">
        <w:rPr>
          <w:sz w:val="24"/>
        </w:rPr>
        <w:t xml:space="preserve"> индуктора </w:t>
      </w:r>
      <w:r w:rsidR="00F00867" w:rsidRPr="00C934B9">
        <w:rPr>
          <w:i/>
          <w:sz w:val="24"/>
          <w:lang w:val="en-US"/>
        </w:rPr>
        <w:t>I</w:t>
      </w:r>
      <w:r w:rsidR="00F00867" w:rsidRPr="00C934B9">
        <w:rPr>
          <w:i/>
          <w:sz w:val="24"/>
          <w:vertAlign w:val="subscript"/>
        </w:rPr>
        <w:t>и</w:t>
      </w:r>
      <w:r w:rsidR="00F00867" w:rsidRPr="00C934B9">
        <w:rPr>
          <w:sz w:val="24"/>
        </w:rPr>
        <w:t xml:space="preserve"> = 8000 А частотой 50 Гц.</w:t>
      </w:r>
      <w:r w:rsidR="00C934B9" w:rsidRPr="00C934B9">
        <w:rPr>
          <w:b/>
          <w:sz w:val="24"/>
        </w:rPr>
        <w:t xml:space="preserve"> </w:t>
      </w:r>
    </w:p>
    <w:p w:rsidR="00FF45E6" w:rsidRPr="00DC1048" w:rsidRDefault="003F08E4" w:rsidP="00A012E4">
      <w:pPr>
        <w:spacing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  <w:lang w:eastAsia="ru-RU"/>
        </w:rPr>
        <w:pict>
          <v:shape id="_x0000_s1031" type="#_x0000_t202" style="position:absolute;left:0;text-align:left;margin-left:-4.9pt;margin-top:248.85pt;width:255.7pt;height:321.05pt;z-index:251663360;mso-position-horizontal-relative:margin;mso-position-vertical-relative:margin;mso-width-relative:margin;mso-height-relative:margin" strokecolor="white [3212]">
            <v:textbox style="mso-next-textbox:#_x0000_s1031">
              <w:txbxContent>
                <w:p w:rsidR="00EF0717" w:rsidRDefault="008854DE" w:rsidP="00C67D8B">
                  <w:pPr>
                    <w:spacing w:line="240" w:lineRule="auto"/>
                    <w:ind w:firstLine="0"/>
                    <w:jc w:val="center"/>
                  </w:pPr>
                  <w:r w:rsidRPr="008854DE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2875101" cy="3302420"/>
                        <wp:effectExtent l="19050" t="0" r="20499" b="0"/>
                        <wp:docPr id="16" name="Диаграмма 5"/>
                        <wp:cNvGraphicFramePr/>
                        <a:graphic xmlns:a="http://schemas.openxmlformats.org/drawingml/2006/main"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9"/>
                          </a:graphicData>
                        </a:graphic>
                      </wp:inline>
                    </w:drawing>
                  </w:r>
                </w:p>
                <w:p w:rsidR="00EF0717" w:rsidRPr="00B76169" w:rsidRDefault="00DC1048" w:rsidP="00C67D8B">
                  <w:pPr>
                    <w:spacing w:line="240" w:lineRule="auto"/>
                    <w:ind w:left="284" w:firstLine="0"/>
                    <w:jc w:val="center"/>
                    <w:rPr>
                      <w:b/>
                      <w:i/>
                      <w:sz w:val="22"/>
                    </w:rPr>
                  </w:pP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>Рис</w:t>
                  </w:r>
                  <w:r>
                    <w:rPr>
                      <w:rFonts w:eastAsia="Times New Roman" w:cs="Times New Roman"/>
                      <w:b/>
                      <w:i/>
                      <w:sz w:val="22"/>
                    </w:rPr>
                    <w:t>унок</w:t>
                  </w: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</w:t>
                  </w:r>
                  <w:r>
                    <w:rPr>
                      <w:rFonts w:eastAsia="Times New Roman" w:cs="Times New Roman"/>
                      <w:b/>
                      <w:i/>
                      <w:sz w:val="22"/>
                    </w:rPr>
                    <w:t>4 –</w:t>
                  </w: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</w:t>
                  </w:r>
                  <w:r w:rsidR="00EF0717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Зависимость естественного </w:t>
                  </w:r>
                  <w:r w:rsidR="00EF0717" w:rsidRPr="00B76169">
                    <w:rPr>
                      <w:b/>
                      <w:bCs/>
                      <w:i/>
                      <w:sz w:val="22"/>
                      <w:lang w:val="en-US"/>
                    </w:rPr>
                    <w:t>cos</w:t>
                  </w:r>
                  <w:r>
                    <w:rPr>
                      <w:b/>
                      <w:bCs/>
                      <w:i/>
                      <w:sz w:val="22"/>
                    </w:rPr>
                    <w:t> </w:t>
                  </w:r>
                  <w:r w:rsidR="00EF0717" w:rsidRPr="00B76169">
                    <w:rPr>
                      <w:b/>
                      <w:bCs/>
                      <w:i/>
                      <w:sz w:val="22"/>
                      <w:lang w:val="el-GR"/>
                    </w:rPr>
                    <w:t>φ</w:t>
                  </w:r>
                  <w:r w:rsidR="00EF0717" w:rsidRPr="00B76169">
                    <w:rPr>
                      <w:b/>
                      <w:bCs/>
                      <w:i/>
                      <w:sz w:val="22"/>
                    </w:rPr>
                    <w:t xml:space="preserve"> </w:t>
                  </w:r>
                  <w:r w:rsidR="00EF0717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>индуктора от величин</w:t>
                  </w:r>
                  <w:r w:rsidR="00EF0717">
                    <w:rPr>
                      <w:rFonts w:eastAsia="Times New Roman" w:cs="Times New Roman"/>
                      <w:b/>
                      <w:i/>
                      <w:sz w:val="22"/>
                    </w:rPr>
                    <w:t>ы</w:t>
                  </w:r>
                  <w:r w:rsidR="00EF0717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отношения</w:t>
                  </w:r>
                  <w:r w:rsidR="00B623B7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</w:t>
                  </w:r>
                  <w:r w:rsidR="00EF0717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>воздушного зазора</w:t>
                  </w:r>
                  <w:r w:rsidR="00EF0717" w:rsidRPr="00EF0717">
                    <w:rPr>
                      <w:rFonts w:ascii="Symbol" w:eastAsia="Times New Roman" w:hAnsi="Symbol" w:cs="Times New Roman"/>
                      <w:b/>
                      <w:i/>
                      <w:sz w:val="22"/>
                      <w:lang w:val="en-US"/>
                    </w:rPr>
                    <w:t></w:t>
                  </w:r>
                  <w:r w:rsidR="00EF0717" w:rsidRPr="00B76169">
                    <w:rPr>
                      <w:rFonts w:ascii="Symbol" w:eastAsia="Times New Roman" w:hAnsi="Symbol" w:cs="Times New Roman"/>
                      <w:b/>
                      <w:i/>
                      <w:sz w:val="22"/>
                      <w:lang w:val="en-US"/>
                    </w:rPr>
                    <w:t></w:t>
                  </w:r>
                  <w:r w:rsidR="00EF0717" w:rsidRPr="00B76169">
                    <w:rPr>
                      <w:rFonts w:eastAsia="Times New Roman" w:cs="Times New Roman"/>
                      <w:b/>
                      <w:i/>
                      <w:sz w:val="22"/>
                      <w:vertAlign w:val="subscript"/>
                    </w:rPr>
                    <w:t>з</w:t>
                  </w:r>
                  <w:r w:rsidR="00EF0717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</w:t>
                  </w:r>
                  <w:r w:rsidR="00EF0717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к глубине проникновения тока в металл Δ при </w:t>
                  </w:r>
                  <w:r w:rsidR="00EF0717" w:rsidRPr="00EF0717">
                    <w:rPr>
                      <w:rFonts w:eastAsia="Times New Roman" w:cs="Times New Roman"/>
                      <w:b/>
                      <w:i/>
                      <w:sz w:val="22"/>
                      <w:lang w:val="en-US"/>
                    </w:rPr>
                    <w:t>L</w:t>
                  </w:r>
                  <w:r w:rsidR="00EF0717" w:rsidRPr="00EF0717">
                    <w:rPr>
                      <w:rFonts w:eastAsia="Times New Roman" w:cs="Times New Roman"/>
                      <w:b/>
                      <w:i/>
                      <w:sz w:val="22"/>
                      <w:vertAlign w:val="subscript"/>
                    </w:rPr>
                    <w:t>загр</w:t>
                  </w:r>
                  <w:r w:rsidR="00EF0717" w:rsidRPr="00EF0717">
                    <w:rPr>
                      <w:rFonts w:eastAsia="Times New Roman" w:cs="Times New Roman"/>
                      <w:b/>
                      <w:i/>
                      <w:sz w:val="22"/>
                    </w:rPr>
                    <w:t>/</w:t>
                  </w:r>
                  <w:r w:rsidR="00EF0717" w:rsidRPr="00EF0717">
                    <w:rPr>
                      <w:rFonts w:eastAsia="Times New Roman" w:cs="Times New Roman"/>
                      <w:b/>
                      <w:i/>
                      <w:sz w:val="22"/>
                      <w:lang w:val="en-US"/>
                    </w:rPr>
                    <w:t>L</w:t>
                  </w:r>
                  <w:r w:rsidR="00EF0717" w:rsidRPr="00EF0717">
                    <w:rPr>
                      <w:rFonts w:eastAsia="Times New Roman" w:cs="Times New Roman"/>
                      <w:b/>
                      <w:i/>
                      <w:sz w:val="22"/>
                      <w:vertAlign w:val="subscript"/>
                    </w:rPr>
                    <w:t>инд</w:t>
                  </w:r>
                  <w:r w:rsidR="00EF0717" w:rsidRPr="00B76169">
                    <w:rPr>
                      <w:b/>
                      <w:i/>
                      <w:sz w:val="22"/>
                    </w:rPr>
                    <w:t xml:space="preserve"> </w:t>
                  </w:r>
                  <w:r w:rsidR="00EF0717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= </w:t>
                  </w:r>
                  <w:r w:rsidR="00EF0717">
                    <w:rPr>
                      <w:rFonts w:eastAsia="Times New Roman" w:cs="Times New Roman"/>
                      <w:b/>
                      <w:i/>
                      <w:sz w:val="22"/>
                    </w:rPr>
                    <w:t>0,917</w:t>
                  </w:r>
                  <w:r w:rsidR="001854FD">
                    <w:rPr>
                      <w:rFonts w:eastAsia="Times New Roman" w:cs="Times New Roman"/>
                      <w:b/>
                      <w:i/>
                      <w:sz w:val="22"/>
                    </w:rPr>
                    <w:t>.</w:t>
                  </w:r>
                </w:p>
              </w:txbxContent>
            </v:textbox>
            <w10:wrap type="square" anchorx="margin" anchory="margin"/>
          </v:shape>
        </w:pict>
      </w:r>
      <w:r w:rsidR="00C53131" w:rsidRPr="00FF45E6">
        <w:rPr>
          <w:sz w:val="24"/>
          <w:szCs w:val="24"/>
        </w:rPr>
        <w:t>На рис</w:t>
      </w:r>
      <w:r w:rsidR="00DC1048">
        <w:rPr>
          <w:sz w:val="24"/>
          <w:szCs w:val="24"/>
        </w:rPr>
        <w:t xml:space="preserve">унке 3 представлена </w:t>
      </w:r>
      <w:r w:rsidR="00C53131" w:rsidRPr="00FF45E6">
        <w:rPr>
          <w:sz w:val="24"/>
          <w:szCs w:val="24"/>
        </w:rPr>
        <w:t>з</w:t>
      </w:r>
      <w:r w:rsidR="00C53131" w:rsidRPr="00FF45E6">
        <w:rPr>
          <w:rFonts w:eastAsia="Times New Roman" w:cs="Times New Roman"/>
          <w:sz w:val="24"/>
          <w:szCs w:val="24"/>
        </w:rPr>
        <w:t xml:space="preserve">ависимость естественного </w:t>
      </w:r>
      <w:r w:rsidR="00C53131" w:rsidRPr="00C934B9">
        <w:rPr>
          <w:bCs/>
          <w:i/>
          <w:sz w:val="24"/>
          <w:szCs w:val="24"/>
          <w:lang w:val="en-US"/>
        </w:rPr>
        <w:t>cos</w:t>
      </w:r>
      <w:r w:rsidR="00DC1048">
        <w:rPr>
          <w:bCs/>
          <w:i/>
          <w:sz w:val="24"/>
          <w:szCs w:val="24"/>
        </w:rPr>
        <w:t> </w:t>
      </w:r>
      <w:r w:rsidR="00C53131" w:rsidRPr="00C934B9">
        <w:rPr>
          <w:bCs/>
          <w:i/>
          <w:sz w:val="24"/>
          <w:szCs w:val="24"/>
          <w:lang w:val="el-GR"/>
        </w:rPr>
        <w:t>φ</w:t>
      </w:r>
      <w:r w:rsidR="00C53131" w:rsidRPr="00FF45E6">
        <w:rPr>
          <w:bCs/>
          <w:sz w:val="24"/>
          <w:szCs w:val="24"/>
        </w:rPr>
        <w:t xml:space="preserve"> </w:t>
      </w:r>
      <w:r w:rsidR="00C53131" w:rsidRPr="00FF45E6">
        <w:rPr>
          <w:rFonts w:eastAsia="Times New Roman" w:cs="Times New Roman"/>
          <w:sz w:val="24"/>
          <w:szCs w:val="24"/>
        </w:rPr>
        <w:t>индуктора от отношения длины загрузки</w:t>
      </w:r>
      <w:r w:rsidR="00C53131" w:rsidRPr="00FF45E6">
        <w:rPr>
          <w:sz w:val="24"/>
          <w:szCs w:val="24"/>
        </w:rPr>
        <w:t xml:space="preserve"> </w:t>
      </w:r>
      <w:r w:rsidR="00C53131" w:rsidRPr="00C934B9">
        <w:rPr>
          <w:rFonts w:eastAsia="Times New Roman" w:cs="Times New Roman"/>
          <w:i/>
          <w:sz w:val="24"/>
          <w:szCs w:val="24"/>
          <w:lang w:val="en-US"/>
        </w:rPr>
        <w:t>L</w:t>
      </w:r>
      <w:r w:rsidR="00C53131" w:rsidRPr="00C934B9">
        <w:rPr>
          <w:rFonts w:eastAsia="Times New Roman" w:cs="Times New Roman"/>
          <w:i/>
          <w:sz w:val="24"/>
          <w:szCs w:val="24"/>
          <w:vertAlign w:val="subscript"/>
        </w:rPr>
        <w:t>загр</w:t>
      </w:r>
      <w:r w:rsidR="00C53131" w:rsidRPr="00FF45E6">
        <w:rPr>
          <w:rFonts w:eastAsia="Times New Roman" w:cs="Times New Roman"/>
          <w:sz w:val="24"/>
          <w:szCs w:val="24"/>
        </w:rPr>
        <w:t xml:space="preserve"> к длине индуктора</w:t>
      </w:r>
      <w:r w:rsidR="00C53131" w:rsidRPr="00FF45E6">
        <w:rPr>
          <w:sz w:val="24"/>
          <w:szCs w:val="24"/>
        </w:rPr>
        <w:t xml:space="preserve"> </w:t>
      </w:r>
      <w:r w:rsidR="00C53131" w:rsidRPr="00C934B9">
        <w:rPr>
          <w:rFonts w:eastAsia="Times New Roman" w:cs="Times New Roman"/>
          <w:i/>
          <w:sz w:val="24"/>
          <w:szCs w:val="24"/>
          <w:lang w:val="en-US"/>
        </w:rPr>
        <w:t>L</w:t>
      </w:r>
      <w:r w:rsidR="00C53131" w:rsidRPr="00C934B9">
        <w:rPr>
          <w:rFonts w:eastAsia="Times New Roman" w:cs="Times New Roman"/>
          <w:i/>
          <w:sz w:val="24"/>
          <w:szCs w:val="24"/>
          <w:vertAlign w:val="subscript"/>
        </w:rPr>
        <w:t>инд</w:t>
      </w:r>
      <w:r w:rsidR="00C53131" w:rsidRPr="00FF45E6">
        <w:rPr>
          <w:rFonts w:eastAsia="Times New Roman" w:cs="Times New Roman"/>
          <w:sz w:val="24"/>
          <w:szCs w:val="24"/>
        </w:rPr>
        <w:t xml:space="preserve"> при величине воздушного зазора</w:t>
      </w:r>
      <w:r w:rsidR="00C53131" w:rsidRPr="00FF45E6">
        <w:rPr>
          <w:rFonts w:ascii="Symbol" w:eastAsia="Times New Roman" w:hAnsi="Symbol" w:cs="Times New Roman"/>
          <w:sz w:val="24"/>
          <w:szCs w:val="24"/>
          <w:lang w:val="en-US"/>
        </w:rPr>
        <w:t></w:t>
      </w:r>
      <w:r w:rsidR="00C53131" w:rsidRPr="00FF45E6">
        <w:rPr>
          <w:rFonts w:ascii="Symbol" w:eastAsia="Times New Roman" w:hAnsi="Symbol" w:cs="Times New Roman"/>
          <w:sz w:val="24"/>
          <w:szCs w:val="24"/>
          <w:lang w:val="en-US"/>
        </w:rPr>
        <w:t></w:t>
      </w:r>
      <w:r w:rsidR="00C53131" w:rsidRPr="00FF45E6">
        <w:rPr>
          <w:rFonts w:eastAsia="Times New Roman" w:cs="Times New Roman"/>
          <w:sz w:val="24"/>
          <w:szCs w:val="24"/>
          <w:vertAlign w:val="subscript"/>
        </w:rPr>
        <w:t>з</w:t>
      </w:r>
      <w:r w:rsidR="00C53131" w:rsidRPr="00FF45E6">
        <w:rPr>
          <w:rFonts w:eastAsia="Times New Roman" w:cs="Times New Roman"/>
          <w:sz w:val="24"/>
          <w:szCs w:val="24"/>
        </w:rPr>
        <w:t xml:space="preserve"> = 5 мм</w:t>
      </w:r>
      <w:r w:rsidR="00FF45E6" w:rsidRPr="00FF45E6">
        <w:rPr>
          <w:rFonts w:eastAsia="Times New Roman" w:cs="Times New Roman"/>
          <w:sz w:val="24"/>
          <w:szCs w:val="24"/>
        </w:rPr>
        <w:t xml:space="preserve">. Как видно из графика при увеличении длины загрузки растёт естественный </w:t>
      </w:r>
      <w:r w:rsidR="00FF45E6" w:rsidRPr="00C934B9">
        <w:rPr>
          <w:bCs/>
          <w:i/>
          <w:sz w:val="24"/>
          <w:szCs w:val="24"/>
          <w:lang w:val="en-US"/>
        </w:rPr>
        <w:t>cos</w:t>
      </w:r>
      <w:r w:rsidR="00C934B9" w:rsidRPr="00C934B9">
        <w:rPr>
          <w:bCs/>
          <w:i/>
          <w:sz w:val="24"/>
          <w:szCs w:val="24"/>
        </w:rPr>
        <w:t> </w:t>
      </w:r>
      <w:r w:rsidR="00FF45E6" w:rsidRPr="00C934B9">
        <w:rPr>
          <w:bCs/>
          <w:i/>
          <w:sz w:val="24"/>
          <w:szCs w:val="24"/>
          <w:lang w:val="el-GR"/>
        </w:rPr>
        <w:t>φ</w:t>
      </w:r>
      <w:r w:rsidR="00FF45E6" w:rsidRPr="00FF45E6">
        <w:rPr>
          <w:bCs/>
          <w:sz w:val="24"/>
          <w:szCs w:val="24"/>
        </w:rPr>
        <w:t xml:space="preserve"> </w:t>
      </w:r>
      <w:r w:rsidR="00FF45E6" w:rsidRPr="00FF45E6">
        <w:rPr>
          <w:rFonts w:eastAsia="Times New Roman" w:cs="Times New Roman"/>
          <w:sz w:val="24"/>
          <w:szCs w:val="24"/>
        </w:rPr>
        <w:t xml:space="preserve">индуктора. </w:t>
      </w:r>
      <w:r w:rsidR="004B452F">
        <w:rPr>
          <w:rFonts w:eastAsia="Times New Roman"/>
          <w:bCs/>
          <w:sz w:val="24"/>
          <w:szCs w:val="24"/>
        </w:rPr>
        <w:t>Однако, уже п</w:t>
      </w:r>
      <w:r w:rsidR="00FF45E6" w:rsidRPr="00FF45E6">
        <w:rPr>
          <w:rFonts w:eastAsia="Times New Roman"/>
          <w:bCs/>
          <w:sz w:val="24"/>
          <w:szCs w:val="24"/>
        </w:rPr>
        <w:t xml:space="preserve">ри </w:t>
      </w:r>
      <w:r w:rsidR="00FF45E6" w:rsidRPr="00C934B9">
        <w:rPr>
          <w:rFonts w:eastAsia="Times New Roman"/>
          <w:bCs/>
          <w:i/>
          <w:sz w:val="24"/>
          <w:szCs w:val="24"/>
          <w:lang w:val="en-US"/>
        </w:rPr>
        <w:t>L</w:t>
      </w:r>
      <w:r w:rsidR="00FF45E6" w:rsidRPr="00C934B9">
        <w:rPr>
          <w:rFonts w:eastAsia="Times New Roman"/>
          <w:bCs/>
          <w:i/>
          <w:sz w:val="24"/>
          <w:szCs w:val="24"/>
          <w:vertAlign w:val="subscript"/>
        </w:rPr>
        <w:t>загр</w:t>
      </w:r>
      <w:r w:rsidR="00FF45E6" w:rsidRPr="00C934B9">
        <w:rPr>
          <w:rFonts w:eastAsia="Times New Roman"/>
          <w:bCs/>
          <w:i/>
          <w:sz w:val="24"/>
          <w:szCs w:val="24"/>
        </w:rPr>
        <w:t>/</w:t>
      </w:r>
      <w:r w:rsidR="00FF45E6" w:rsidRPr="00C934B9">
        <w:rPr>
          <w:rFonts w:eastAsia="Times New Roman"/>
          <w:bCs/>
          <w:i/>
          <w:sz w:val="24"/>
          <w:szCs w:val="24"/>
          <w:lang w:val="en-US"/>
        </w:rPr>
        <w:t>L</w:t>
      </w:r>
      <w:r w:rsidR="00FF45E6" w:rsidRPr="00C934B9">
        <w:rPr>
          <w:rFonts w:eastAsia="Times New Roman"/>
          <w:bCs/>
          <w:i/>
          <w:sz w:val="24"/>
          <w:szCs w:val="24"/>
          <w:vertAlign w:val="subscript"/>
        </w:rPr>
        <w:t>инд</w:t>
      </w:r>
      <w:r w:rsidR="00FF45E6" w:rsidRPr="00FF45E6">
        <w:rPr>
          <w:rFonts w:eastAsia="Times New Roman"/>
          <w:bCs/>
          <w:sz w:val="24"/>
          <w:szCs w:val="24"/>
        </w:rPr>
        <w:t xml:space="preserve"> = 1,05 </w:t>
      </w:r>
      <w:r w:rsidR="004B452F">
        <w:rPr>
          <w:rFonts w:eastAsia="Times New Roman"/>
          <w:bCs/>
          <w:sz w:val="24"/>
          <w:szCs w:val="24"/>
        </w:rPr>
        <w:t xml:space="preserve">практически </w:t>
      </w:r>
      <w:r w:rsidR="00FF45E6" w:rsidRPr="00FF45E6">
        <w:rPr>
          <w:rFonts w:eastAsia="Times New Roman" w:cs="Times New Roman"/>
          <w:bCs/>
          <w:sz w:val="24"/>
          <w:szCs w:val="24"/>
        </w:rPr>
        <w:t xml:space="preserve">прекращается рост </w:t>
      </w:r>
      <w:r w:rsidR="00FF45E6" w:rsidRPr="00C934B9">
        <w:rPr>
          <w:rFonts w:eastAsia="Times New Roman" w:cs="Times New Roman"/>
          <w:bCs/>
          <w:i/>
          <w:sz w:val="24"/>
          <w:szCs w:val="24"/>
          <w:lang w:val="en-US"/>
        </w:rPr>
        <w:t>cos</w:t>
      </w:r>
      <w:r w:rsidR="00CE744B">
        <w:rPr>
          <w:rFonts w:eastAsia="Times New Roman" w:cs="Times New Roman"/>
          <w:bCs/>
          <w:i/>
          <w:sz w:val="24"/>
          <w:szCs w:val="24"/>
        </w:rPr>
        <w:t> </w:t>
      </w:r>
      <w:r w:rsidR="00FF45E6" w:rsidRPr="00C934B9">
        <w:rPr>
          <w:rFonts w:eastAsia="Times New Roman" w:cs="Times New Roman"/>
          <w:bCs/>
          <w:i/>
          <w:sz w:val="24"/>
          <w:szCs w:val="24"/>
          <w:lang w:val="el-GR"/>
        </w:rPr>
        <w:t>φ</w:t>
      </w:r>
      <w:r w:rsidR="00FF45E6" w:rsidRPr="00FF45E6">
        <w:rPr>
          <w:rFonts w:eastAsia="Times New Roman" w:cs="Times New Roman"/>
          <w:bCs/>
          <w:sz w:val="24"/>
          <w:szCs w:val="24"/>
        </w:rPr>
        <w:t xml:space="preserve">, а при дальнейшем росте </w:t>
      </w:r>
      <w:r w:rsidR="00FF45E6" w:rsidRPr="00C934B9">
        <w:rPr>
          <w:rFonts w:eastAsia="Times New Roman" w:cs="Times New Roman"/>
          <w:bCs/>
          <w:i/>
          <w:sz w:val="24"/>
          <w:szCs w:val="24"/>
          <w:lang w:val="en-US"/>
        </w:rPr>
        <w:t>L</w:t>
      </w:r>
      <w:r w:rsidR="00FF45E6" w:rsidRPr="00C934B9">
        <w:rPr>
          <w:rFonts w:eastAsia="Times New Roman" w:cs="Times New Roman"/>
          <w:bCs/>
          <w:i/>
          <w:sz w:val="24"/>
          <w:szCs w:val="24"/>
          <w:vertAlign w:val="subscript"/>
        </w:rPr>
        <w:t>загр</w:t>
      </w:r>
      <w:r w:rsidR="00FF45E6" w:rsidRPr="00C934B9">
        <w:rPr>
          <w:rFonts w:eastAsia="Times New Roman" w:cs="Times New Roman"/>
          <w:bCs/>
          <w:i/>
          <w:sz w:val="24"/>
          <w:szCs w:val="24"/>
        </w:rPr>
        <w:t>/</w:t>
      </w:r>
      <w:r w:rsidR="00FF45E6" w:rsidRPr="00C934B9">
        <w:rPr>
          <w:rFonts w:eastAsia="Times New Roman" w:cs="Times New Roman"/>
          <w:bCs/>
          <w:i/>
          <w:sz w:val="24"/>
          <w:szCs w:val="24"/>
          <w:lang w:val="en-US"/>
        </w:rPr>
        <w:t>L</w:t>
      </w:r>
      <w:r w:rsidR="00FF45E6" w:rsidRPr="00C934B9">
        <w:rPr>
          <w:rFonts w:eastAsia="Times New Roman" w:cs="Times New Roman"/>
          <w:bCs/>
          <w:i/>
          <w:sz w:val="24"/>
          <w:szCs w:val="24"/>
          <w:vertAlign w:val="subscript"/>
        </w:rPr>
        <w:t>инд</w:t>
      </w:r>
      <w:r w:rsidR="00FF45E6" w:rsidRPr="00FF45E6">
        <w:rPr>
          <w:rFonts w:eastAsia="Times New Roman" w:cs="Times New Roman"/>
          <w:bCs/>
          <w:sz w:val="24"/>
          <w:szCs w:val="24"/>
        </w:rPr>
        <w:t xml:space="preserve"> начинает падать к.п.д.</w:t>
      </w:r>
      <w:r w:rsidR="00FF45E6" w:rsidRPr="00FF45E6">
        <w:rPr>
          <w:rFonts w:asciiTheme="minorHAnsi" w:eastAsiaTheme="minorEastAsia"/>
          <w:bCs/>
          <w:shadow/>
          <w:color w:val="CEB966"/>
          <w:kern w:val="24"/>
          <w:sz w:val="24"/>
          <w:szCs w:val="24"/>
          <w:lang w:eastAsia="ru-RU"/>
        </w:rPr>
        <w:t xml:space="preserve"> </w:t>
      </w:r>
      <w:r w:rsidR="00FF45E6" w:rsidRPr="00FF45E6">
        <w:rPr>
          <w:rFonts w:eastAsia="Times New Roman"/>
          <w:bCs/>
          <w:sz w:val="24"/>
          <w:szCs w:val="24"/>
        </w:rPr>
        <w:t xml:space="preserve">При длине загрузки больше длины индуктора нагрев выступающей части </w:t>
      </w:r>
      <w:r w:rsidR="0088122D">
        <w:rPr>
          <w:rFonts w:eastAsia="Times New Roman"/>
          <w:bCs/>
          <w:sz w:val="24"/>
          <w:szCs w:val="24"/>
        </w:rPr>
        <w:t xml:space="preserve">заготовки </w:t>
      </w:r>
      <w:r w:rsidR="00FF45E6" w:rsidRPr="00FF45E6">
        <w:rPr>
          <w:rFonts w:eastAsia="Times New Roman"/>
          <w:bCs/>
          <w:sz w:val="24"/>
          <w:szCs w:val="24"/>
        </w:rPr>
        <w:t>идёт только за счёт теплопроводности, а такж</w:t>
      </w:r>
      <w:r w:rsidR="0057476E">
        <w:rPr>
          <w:rFonts w:eastAsia="Times New Roman"/>
          <w:bCs/>
          <w:sz w:val="24"/>
          <w:szCs w:val="24"/>
        </w:rPr>
        <w:t xml:space="preserve">е увеличивается теплоизлучающая </w:t>
      </w:r>
      <w:r w:rsidR="00FF45E6" w:rsidRPr="00FF45E6">
        <w:rPr>
          <w:rFonts w:eastAsia="Times New Roman"/>
          <w:bCs/>
          <w:sz w:val="24"/>
          <w:szCs w:val="24"/>
        </w:rPr>
        <w:t>площадь поверхности, что снижает к.п.д. индуктора</w:t>
      </w:r>
      <w:r w:rsidR="004B452F">
        <w:rPr>
          <w:rFonts w:eastAsia="Times New Roman"/>
          <w:bCs/>
          <w:sz w:val="24"/>
          <w:szCs w:val="24"/>
        </w:rPr>
        <w:t>.</w:t>
      </w:r>
    </w:p>
    <w:p w:rsidR="00EF0717" w:rsidRPr="00DC1048" w:rsidRDefault="006850ED" w:rsidP="00A012E4">
      <w:pPr>
        <w:spacing w:line="240" w:lineRule="auto"/>
        <w:ind w:firstLine="709"/>
        <w:jc w:val="both"/>
        <w:rPr>
          <w:rFonts w:eastAsia="Times New Roman" w:cs="Times New Roman"/>
          <w:sz w:val="24"/>
          <w:szCs w:val="24"/>
        </w:rPr>
      </w:pPr>
      <w:r w:rsidRPr="00FF45E6">
        <w:rPr>
          <w:sz w:val="24"/>
          <w:szCs w:val="24"/>
        </w:rPr>
        <w:t xml:space="preserve">На </w:t>
      </w:r>
      <w:r w:rsidR="00DC1048" w:rsidRPr="00FF45E6">
        <w:rPr>
          <w:sz w:val="24"/>
          <w:szCs w:val="24"/>
        </w:rPr>
        <w:t>рис</w:t>
      </w:r>
      <w:r w:rsidR="00DC1048">
        <w:rPr>
          <w:sz w:val="24"/>
          <w:szCs w:val="24"/>
        </w:rPr>
        <w:t xml:space="preserve">унке </w:t>
      </w:r>
      <w:r>
        <w:rPr>
          <w:sz w:val="24"/>
          <w:szCs w:val="24"/>
        </w:rPr>
        <w:t>4</w:t>
      </w:r>
      <w:r w:rsidRPr="00FF45E6">
        <w:rPr>
          <w:sz w:val="24"/>
          <w:szCs w:val="24"/>
        </w:rPr>
        <w:t xml:space="preserve"> представлена з</w:t>
      </w:r>
      <w:r w:rsidRPr="00FF45E6">
        <w:rPr>
          <w:rFonts w:eastAsia="Times New Roman" w:cs="Times New Roman"/>
          <w:sz w:val="24"/>
          <w:szCs w:val="24"/>
        </w:rPr>
        <w:t xml:space="preserve">ависимость естественного </w:t>
      </w:r>
      <w:r w:rsidRPr="00C934B9">
        <w:rPr>
          <w:bCs/>
          <w:i/>
          <w:sz w:val="24"/>
          <w:szCs w:val="24"/>
          <w:lang w:val="en-US"/>
        </w:rPr>
        <w:t>cos</w:t>
      </w:r>
      <w:r w:rsidR="00C934B9">
        <w:rPr>
          <w:bCs/>
          <w:i/>
          <w:sz w:val="24"/>
          <w:szCs w:val="24"/>
        </w:rPr>
        <w:t> </w:t>
      </w:r>
      <w:r w:rsidRPr="00C934B9">
        <w:rPr>
          <w:bCs/>
          <w:i/>
          <w:sz w:val="24"/>
          <w:szCs w:val="24"/>
          <w:lang w:val="el-GR"/>
        </w:rPr>
        <w:t>φ</w:t>
      </w:r>
      <w:r w:rsidRPr="00FF45E6">
        <w:rPr>
          <w:bCs/>
          <w:sz w:val="24"/>
          <w:szCs w:val="24"/>
        </w:rPr>
        <w:t xml:space="preserve"> </w:t>
      </w:r>
      <w:r w:rsidRPr="00FF45E6">
        <w:rPr>
          <w:rFonts w:eastAsia="Times New Roman" w:cs="Times New Roman"/>
          <w:sz w:val="24"/>
          <w:szCs w:val="24"/>
        </w:rPr>
        <w:t>индукт</w:t>
      </w:r>
      <w:r w:rsidRPr="006850ED">
        <w:rPr>
          <w:rFonts w:eastAsia="Times New Roman" w:cs="Times New Roman"/>
          <w:sz w:val="24"/>
          <w:szCs w:val="24"/>
        </w:rPr>
        <w:t>ора от величины</w:t>
      </w:r>
      <w:r w:rsidR="00063D50">
        <w:rPr>
          <w:rFonts w:eastAsia="Times New Roman" w:cs="Times New Roman"/>
          <w:sz w:val="24"/>
          <w:szCs w:val="24"/>
        </w:rPr>
        <w:t xml:space="preserve"> </w:t>
      </w:r>
      <w:r w:rsidRPr="006850ED">
        <w:rPr>
          <w:rFonts w:eastAsia="Times New Roman" w:cs="Times New Roman"/>
          <w:sz w:val="24"/>
          <w:szCs w:val="24"/>
        </w:rPr>
        <w:t>отношения</w:t>
      </w:r>
      <w:r w:rsidR="00063D50">
        <w:rPr>
          <w:rFonts w:eastAsia="Times New Roman" w:cs="Times New Roman"/>
          <w:sz w:val="24"/>
          <w:szCs w:val="24"/>
        </w:rPr>
        <w:t xml:space="preserve"> </w:t>
      </w:r>
      <w:r w:rsidRPr="006850ED">
        <w:rPr>
          <w:rFonts w:eastAsia="Times New Roman" w:cs="Times New Roman"/>
          <w:sz w:val="24"/>
          <w:szCs w:val="24"/>
        </w:rPr>
        <w:t>воздушного зазора</w:t>
      </w:r>
      <w:r w:rsidR="003F6DFC" w:rsidRPr="003F6DFC">
        <w:rPr>
          <w:rFonts w:eastAsia="Times New Roman" w:cs="Times New Roman"/>
          <w:sz w:val="24"/>
          <w:szCs w:val="24"/>
        </w:rPr>
        <w:t xml:space="preserve"> </w:t>
      </w:r>
      <w:r w:rsidRPr="006850ED">
        <w:rPr>
          <w:rFonts w:ascii="Symbol" w:eastAsia="Times New Roman" w:hAnsi="Symbol" w:cs="Times New Roman"/>
          <w:sz w:val="24"/>
          <w:szCs w:val="24"/>
          <w:lang w:val="en-US"/>
        </w:rPr>
        <w:t></w:t>
      </w:r>
      <w:r w:rsidRPr="006850ED">
        <w:rPr>
          <w:rFonts w:eastAsia="Times New Roman" w:cs="Times New Roman"/>
          <w:sz w:val="24"/>
          <w:szCs w:val="24"/>
          <w:vertAlign w:val="subscript"/>
        </w:rPr>
        <w:t>з</w:t>
      </w:r>
      <w:r w:rsidR="003F6DFC">
        <w:rPr>
          <w:rFonts w:eastAsia="Times New Roman" w:cs="Times New Roman"/>
          <w:sz w:val="24"/>
          <w:szCs w:val="24"/>
        </w:rPr>
        <w:t xml:space="preserve"> </w:t>
      </w:r>
      <w:r w:rsidRPr="006850ED">
        <w:rPr>
          <w:rFonts w:eastAsia="Times New Roman" w:cs="Times New Roman"/>
          <w:sz w:val="24"/>
          <w:szCs w:val="24"/>
        </w:rPr>
        <w:t>к глубине пр</w:t>
      </w:r>
      <w:r w:rsidR="00063D50">
        <w:rPr>
          <w:rFonts w:eastAsia="Times New Roman" w:cs="Times New Roman"/>
          <w:sz w:val="24"/>
          <w:szCs w:val="24"/>
        </w:rPr>
        <w:t xml:space="preserve">оникновения тока в металл Δ при </w:t>
      </w:r>
      <w:r w:rsidRPr="00C934B9">
        <w:rPr>
          <w:rFonts w:eastAsia="Times New Roman" w:cs="Times New Roman"/>
          <w:i/>
          <w:sz w:val="24"/>
          <w:szCs w:val="24"/>
          <w:lang w:val="en-US"/>
        </w:rPr>
        <w:t>L</w:t>
      </w:r>
      <w:r w:rsidRPr="00C934B9">
        <w:rPr>
          <w:rFonts w:eastAsia="Times New Roman" w:cs="Times New Roman"/>
          <w:i/>
          <w:sz w:val="24"/>
          <w:szCs w:val="24"/>
          <w:vertAlign w:val="subscript"/>
        </w:rPr>
        <w:t>загр</w:t>
      </w:r>
      <w:r w:rsidR="00063D50">
        <w:rPr>
          <w:rFonts w:eastAsia="Times New Roman" w:cs="Times New Roman"/>
          <w:i/>
          <w:sz w:val="24"/>
          <w:szCs w:val="24"/>
        </w:rPr>
        <w:t>/</w:t>
      </w:r>
      <w:r w:rsidRPr="00C934B9">
        <w:rPr>
          <w:rFonts w:eastAsia="Times New Roman" w:cs="Times New Roman"/>
          <w:i/>
          <w:sz w:val="24"/>
          <w:szCs w:val="24"/>
          <w:lang w:val="en-US"/>
        </w:rPr>
        <w:t>L</w:t>
      </w:r>
      <w:r w:rsidRPr="00C934B9">
        <w:rPr>
          <w:rFonts w:eastAsia="Times New Roman" w:cs="Times New Roman"/>
          <w:i/>
          <w:sz w:val="24"/>
          <w:szCs w:val="24"/>
          <w:vertAlign w:val="subscript"/>
        </w:rPr>
        <w:t>инд</w:t>
      </w:r>
      <w:r w:rsidRPr="006850ED">
        <w:rPr>
          <w:sz w:val="24"/>
          <w:szCs w:val="24"/>
        </w:rPr>
        <w:t xml:space="preserve"> </w:t>
      </w:r>
      <w:r w:rsidRPr="006850ED">
        <w:rPr>
          <w:rFonts w:eastAsia="Times New Roman" w:cs="Times New Roman"/>
          <w:sz w:val="24"/>
          <w:szCs w:val="24"/>
        </w:rPr>
        <w:t>= 0,917</w:t>
      </w:r>
      <w:r w:rsidR="003F6DFC">
        <w:rPr>
          <w:rFonts w:eastAsia="Times New Roman" w:cs="Times New Roman"/>
          <w:sz w:val="24"/>
          <w:szCs w:val="24"/>
        </w:rPr>
        <w:t>.</w:t>
      </w:r>
      <w:r w:rsidR="00DC1048">
        <w:rPr>
          <w:rFonts w:eastAsia="Times New Roman" w:cs="Times New Roman"/>
          <w:sz w:val="24"/>
          <w:szCs w:val="24"/>
        </w:rPr>
        <w:t xml:space="preserve"> </w:t>
      </w:r>
      <w:r w:rsidR="003F6DFC">
        <w:rPr>
          <w:rFonts w:eastAsia="Times New Roman" w:cs="Times New Roman"/>
          <w:sz w:val="24"/>
          <w:szCs w:val="24"/>
        </w:rPr>
        <w:t>С увеличением размера воздушного зазора</w:t>
      </w:r>
      <w:r w:rsidR="00090CF3">
        <w:rPr>
          <w:rFonts w:eastAsia="Times New Roman" w:cs="Times New Roman"/>
          <w:sz w:val="24"/>
          <w:szCs w:val="24"/>
        </w:rPr>
        <w:t xml:space="preserve"> </w:t>
      </w:r>
      <w:r w:rsidR="00090CF3" w:rsidRPr="00FF45E6">
        <w:rPr>
          <w:rFonts w:eastAsia="Times New Roman" w:cs="Times New Roman"/>
          <w:sz w:val="24"/>
          <w:szCs w:val="24"/>
        </w:rPr>
        <w:t xml:space="preserve">естественный </w:t>
      </w:r>
      <w:r w:rsidR="00090CF3" w:rsidRPr="00CE744B">
        <w:rPr>
          <w:bCs/>
          <w:i/>
          <w:sz w:val="24"/>
          <w:szCs w:val="24"/>
          <w:lang w:val="en-US"/>
        </w:rPr>
        <w:t>cos</w:t>
      </w:r>
      <w:r w:rsidR="00CE744B">
        <w:rPr>
          <w:bCs/>
          <w:i/>
          <w:sz w:val="24"/>
          <w:szCs w:val="24"/>
        </w:rPr>
        <w:t> </w:t>
      </w:r>
      <w:r w:rsidR="00090CF3" w:rsidRPr="00CE744B">
        <w:rPr>
          <w:bCs/>
          <w:i/>
          <w:sz w:val="24"/>
          <w:szCs w:val="24"/>
          <w:lang w:val="el-GR"/>
        </w:rPr>
        <w:t>φ</w:t>
      </w:r>
      <w:r w:rsidR="00090CF3" w:rsidRPr="00FF45E6">
        <w:rPr>
          <w:bCs/>
          <w:sz w:val="24"/>
          <w:szCs w:val="24"/>
        </w:rPr>
        <w:t xml:space="preserve"> </w:t>
      </w:r>
      <w:r w:rsidR="00090CF3" w:rsidRPr="00FF45E6">
        <w:rPr>
          <w:rFonts w:eastAsia="Times New Roman" w:cs="Times New Roman"/>
          <w:sz w:val="24"/>
          <w:szCs w:val="24"/>
        </w:rPr>
        <w:t>индуктора</w:t>
      </w:r>
      <w:r w:rsidR="00090CF3">
        <w:rPr>
          <w:rFonts w:eastAsia="Times New Roman" w:cs="Times New Roman"/>
          <w:sz w:val="24"/>
          <w:szCs w:val="24"/>
        </w:rPr>
        <w:t xml:space="preserve"> начинает стремительно падать.</w:t>
      </w:r>
      <w:r w:rsidR="00090CF3">
        <w:rPr>
          <w:rFonts w:cs="Times New Roman"/>
          <w:bCs/>
          <w:sz w:val="24"/>
          <w:szCs w:val="24"/>
        </w:rPr>
        <w:t xml:space="preserve"> </w:t>
      </w:r>
      <w:r w:rsidRPr="00C53131">
        <w:rPr>
          <w:rFonts w:cs="Times New Roman"/>
          <w:bCs/>
          <w:sz w:val="24"/>
          <w:szCs w:val="24"/>
        </w:rPr>
        <w:t xml:space="preserve">При </w:t>
      </w:r>
      <w:r w:rsidR="00090CF3">
        <w:rPr>
          <w:rFonts w:cs="Times New Roman"/>
          <w:bCs/>
          <w:sz w:val="24"/>
          <w:szCs w:val="24"/>
        </w:rPr>
        <w:t xml:space="preserve">величине </w:t>
      </w:r>
      <w:r w:rsidR="00090CF3">
        <w:rPr>
          <w:rFonts w:eastAsia="Times New Roman" w:cs="Times New Roman"/>
          <w:sz w:val="24"/>
          <w:szCs w:val="24"/>
        </w:rPr>
        <w:t>воздушного зазора</w:t>
      </w:r>
      <w:r w:rsidR="00090CF3" w:rsidRPr="00C53131">
        <w:rPr>
          <w:rFonts w:cs="Times New Roman"/>
          <w:bCs/>
          <w:sz w:val="24"/>
          <w:szCs w:val="24"/>
          <w:lang w:val="el-GR"/>
        </w:rPr>
        <w:t xml:space="preserve"> </w:t>
      </w:r>
      <w:r w:rsidR="00090CF3">
        <w:rPr>
          <w:rFonts w:cs="Times New Roman"/>
          <w:bCs/>
          <w:sz w:val="24"/>
          <w:szCs w:val="24"/>
        </w:rPr>
        <w:t>равном глубине проникновения тока в металл (</w:t>
      </w:r>
      <w:r w:rsidR="001261E5">
        <w:rPr>
          <w:rFonts w:cs="Times New Roman"/>
          <w:bCs/>
          <w:sz w:val="24"/>
          <w:szCs w:val="24"/>
        </w:rPr>
        <w:t xml:space="preserve">на частоте 50 Гц </w:t>
      </w:r>
      <w:r w:rsidR="00090CF3">
        <w:rPr>
          <w:rFonts w:cs="Times New Roman"/>
          <w:bCs/>
          <w:sz w:val="24"/>
          <w:szCs w:val="24"/>
        </w:rPr>
        <w:t xml:space="preserve">для алюминия </w:t>
      </w:r>
      <w:r w:rsidR="00090CF3" w:rsidRPr="006850ED">
        <w:rPr>
          <w:rFonts w:eastAsia="Times New Roman" w:cs="Times New Roman"/>
          <w:sz w:val="24"/>
          <w:szCs w:val="24"/>
        </w:rPr>
        <w:t>Δ</w:t>
      </w:r>
      <w:r w:rsidR="00090CF3" w:rsidRPr="00C53131">
        <w:rPr>
          <w:rFonts w:cs="Times New Roman"/>
          <w:bCs/>
          <w:sz w:val="24"/>
          <w:szCs w:val="24"/>
          <w:lang w:val="el-GR"/>
        </w:rPr>
        <w:t xml:space="preserve"> </w:t>
      </w:r>
      <w:r w:rsidR="001261E5">
        <w:rPr>
          <w:rFonts w:cs="Times New Roman"/>
          <w:bCs/>
          <w:sz w:val="24"/>
          <w:szCs w:val="24"/>
        </w:rPr>
        <w:t>≈</w:t>
      </w:r>
      <w:r w:rsidR="00090CF3">
        <w:rPr>
          <w:rFonts w:cs="Times New Roman"/>
          <w:bCs/>
          <w:sz w:val="24"/>
          <w:szCs w:val="24"/>
        </w:rPr>
        <w:t xml:space="preserve"> 12 мм ), когда </w:t>
      </w:r>
      <w:r w:rsidRPr="00C53131">
        <w:rPr>
          <w:rFonts w:cs="Times New Roman"/>
          <w:bCs/>
          <w:sz w:val="24"/>
          <w:szCs w:val="24"/>
          <w:lang w:val="el-GR"/>
        </w:rPr>
        <w:t>δ</w:t>
      </w:r>
      <w:r w:rsidRPr="00085DC0">
        <w:rPr>
          <w:rFonts w:cs="Times New Roman"/>
          <w:bCs/>
          <w:sz w:val="24"/>
          <w:szCs w:val="24"/>
          <w:vertAlign w:val="subscript"/>
        </w:rPr>
        <w:t>з</w:t>
      </w:r>
      <w:r w:rsidRPr="00C53131">
        <w:rPr>
          <w:rFonts w:cs="Times New Roman"/>
          <w:bCs/>
          <w:sz w:val="24"/>
          <w:szCs w:val="24"/>
        </w:rPr>
        <w:t>/</w:t>
      </w:r>
      <w:r w:rsidRPr="00C53131">
        <w:rPr>
          <w:rFonts w:cs="Times New Roman"/>
          <w:bCs/>
          <w:sz w:val="24"/>
          <w:szCs w:val="24"/>
          <w:lang w:val="el-GR"/>
        </w:rPr>
        <w:t>Δ</w:t>
      </w:r>
      <w:r w:rsidRPr="00C53131">
        <w:rPr>
          <w:rFonts w:cs="Times New Roman"/>
          <w:bCs/>
          <w:sz w:val="24"/>
          <w:szCs w:val="24"/>
        </w:rPr>
        <w:t xml:space="preserve"> = 1 естественный </w:t>
      </w:r>
      <w:r w:rsidRPr="00C53131">
        <w:rPr>
          <w:rFonts w:cs="Times New Roman"/>
          <w:bCs/>
          <w:sz w:val="24"/>
          <w:szCs w:val="24"/>
          <w:lang w:val="en-US"/>
        </w:rPr>
        <w:t>cos</w:t>
      </w:r>
      <w:r w:rsidR="00085DC0">
        <w:rPr>
          <w:rFonts w:cs="Times New Roman"/>
          <w:bCs/>
          <w:sz w:val="24"/>
          <w:szCs w:val="24"/>
        </w:rPr>
        <w:t xml:space="preserve"> </w:t>
      </w:r>
      <w:r w:rsidRPr="00C53131">
        <w:rPr>
          <w:rFonts w:cs="Times New Roman"/>
          <w:bCs/>
          <w:sz w:val="24"/>
          <w:szCs w:val="24"/>
          <w:lang w:val="el-GR"/>
        </w:rPr>
        <w:t>φ</w:t>
      </w:r>
      <w:r w:rsidRPr="00C53131">
        <w:rPr>
          <w:rFonts w:cs="Times New Roman"/>
          <w:bCs/>
          <w:sz w:val="24"/>
          <w:szCs w:val="24"/>
        </w:rPr>
        <w:t xml:space="preserve"> падает в среднем на 25 % от предельного</w:t>
      </w:r>
      <w:r w:rsidR="001261E5">
        <w:rPr>
          <w:rFonts w:cs="Times New Roman"/>
          <w:bCs/>
          <w:sz w:val="24"/>
          <w:szCs w:val="24"/>
        </w:rPr>
        <w:t>.</w:t>
      </w:r>
    </w:p>
    <w:p w:rsidR="00EF0717" w:rsidRDefault="003F08E4" w:rsidP="00A012E4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  <w:lang w:eastAsia="ru-RU"/>
        </w:rPr>
        <w:pict>
          <v:shape id="_x0000_s1032" type="#_x0000_t202" style="position:absolute;left:0;text-align:left;margin-left:246.65pt;margin-top:434.2pt;width:244.2pt;height:283.25pt;z-index:251664384;mso-position-horizontal-relative:margin;mso-position-vertical-relative:margin;mso-width-relative:margin;mso-height-relative:margin" strokecolor="white [3212]">
            <v:textbox style="mso-next-textbox:#_x0000_s1032">
              <w:txbxContent>
                <w:p w:rsidR="000D0762" w:rsidRDefault="006868EF" w:rsidP="00C67D8B">
                  <w:pPr>
                    <w:spacing w:line="240" w:lineRule="auto"/>
                    <w:ind w:firstLine="0"/>
                    <w:jc w:val="center"/>
                  </w:pPr>
                  <w:r w:rsidRPr="006868EF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2847350" cy="2817501"/>
                        <wp:effectExtent l="19050" t="0" r="10150" b="1899"/>
                        <wp:docPr id="23" name="Диаграмма 6"/>
                        <wp:cNvGraphicFramePr/>
                        <a:graphic xmlns:a="http://schemas.openxmlformats.org/drawingml/2006/main"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10"/>
                          </a:graphicData>
                        </a:graphic>
                      </wp:inline>
                    </w:drawing>
                  </w:r>
                </w:p>
                <w:p w:rsidR="000D0762" w:rsidRPr="00B623B7" w:rsidRDefault="00DC1048" w:rsidP="00C67D8B">
                  <w:pPr>
                    <w:spacing w:line="240" w:lineRule="auto"/>
                    <w:ind w:firstLine="0"/>
                    <w:jc w:val="center"/>
                    <w:rPr>
                      <w:rFonts w:eastAsia="Times New Roman" w:cs="Times New Roman"/>
                      <w:b/>
                      <w:i/>
                      <w:sz w:val="22"/>
                    </w:rPr>
                  </w:pP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>Рис</w:t>
                  </w:r>
                  <w:r>
                    <w:rPr>
                      <w:rFonts w:eastAsia="Times New Roman" w:cs="Times New Roman"/>
                      <w:b/>
                      <w:i/>
                      <w:sz w:val="22"/>
                    </w:rPr>
                    <w:t>унок</w:t>
                  </w: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</w:t>
                  </w:r>
                  <w:r>
                    <w:rPr>
                      <w:rFonts w:eastAsia="Times New Roman" w:cs="Times New Roman"/>
                      <w:b/>
                      <w:i/>
                      <w:sz w:val="22"/>
                    </w:rPr>
                    <w:t>5 –</w:t>
                  </w:r>
                  <w:r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</w:t>
                  </w:r>
                  <w:r w:rsidR="00FB635E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Зависимость естественного </w:t>
                  </w:r>
                  <w:r w:rsidR="00FB635E" w:rsidRPr="00B76169">
                    <w:rPr>
                      <w:b/>
                      <w:bCs/>
                      <w:i/>
                      <w:sz w:val="22"/>
                      <w:lang w:val="en-US"/>
                    </w:rPr>
                    <w:t>cos</w:t>
                  </w:r>
                  <w:r w:rsidR="00FB635E" w:rsidRPr="00B76169">
                    <w:rPr>
                      <w:b/>
                      <w:bCs/>
                      <w:i/>
                      <w:sz w:val="22"/>
                    </w:rPr>
                    <w:t xml:space="preserve"> </w:t>
                  </w:r>
                  <w:r w:rsidR="00FB635E" w:rsidRPr="00B76169">
                    <w:rPr>
                      <w:b/>
                      <w:bCs/>
                      <w:i/>
                      <w:sz w:val="22"/>
                      <w:lang w:val="el-GR"/>
                    </w:rPr>
                    <w:t>φ</w:t>
                  </w:r>
                  <w:r w:rsidR="00FB635E" w:rsidRPr="00B76169">
                    <w:rPr>
                      <w:b/>
                      <w:bCs/>
                      <w:i/>
                      <w:sz w:val="22"/>
                    </w:rPr>
                    <w:t xml:space="preserve"> </w:t>
                  </w:r>
                  <w:r w:rsidR="00FB635E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индуктора </w:t>
                  </w:r>
                  <w:r w:rsidR="00575024">
                    <w:rPr>
                      <w:rFonts w:eastAsia="Times New Roman" w:cs="Times New Roman"/>
                      <w:b/>
                      <w:i/>
                      <w:sz w:val="22"/>
                    </w:rPr>
                    <w:t>в однофазном и трёхфазном исполнении</w:t>
                  </w:r>
                  <w:r w:rsidR="00575024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</w:t>
                  </w:r>
                  <w:r w:rsidR="00FB635E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от </w:t>
                  </w:r>
                  <w:r w:rsidR="00FB635E" w:rsidRPr="00EF0717">
                    <w:rPr>
                      <w:rFonts w:eastAsia="Times New Roman" w:cs="Times New Roman"/>
                      <w:b/>
                      <w:i/>
                      <w:sz w:val="22"/>
                      <w:lang w:val="en-US"/>
                    </w:rPr>
                    <w:t>L</w:t>
                  </w:r>
                  <w:r w:rsidR="00FB635E" w:rsidRPr="00EF0717">
                    <w:rPr>
                      <w:rFonts w:eastAsia="Times New Roman" w:cs="Times New Roman"/>
                      <w:b/>
                      <w:i/>
                      <w:sz w:val="22"/>
                      <w:vertAlign w:val="subscript"/>
                    </w:rPr>
                    <w:t>загр</w:t>
                  </w:r>
                  <w:r w:rsidR="00FB635E" w:rsidRPr="00EF0717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/ </w:t>
                  </w:r>
                  <w:r w:rsidR="00FB635E" w:rsidRPr="00EF0717">
                    <w:rPr>
                      <w:rFonts w:eastAsia="Times New Roman" w:cs="Times New Roman"/>
                      <w:b/>
                      <w:i/>
                      <w:sz w:val="22"/>
                      <w:lang w:val="en-US"/>
                    </w:rPr>
                    <w:t>L</w:t>
                  </w:r>
                  <w:r w:rsidR="00FB635E" w:rsidRPr="00EF0717">
                    <w:rPr>
                      <w:rFonts w:eastAsia="Times New Roman" w:cs="Times New Roman"/>
                      <w:b/>
                      <w:i/>
                      <w:sz w:val="22"/>
                      <w:vertAlign w:val="subscript"/>
                    </w:rPr>
                    <w:t>инд</w:t>
                  </w:r>
                  <w:r w:rsidR="00FB635E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при величине воздушного зазора</w:t>
                  </w:r>
                  <w:r w:rsidR="00FB635E" w:rsidRPr="00B76169">
                    <w:rPr>
                      <w:rFonts w:ascii="Symbol" w:eastAsia="Times New Roman" w:hAnsi="Symbol" w:cs="Times New Roman"/>
                      <w:b/>
                      <w:i/>
                      <w:sz w:val="22"/>
                      <w:lang w:val="en-US"/>
                    </w:rPr>
                    <w:t></w:t>
                  </w:r>
                  <w:r w:rsidR="00FB635E" w:rsidRPr="00B76169">
                    <w:rPr>
                      <w:rFonts w:ascii="Symbol" w:eastAsia="Times New Roman" w:hAnsi="Symbol" w:cs="Times New Roman"/>
                      <w:b/>
                      <w:i/>
                      <w:sz w:val="22"/>
                      <w:lang w:val="en-US"/>
                    </w:rPr>
                    <w:t></w:t>
                  </w:r>
                  <w:r w:rsidR="00FB635E" w:rsidRPr="00B76169">
                    <w:rPr>
                      <w:rFonts w:eastAsia="Times New Roman" w:cs="Times New Roman"/>
                      <w:b/>
                      <w:i/>
                      <w:sz w:val="22"/>
                      <w:vertAlign w:val="subscript"/>
                    </w:rPr>
                    <w:t>з</w:t>
                  </w:r>
                  <w:r w:rsidR="00FB635E" w:rsidRPr="00B76169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= 5 мм</w:t>
                  </w:r>
                  <w:r w:rsidR="001854FD">
                    <w:rPr>
                      <w:rFonts w:eastAsia="Times New Roman" w:cs="Times New Roman"/>
                      <w:b/>
                      <w:i/>
                      <w:sz w:val="22"/>
                    </w:rPr>
                    <w:t>.</w:t>
                  </w:r>
                  <w:r w:rsidR="00FB635E">
                    <w:rPr>
                      <w:rFonts w:eastAsia="Times New Roman" w:cs="Times New Roman"/>
                      <w:b/>
                      <w:i/>
                      <w:sz w:val="22"/>
                    </w:rPr>
                    <w:t xml:space="preserve"> </w:t>
                  </w:r>
                  <w:r w:rsidR="00FB635E">
                    <w:rPr>
                      <w:rFonts w:eastAsia="Times New Roman" w:cs="Times New Roman"/>
                      <w:b/>
                      <w:i/>
                      <w:sz w:val="22"/>
                    </w:rPr>
                    <w:br/>
                  </w:r>
                </w:p>
              </w:txbxContent>
            </v:textbox>
            <w10:wrap type="square" anchorx="margin" anchory="margin"/>
          </v:shape>
        </w:pict>
      </w:r>
      <w:r w:rsidR="00063D50" w:rsidRPr="00FF45E6">
        <w:rPr>
          <w:sz w:val="24"/>
          <w:szCs w:val="24"/>
        </w:rPr>
        <w:t>На рис</w:t>
      </w:r>
      <w:r w:rsidR="00DC1048">
        <w:rPr>
          <w:sz w:val="24"/>
          <w:szCs w:val="24"/>
        </w:rPr>
        <w:t>унке</w:t>
      </w:r>
      <w:r w:rsidR="00063D50" w:rsidRPr="00FF45E6">
        <w:rPr>
          <w:sz w:val="24"/>
          <w:szCs w:val="24"/>
        </w:rPr>
        <w:t xml:space="preserve"> </w:t>
      </w:r>
      <w:r w:rsidR="00063D50">
        <w:rPr>
          <w:sz w:val="24"/>
          <w:szCs w:val="24"/>
        </w:rPr>
        <w:t>5</w:t>
      </w:r>
      <w:r w:rsidR="00063D50" w:rsidRPr="00FF45E6">
        <w:rPr>
          <w:sz w:val="24"/>
          <w:szCs w:val="24"/>
        </w:rPr>
        <w:t xml:space="preserve"> представлена з</w:t>
      </w:r>
      <w:r w:rsidR="00063D50" w:rsidRPr="00FF45E6">
        <w:rPr>
          <w:rFonts w:eastAsia="Times New Roman" w:cs="Times New Roman"/>
          <w:sz w:val="24"/>
          <w:szCs w:val="24"/>
        </w:rPr>
        <w:t xml:space="preserve">ависимость естественного </w:t>
      </w:r>
      <w:r w:rsidR="00063D50" w:rsidRPr="00C934B9">
        <w:rPr>
          <w:bCs/>
          <w:i/>
          <w:sz w:val="24"/>
          <w:szCs w:val="24"/>
          <w:lang w:val="en-US"/>
        </w:rPr>
        <w:t>cos</w:t>
      </w:r>
      <w:r w:rsidR="00063D50">
        <w:rPr>
          <w:bCs/>
          <w:i/>
          <w:sz w:val="24"/>
          <w:szCs w:val="24"/>
        </w:rPr>
        <w:t> </w:t>
      </w:r>
      <w:r w:rsidR="00063D50" w:rsidRPr="00C934B9">
        <w:rPr>
          <w:bCs/>
          <w:i/>
          <w:sz w:val="24"/>
          <w:szCs w:val="24"/>
          <w:lang w:val="el-GR"/>
        </w:rPr>
        <w:t>φ</w:t>
      </w:r>
      <w:r w:rsidR="00063D50" w:rsidRPr="00FF45E6">
        <w:rPr>
          <w:bCs/>
          <w:sz w:val="24"/>
          <w:szCs w:val="24"/>
        </w:rPr>
        <w:t xml:space="preserve"> </w:t>
      </w:r>
      <w:r w:rsidR="00063D50" w:rsidRPr="00FF45E6">
        <w:rPr>
          <w:rFonts w:eastAsia="Times New Roman" w:cs="Times New Roman"/>
          <w:sz w:val="24"/>
          <w:szCs w:val="24"/>
        </w:rPr>
        <w:t>индукт</w:t>
      </w:r>
      <w:r w:rsidR="00063D50" w:rsidRPr="006850ED">
        <w:rPr>
          <w:rFonts w:eastAsia="Times New Roman" w:cs="Times New Roman"/>
          <w:sz w:val="24"/>
          <w:szCs w:val="24"/>
        </w:rPr>
        <w:t>ора</w:t>
      </w:r>
      <w:r w:rsidR="00063D50" w:rsidRPr="00063D50">
        <w:rPr>
          <w:rFonts w:eastAsia="Times New Roman" w:cs="Times New Roman"/>
          <w:b/>
          <w:i/>
          <w:sz w:val="22"/>
        </w:rPr>
        <w:t xml:space="preserve"> </w:t>
      </w:r>
      <w:r w:rsidR="00063D50" w:rsidRPr="00063D50">
        <w:rPr>
          <w:rFonts w:eastAsia="Times New Roman" w:cs="Times New Roman"/>
          <w:sz w:val="24"/>
        </w:rPr>
        <w:t xml:space="preserve">в однофазном и трёхфазном исполнении от </w:t>
      </w:r>
      <w:r w:rsidR="00063D50" w:rsidRPr="00063D50">
        <w:rPr>
          <w:rFonts w:eastAsia="Times New Roman" w:cs="Times New Roman"/>
          <w:i/>
          <w:sz w:val="24"/>
          <w:lang w:val="en-US"/>
        </w:rPr>
        <w:t>L</w:t>
      </w:r>
      <w:r w:rsidR="00063D50" w:rsidRPr="00063D50">
        <w:rPr>
          <w:rFonts w:eastAsia="Times New Roman" w:cs="Times New Roman"/>
          <w:i/>
          <w:sz w:val="24"/>
          <w:vertAlign w:val="subscript"/>
        </w:rPr>
        <w:t>загр</w:t>
      </w:r>
      <w:r w:rsidR="00063D50">
        <w:rPr>
          <w:rFonts w:eastAsia="Times New Roman" w:cs="Times New Roman"/>
          <w:i/>
          <w:sz w:val="24"/>
        </w:rPr>
        <w:t>/</w:t>
      </w:r>
      <w:r w:rsidR="00063D50" w:rsidRPr="00063D50">
        <w:rPr>
          <w:rFonts w:eastAsia="Times New Roman" w:cs="Times New Roman"/>
          <w:i/>
          <w:sz w:val="24"/>
          <w:lang w:val="en-US"/>
        </w:rPr>
        <w:t>L</w:t>
      </w:r>
      <w:r w:rsidR="00063D50" w:rsidRPr="00063D50">
        <w:rPr>
          <w:rFonts w:eastAsia="Times New Roman" w:cs="Times New Roman"/>
          <w:i/>
          <w:sz w:val="24"/>
          <w:vertAlign w:val="subscript"/>
        </w:rPr>
        <w:t>инд</w:t>
      </w:r>
      <w:r w:rsidR="00063D50" w:rsidRPr="00063D50">
        <w:rPr>
          <w:rFonts w:eastAsia="Times New Roman" w:cs="Times New Roman"/>
          <w:sz w:val="24"/>
        </w:rPr>
        <w:t xml:space="preserve"> при величине воздушного зазора</w:t>
      </w:r>
      <w:r w:rsidR="00063D50" w:rsidRPr="00063D50">
        <w:rPr>
          <w:rFonts w:ascii="Symbol" w:eastAsia="Times New Roman" w:hAnsi="Symbol" w:cs="Times New Roman"/>
          <w:sz w:val="24"/>
          <w:lang w:val="en-US"/>
        </w:rPr>
        <w:t></w:t>
      </w:r>
      <w:r w:rsidR="00063D50" w:rsidRPr="00063D50">
        <w:rPr>
          <w:rFonts w:ascii="Symbol" w:eastAsia="Times New Roman" w:hAnsi="Symbol" w:cs="Times New Roman"/>
          <w:sz w:val="24"/>
          <w:lang w:val="en-US"/>
        </w:rPr>
        <w:t></w:t>
      </w:r>
      <w:r w:rsidR="00063D50" w:rsidRPr="00063D50">
        <w:rPr>
          <w:rFonts w:eastAsia="Times New Roman" w:cs="Times New Roman"/>
          <w:sz w:val="24"/>
          <w:vertAlign w:val="subscript"/>
        </w:rPr>
        <w:t>з</w:t>
      </w:r>
      <w:r w:rsidR="00063D50" w:rsidRPr="00063D50">
        <w:rPr>
          <w:rFonts w:eastAsia="Times New Roman" w:cs="Times New Roman"/>
          <w:sz w:val="24"/>
        </w:rPr>
        <w:t xml:space="preserve"> = 5 мм</w:t>
      </w:r>
      <w:r w:rsidR="00513371">
        <w:rPr>
          <w:rFonts w:eastAsia="Times New Roman" w:cs="Times New Roman"/>
          <w:sz w:val="24"/>
        </w:rPr>
        <w:t>.</w:t>
      </w:r>
      <w:r w:rsidR="00DC1048">
        <w:rPr>
          <w:rFonts w:cs="Times New Roman"/>
          <w:sz w:val="24"/>
          <w:szCs w:val="24"/>
        </w:rPr>
        <w:t xml:space="preserve"> </w:t>
      </w:r>
      <w:r w:rsidR="003B1EDE" w:rsidRPr="00085DC0">
        <w:rPr>
          <w:rFonts w:cs="Times New Roman"/>
          <w:sz w:val="24"/>
          <w:szCs w:val="24"/>
        </w:rPr>
        <w:t xml:space="preserve">Применение индуктора в трёхфазном исполнении позволяет увеличить </w:t>
      </w:r>
      <w:r w:rsidR="003B1EDE" w:rsidRPr="00063D50">
        <w:rPr>
          <w:rFonts w:cs="Times New Roman"/>
          <w:i/>
          <w:sz w:val="24"/>
          <w:szCs w:val="24"/>
          <w:lang w:val="en-US"/>
        </w:rPr>
        <w:t>cos</w:t>
      </w:r>
      <w:r w:rsidR="00063D50">
        <w:rPr>
          <w:rFonts w:cs="Times New Roman"/>
          <w:i/>
          <w:sz w:val="24"/>
          <w:szCs w:val="24"/>
        </w:rPr>
        <w:t> </w:t>
      </w:r>
      <w:r w:rsidR="003B1EDE" w:rsidRPr="00063D50">
        <w:rPr>
          <w:rFonts w:cs="Times New Roman"/>
          <w:i/>
          <w:sz w:val="24"/>
          <w:szCs w:val="24"/>
          <w:lang w:val="en-US"/>
        </w:rPr>
        <w:t>φ</w:t>
      </w:r>
      <w:r w:rsidR="003B1EDE" w:rsidRPr="00085DC0">
        <w:rPr>
          <w:rFonts w:cs="Times New Roman"/>
          <w:sz w:val="24"/>
          <w:szCs w:val="24"/>
        </w:rPr>
        <w:t xml:space="preserve"> на 6,5 % по сравнению с однофазным исполнением.</w:t>
      </w:r>
    </w:p>
    <w:p w:rsidR="000D0762" w:rsidRPr="00513371" w:rsidRDefault="007046EB" w:rsidP="00A012E4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504AA8">
        <w:rPr>
          <w:rFonts w:cs="Times New Roman"/>
          <w:bCs/>
          <w:sz w:val="24"/>
          <w:szCs w:val="24"/>
        </w:rPr>
        <w:t xml:space="preserve">По </w:t>
      </w:r>
      <w:r w:rsidRPr="00513371">
        <w:rPr>
          <w:rFonts w:cs="Times New Roman"/>
          <w:bCs/>
          <w:sz w:val="24"/>
          <w:szCs w:val="24"/>
        </w:rPr>
        <w:t xml:space="preserve">результатам исследований процесса </w:t>
      </w:r>
      <w:r w:rsidR="007F2D8D" w:rsidRPr="00513371">
        <w:rPr>
          <w:rFonts w:cs="Times New Roman"/>
          <w:bCs/>
          <w:sz w:val="24"/>
          <w:szCs w:val="24"/>
        </w:rPr>
        <w:t xml:space="preserve">индукционного сквозного нагрева алюминиевой загрузки </w:t>
      </w:r>
      <w:r w:rsidRPr="00513371">
        <w:rPr>
          <w:rFonts w:cs="Times New Roman"/>
          <w:bCs/>
          <w:sz w:val="24"/>
          <w:szCs w:val="24"/>
        </w:rPr>
        <w:t>были получены следующие зависимости:</w:t>
      </w:r>
    </w:p>
    <w:p w:rsidR="007F5F6E" w:rsidRPr="00513371" w:rsidRDefault="007F5F6E" w:rsidP="00A012E4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513371">
        <w:rPr>
          <w:rFonts w:cs="Times New Roman"/>
          <w:bCs/>
          <w:sz w:val="24"/>
          <w:szCs w:val="24"/>
        </w:rPr>
        <w:lastRenderedPageBreak/>
        <w:t xml:space="preserve">1. </w:t>
      </w:r>
      <w:r w:rsidRPr="00513371">
        <w:rPr>
          <w:rFonts w:cs="Times New Roman"/>
          <w:sz w:val="24"/>
          <w:szCs w:val="24"/>
        </w:rPr>
        <w:t xml:space="preserve">Оптимальное отношение длины загрузки к длине индуктора </w:t>
      </w:r>
      <w:r w:rsidRPr="00513371">
        <w:rPr>
          <w:rFonts w:cs="Times New Roman"/>
          <w:i/>
          <w:sz w:val="24"/>
          <w:szCs w:val="24"/>
          <w:lang w:val="en-US"/>
        </w:rPr>
        <w:t>L</w:t>
      </w:r>
      <w:r w:rsidRPr="00513371">
        <w:rPr>
          <w:rFonts w:cs="Times New Roman"/>
          <w:i/>
          <w:sz w:val="24"/>
          <w:szCs w:val="24"/>
          <w:vertAlign w:val="subscript"/>
        </w:rPr>
        <w:t>загр</w:t>
      </w:r>
      <w:r w:rsidRPr="00513371">
        <w:rPr>
          <w:rFonts w:cs="Times New Roman"/>
          <w:i/>
          <w:sz w:val="24"/>
          <w:szCs w:val="24"/>
        </w:rPr>
        <w:t xml:space="preserve">/ </w:t>
      </w:r>
      <w:r w:rsidRPr="00513371">
        <w:rPr>
          <w:rFonts w:cs="Times New Roman"/>
          <w:i/>
          <w:sz w:val="24"/>
          <w:szCs w:val="24"/>
          <w:lang w:val="en-US"/>
        </w:rPr>
        <w:t>L</w:t>
      </w:r>
      <w:r w:rsidRPr="00513371">
        <w:rPr>
          <w:rFonts w:cs="Times New Roman"/>
          <w:i/>
          <w:sz w:val="24"/>
          <w:szCs w:val="24"/>
          <w:vertAlign w:val="subscript"/>
        </w:rPr>
        <w:t>инд</w:t>
      </w:r>
      <w:r w:rsidRPr="00513371">
        <w:rPr>
          <w:rFonts w:cs="Times New Roman"/>
          <w:sz w:val="24"/>
          <w:szCs w:val="24"/>
        </w:rPr>
        <w:t xml:space="preserve"> при котором естественный коэффициент мощности </w:t>
      </w:r>
      <w:r w:rsidRPr="00513371">
        <w:rPr>
          <w:rFonts w:cs="Times New Roman"/>
          <w:sz w:val="24"/>
          <w:szCs w:val="24"/>
          <w:lang w:val="en-US"/>
        </w:rPr>
        <w:t>cosφ</w:t>
      </w:r>
      <w:r w:rsidRPr="00513371">
        <w:rPr>
          <w:rFonts w:cs="Times New Roman"/>
          <w:sz w:val="24"/>
          <w:szCs w:val="24"/>
        </w:rPr>
        <w:t xml:space="preserve"> индуктора изменяется не более чем на 3% от предельного лежит в пределах от 0,9 до 1,05</w:t>
      </w:r>
      <w:r w:rsidR="00513371" w:rsidRPr="00513371">
        <w:rPr>
          <w:rFonts w:cs="Times New Roman"/>
          <w:sz w:val="24"/>
          <w:szCs w:val="24"/>
        </w:rPr>
        <w:t>.</w:t>
      </w:r>
    </w:p>
    <w:p w:rsidR="00446E59" w:rsidRPr="00F87050" w:rsidRDefault="007F5F6E" w:rsidP="00446E59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513371">
        <w:rPr>
          <w:rFonts w:cs="Times New Roman"/>
          <w:bCs/>
          <w:sz w:val="24"/>
          <w:szCs w:val="24"/>
        </w:rPr>
        <w:t xml:space="preserve">2. </w:t>
      </w:r>
      <w:r w:rsidR="00446E59" w:rsidRPr="00513371">
        <w:rPr>
          <w:rFonts w:cs="Times New Roman"/>
          <w:sz w:val="24"/>
          <w:szCs w:val="24"/>
        </w:rPr>
        <w:t xml:space="preserve">В случае, когда длина загрузки больше длины индуктора </w:t>
      </w:r>
      <w:r w:rsidR="00446E59">
        <w:rPr>
          <w:rFonts w:cs="Times New Roman"/>
          <w:sz w:val="24"/>
          <w:szCs w:val="24"/>
        </w:rPr>
        <w:t xml:space="preserve">наблюдаются </w:t>
      </w:r>
      <w:r w:rsidR="00446E59" w:rsidRPr="00513371">
        <w:rPr>
          <w:rFonts w:cs="Times New Roman"/>
          <w:sz w:val="24"/>
          <w:szCs w:val="24"/>
        </w:rPr>
        <w:t>нежелательные явления</w:t>
      </w:r>
      <w:r w:rsidR="00446E59">
        <w:rPr>
          <w:rFonts w:cs="Times New Roman"/>
          <w:sz w:val="24"/>
          <w:szCs w:val="24"/>
        </w:rPr>
        <w:t xml:space="preserve">, приводящие к уменьшению </w:t>
      </w:r>
      <w:r w:rsidR="00446E59" w:rsidRPr="00513371">
        <w:rPr>
          <w:rFonts w:cs="Times New Roman"/>
          <w:sz w:val="24"/>
          <w:szCs w:val="24"/>
        </w:rPr>
        <w:t>к.п.д. индуктора:</w:t>
      </w:r>
      <w:r w:rsidR="00446E59" w:rsidRPr="00446E59">
        <w:rPr>
          <w:rFonts w:cs="Times New Roman"/>
          <w:sz w:val="24"/>
          <w:szCs w:val="24"/>
        </w:rPr>
        <w:t xml:space="preserve"> </w:t>
      </w:r>
      <w:r w:rsidR="00446E59" w:rsidRPr="00513371">
        <w:rPr>
          <w:rFonts w:cs="Times New Roman"/>
          <w:sz w:val="24"/>
          <w:szCs w:val="24"/>
        </w:rPr>
        <w:t xml:space="preserve">часть загрузки, находящаяся вне индуктора, нагревается не </w:t>
      </w:r>
      <w:r w:rsidR="00446E59">
        <w:rPr>
          <w:rFonts w:cs="Times New Roman"/>
          <w:sz w:val="24"/>
          <w:szCs w:val="24"/>
        </w:rPr>
        <w:t>вихревыми</w:t>
      </w:r>
      <w:r w:rsidR="00446E59" w:rsidRPr="00513371">
        <w:rPr>
          <w:rFonts w:cs="Times New Roman"/>
          <w:sz w:val="24"/>
          <w:szCs w:val="24"/>
        </w:rPr>
        <w:t xml:space="preserve"> током, а лишь за счёт теплопроводности</w:t>
      </w:r>
      <w:r w:rsidR="00446E59">
        <w:rPr>
          <w:rFonts w:cs="Times New Roman"/>
          <w:sz w:val="24"/>
          <w:szCs w:val="24"/>
        </w:rPr>
        <w:t>;</w:t>
      </w:r>
      <w:r w:rsidR="00446E59" w:rsidRPr="00446E59">
        <w:rPr>
          <w:rFonts w:cs="Times New Roman"/>
          <w:sz w:val="24"/>
          <w:szCs w:val="24"/>
        </w:rPr>
        <w:t xml:space="preserve"> </w:t>
      </w:r>
      <w:r w:rsidR="00446E59" w:rsidRPr="00513371">
        <w:rPr>
          <w:rFonts w:cs="Times New Roman"/>
          <w:sz w:val="24"/>
          <w:szCs w:val="24"/>
        </w:rPr>
        <w:t xml:space="preserve">увеличивается теплоизлучающая площадь поверхности, </w:t>
      </w:r>
      <w:r w:rsidR="00446E59">
        <w:rPr>
          <w:rFonts w:cs="Times New Roman"/>
          <w:sz w:val="24"/>
          <w:szCs w:val="24"/>
        </w:rPr>
        <w:t xml:space="preserve">а </w:t>
      </w:r>
      <w:r w:rsidR="00446E59" w:rsidRPr="00513371">
        <w:rPr>
          <w:rFonts w:cs="Times New Roman"/>
          <w:sz w:val="24"/>
          <w:szCs w:val="24"/>
        </w:rPr>
        <w:t xml:space="preserve">следовательно, возрастают </w:t>
      </w:r>
      <w:r w:rsidR="00446E59">
        <w:rPr>
          <w:rFonts w:cs="Times New Roman"/>
          <w:sz w:val="24"/>
          <w:szCs w:val="24"/>
        </w:rPr>
        <w:t xml:space="preserve">и непроизводительные </w:t>
      </w:r>
      <w:r w:rsidR="00446E59" w:rsidRPr="00513371">
        <w:rPr>
          <w:rFonts w:cs="Times New Roman"/>
          <w:sz w:val="24"/>
          <w:szCs w:val="24"/>
        </w:rPr>
        <w:t>потери</w:t>
      </w:r>
      <w:r w:rsidR="00446E59">
        <w:rPr>
          <w:rFonts w:cs="Times New Roman"/>
          <w:sz w:val="24"/>
          <w:szCs w:val="24"/>
        </w:rPr>
        <w:t>.</w:t>
      </w:r>
    </w:p>
    <w:p w:rsidR="007F5F6E" w:rsidRPr="00513371" w:rsidRDefault="00A2297D" w:rsidP="00A012E4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>
        <w:rPr>
          <w:sz w:val="24"/>
          <w:szCs w:val="24"/>
        </w:rPr>
        <w:t>3</w:t>
      </w:r>
      <w:r w:rsidR="00E030B4">
        <w:rPr>
          <w:sz w:val="24"/>
          <w:szCs w:val="24"/>
        </w:rPr>
        <w:t xml:space="preserve">. </w:t>
      </w:r>
      <w:r w:rsidR="00E030B4" w:rsidRPr="00513371">
        <w:rPr>
          <w:sz w:val="24"/>
          <w:szCs w:val="24"/>
        </w:rPr>
        <w:t xml:space="preserve">С увеличением воздушного зазора возрастает индуктивность рассеяния, обусловленная наличием магнитного потока в воздушном зазоре между индуктором и </w:t>
      </w:r>
      <w:r w:rsidR="00E030B4">
        <w:rPr>
          <w:sz w:val="24"/>
          <w:szCs w:val="24"/>
        </w:rPr>
        <w:t>загрузкой,</w:t>
      </w:r>
      <w:r w:rsidR="00E030B4" w:rsidRPr="00513371">
        <w:rPr>
          <w:sz w:val="24"/>
          <w:szCs w:val="24"/>
        </w:rPr>
        <w:t xml:space="preserve"> </w:t>
      </w:r>
      <w:r w:rsidR="00E030B4">
        <w:rPr>
          <w:sz w:val="24"/>
          <w:szCs w:val="24"/>
        </w:rPr>
        <w:t>следовательно,</w:t>
      </w:r>
      <w:r w:rsidR="00E030B4" w:rsidRPr="00513371">
        <w:rPr>
          <w:sz w:val="24"/>
          <w:szCs w:val="24"/>
        </w:rPr>
        <w:t xml:space="preserve"> коэффициент мощности снижается.</w:t>
      </w:r>
      <w:r w:rsidR="00E030B4">
        <w:rPr>
          <w:sz w:val="24"/>
          <w:szCs w:val="24"/>
        </w:rPr>
        <w:t xml:space="preserve"> </w:t>
      </w:r>
      <w:r w:rsidRPr="00C53131">
        <w:rPr>
          <w:rFonts w:cs="Times New Roman"/>
          <w:bCs/>
          <w:sz w:val="24"/>
          <w:szCs w:val="24"/>
        </w:rPr>
        <w:t xml:space="preserve">При </w:t>
      </w:r>
      <w:r>
        <w:rPr>
          <w:rFonts w:cs="Times New Roman"/>
          <w:bCs/>
          <w:sz w:val="24"/>
          <w:szCs w:val="24"/>
        </w:rPr>
        <w:t xml:space="preserve">величине </w:t>
      </w:r>
      <w:r>
        <w:rPr>
          <w:rFonts w:eastAsia="Times New Roman" w:cs="Times New Roman"/>
          <w:sz w:val="24"/>
          <w:szCs w:val="24"/>
        </w:rPr>
        <w:t>воздушного зазора</w:t>
      </w:r>
      <w:r w:rsidRPr="00C53131">
        <w:rPr>
          <w:rFonts w:cs="Times New Roman"/>
          <w:bCs/>
          <w:sz w:val="24"/>
          <w:szCs w:val="24"/>
          <w:lang w:val="el-GR"/>
        </w:rPr>
        <w:t xml:space="preserve"> </w:t>
      </w:r>
      <w:r w:rsidR="00E030B4" w:rsidRPr="00C53131">
        <w:rPr>
          <w:rFonts w:cs="Times New Roman"/>
          <w:bCs/>
          <w:sz w:val="24"/>
          <w:szCs w:val="24"/>
          <w:lang w:val="el-GR"/>
        </w:rPr>
        <w:t>δ</w:t>
      </w:r>
      <w:r w:rsidR="00E030B4" w:rsidRPr="00085DC0">
        <w:rPr>
          <w:rFonts w:cs="Times New Roman"/>
          <w:bCs/>
          <w:sz w:val="24"/>
          <w:szCs w:val="24"/>
          <w:vertAlign w:val="subscript"/>
        </w:rPr>
        <w:t>з</w:t>
      </w:r>
      <w:r w:rsidR="00E030B4">
        <w:rPr>
          <w:rFonts w:cs="Times New Roman"/>
          <w:bCs/>
          <w:sz w:val="24"/>
          <w:szCs w:val="24"/>
        </w:rPr>
        <w:t xml:space="preserve"> </w:t>
      </w:r>
      <w:r>
        <w:rPr>
          <w:rFonts w:cs="Times New Roman"/>
          <w:bCs/>
          <w:sz w:val="24"/>
          <w:szCs w:val="24"/>
        </w:rPr>
        <w:t>равном глубине проникновения тока в металл</w:t>
      </w:r>
      <w:r w:rsidR="00E030B4" w:rsidRPr="00E030B4">
        <w:rPr>
          <w:rFonts w:cs="Times New Roman"/>
          <w:bCs/>
          <w:sz w:val="24"/>
          <w:szCs w:val="24"/>
          <w:lang w:val="el-GR"/>
        </w:rPr>
        <w:t xml:space="preserve"> </w:t>
      </w:r>
      <w:r w:rsidR="00E030B4" w:rsidRPr="00C53131">
        <w:rPr>
          <w:rFonts w:cs="Times New Roman"/>
          <w:bCs/>
          <w:sz w:val="24"/>
          <w:szCs w:val="24"/>
          <w:lang w:val="el-GR"/>
        </w:rPr>
        <w:t>Δ</w:t>
      </w:r>
      <w:r>
        <w:rPr>
          <w:rFonts w:cs="Times New Roman"/>
          <w:bCs/>
          <w:sz w:val="24"/>
          <w:szCs w:val="24"/>
        </w:rPr>
        <w:t xml:space="preserve">, когда </w:t>
      </w:r>
      <w:r w:rsidRPr="00C53131">
        <w:rPr>
          <w:rFonts w:cs="Times New Roman"/>
          <w:bCs/>
          <w:sz w:val="24"/>
          <w:szCs w:val="24"/>
          <w:lang w:val="el-GR"/>
        </w:rPr>
        <w:t>δ</w:t>
      </w:r>
      <w:r w:rsidRPr="00085DC0">
        <w:rPr>
          <w:rFonts w:cs="Times New Roman"/>
          <w:bCs/>
          <w:sz w:val="24"/>
          <w:szCs w:val="24"/>
          <w:vertAlign w:val="subscript"/>
        </w:rPr>
        <w:t>з</w:t>
      </w:r>
      <w:r w:rsidRPr="00C53131">
        <w:rPr>
          <w:rFonts w:cs="Times New Roman"/>
          <w:bCs/>
          <w:sz w:val="24"/>
          <w:szCs w:val="24"/>
        </w:rPr>
        <w:t>/</w:t>
      </w:r>
      <w:r w:rsidRPr="00C53131">
        <w:rPr>
          <w:rFonts w:cs="Times New Roman"/>
          <w:bCs/>
          <w:sz w:val="24"/>
          <w:szCs w:val="24"/>
          <w:lang w:val="el-GR"/>
        </w:rPr>
        <w:t>Δ</w:t>
      </w:r>
      <w:r w:rsidRPr="00C53131">
        <w:rPr>
          <w:rFonts w:cs="Times New Roman"/>
          <w:bCs/>
          <w:sz w:val="24"/>
          <w:szCs w:val="24"/>
        </w:rPr>
        <w:t xml:space="preserve"> = 1 естественный </w:t>
      </w:r>
      <w:r w:rsidRPr="00C53131">
        <w:rPr>
          <w:rFonts w:cs="Times New Roman"/>
          <w:bCs/>
          <w:sz w:val="24"/>
          <w:szCs w:val="24"/>
          <w:lang w:val="en-US"/>
        </w:rPr>
        <w:t>cos</w:t>
      </w:r>
      <w:r>
        <w:rPr>
          <w:rFonts w:cs="Times New Roman"/>
          <w:bCs/>
          <w:sz w:val="24"/>
          <w:szCs w:val="24"/>
        </w:rPr>
        <w:t xml:space="preserve"> </w:t>
      </w:r>
      <w:r w:rsidRPr="00C53131">
        <w:rPr>
          <w:rFonts w:cs="Times New Roman"/>
          <w:bCs/>
          <w:sz w:val="24"/>
          <w:szCs w:val="24"/>
          <w:lang w:val="el-GR"/>
        </w:rPr>
        <w:t>φ</w:t>
      </w:r>
      <w:r w:rsidRPr="00C53131">
        <w:rPr>
          <w:rFonts w:cs="Times New Roman"/>
          <w:bCs/>
          <w:sz w:val="24"/>
          <w:szCs w:val="24"/>
        </w:rPr>
        <w:t xml:space="preserve"> </w:t>
      </w:r>
      <w:r>
        <w:rPr>
          <w:rFonts w:cs="Times New Roman"/>
          <w:bCs/>
          <w:sz w:val="24"/>
          <w:szCs w:val="24"/>
        </w:rPr>
        <w:t xml:space="preserve">индуктора </w:t>
      </w:r>
      <w:r w:rsidRPr="00C53131">
        <w:rPr>
          <w:rFonts w:cs="Times New Roman"/>
          <w:bCs/>
          <w:sz w:val="24"/>
          <w:szCs w:val="24"/>
        </w:rPr>
        <w:t>падает на 25 % от предельного</w:t>
      </w:r>
      <w:r>
        <w:rPr>
          <w:rFonts w:cs="Times New Roman"/>
          <w:bCs/>
          <w:sz w:val="24"/>
          <w:szCs w:val="24"/>
        </w:rPr>
        <w:t xml:space="preserve">. </w:t>
      </w:r>
    </w:p>
    <w:p w:rsidR="007F5F6E" w:rsidRPr="00D47F35" w:rsidRDefault="007F5F6E" w:rsidP="00D47F35">
      <w:pPr>
        <w:spacing w:line="240" w:lineRule="auto"/>
        <w:ind w:firstLine="709"/>
        <w:jc w:val="both"/>
        <w:rPr>
          <w:rFonts w:cs="Times New Roman"/>
          <w:sz w:val="24"/>
          <w:szCs w:val="24"/>
        </w:rPr>
      </w:pPr>
      <w:r w:rsidRPr="00513371">
        <w:rPr>
          <w:rFonts w:cs="Times New Roman"/>
          <w:bCs/>
          <w:sz w:val="24"/>
          <w:szCs w:val="24"/>
        </w:rPr>
        <w:t xml:space="preserve">4. </w:t>
      </w:r>
      <w:r w:rsidR="00D47F35" w:rsidRPr="00513371">
        <w:rPr>
          <w:rFonts w:cs="Times New Roman"/>
          <w:sz w:val="24"/>
          <w:szCs w:val="24"/>
        </w:rPr>
        <w:t xml:space="preserve">Применение индуктора в трёхфазном исполнении позволяет </w:t>
      </w:r>
      <w:r w:rsidR="00D47F35">
        <w:rPr>
          <w:rFonts w:cs="Times New Roman"/>
          <w:sz w:val="24"/>
          <w:szCs w:val="24"/>
        </w:rPr>
        <w:t xml:space="preserve">не только </w:t>
      </w:r>
      <w:r w:rsidR="00D47F35" w:rsidRPr="00513371">
        <w:rPr>
          <w:rFonts w:cs="Times New Roman"/>
          <w:sz w:val="24"/>
          <w:szCs w:val="24"/>
        </w:rPr>
        <w:t>увелич</w:t>
      </w:r>
      <w:r w:rsidR="00D47F35">
        <w:rPr>
          <w:rFonts w:cs="Times New Roman"/>
          <w:sz w:val="24"/>
          <w:szCs w:val="24"/>
        </w:rPr>
        <w:t>ить</w:t>
      </w:r>
      <w:r w:rsidR="00D47F35" w:rsidRPr="00D47F35">
        <w:rPr>
          <w:rFonts w:cs="Times New Roman"/>
          <w:sz w:val="24"/>
          <w:szCs w:val="24"/>
        </w:rPr>
        <w:t xml:space="preserve"> </w:t>
      </w:r>
      <w:r w:rsidR="00D47F35" w:rsidRPr="00513371">
        <w:rPr>
          <w:rFonts w:cs="Times New Roman"/>
          <w:i/>
          <w:sz w:val="24"/>
          <w:szCs w:val="24"/>
          <w:lang w:val="en-US"/>
        </w:rPr>
        <w:t>cos</w:t>
      </w:r>
      <w:r w:rsidR="00D47F35" w:rsidRPr="00513371">
        <w:rPr>
          <w:rFonts w:cs="Times New Roman"/>
          <w:i/>
          <w:sz w:val="24"/>
          <w:szCs w:val="24"/>
        </w:rPr>
        <w:t> </w:t>
      </w:r>
      <w:r w:rsidR="00D47F35" w:rsidRPr="00513371">
        <w:rPr>
          <w:rFonts w:cs="Times New Roman"/>
          <w:i/>
          <w:sz w:val="24"/>
          <w:szCs w:val="24"/>
          <w:lang w:val="en-US"/>
        </w:rPr>
        <w:t>φ</w:t>
      </w:r>
      <w:r w:rsidR="00D47F35" w:rsidRPr="00513371">
        <w:rPr>
          <w:rFonts w:cs="Times New Roman"/>
          <w:sz w:val="24"/>
          <w:szCs w:val="24"/>
        </w:rPr>
        <w:t xml:space="preserve"> на 6,5 % по сравнению с однофазным исполнением</w:t>
      </w:r>
      <w:r w:rsidR="00D47F35">
        <w:rPr>
          <w:rFonts w:cs="Times New Roman"/>
          <w:sz w:val="24"/>
          <w:szCs w:val="24"/>
        </w:rPr>
        <w:t>, но и обеспечить равномерность распределения нагрузки на питающую сеть.</w:t>
      </w:r>
    </w:p>
    <w:p w:rsidR="00D47F35" w:rsidRPr="00D47F35" w:rsidRDefault="00D47F35" w:rsidP="00D47F35">
      <w:pPr>
        <w:spacing w:line="240" w:lineRule="auto"/>
        <w:ind w:firstLine="709"/>
        <w:jc w:val="both"/>
        <w:rPr>
          <w:sz w:val="22"/>
        </w:rPr>
      </w:pPr>
    </w:p>
    <w:p w:rsidR="00A012E4" w:rsidRPr="00B970A7" w:rsidRDefault="00287296" w:rsidP="003F08E4">
      <w:pPr>
        <w:spacing w:line="240" w:lineRule="auto"/>
        <w:ind w:firstLine="0"/>
        <w:jc w:val="center"/>
        <w:rPr>
          <w:sz w:val="22"/>
        </w:rPr>
      </w:pPr>
      <w:r w:rsidRPr="00D256D4">
        <w:rPr>
          <w:sz w:val="22"/>
        </w:rPr>
        <w:t>Список литературы</w:t>
      </w:r>
    </w:p>
    <w:p w:rsidR="00A012E4" w:rsidRPr="003F08E4" w:rsidRDefault="00A012E4" w:rsidP="00CE744B">
      <w:pPr>
        <w:spacing w:line="240" w:lineRule="auto"/>
        <w:ind w:firstLine="709"/>
        <w:jc w:val="both"/>
        <w:rPr>
          <w:sz w:val="22"/>
        </w:rPr>
      </w:pPr>
      <w:r w:rsidRPr="003F08E4">
        <w:rPr>
          <w:sz w:val="22"/>
        </w:rPr>
        <w:t xml:space="preserve">1. </w:t>
      </w:r>
      <w:r w:rsidR="00031DED" w:rsidRPr="003F08E4">
        <w:rPr>
          <w:sz w:val="22"/>
        </w:rPr>
        <w:t>Elcut. Моделирование двумерных полей методом конечных элементов. Руководство пользователя [Текст] / Спб.: Производственный кооператив ТОР, 2010. – 345 с.</w:t>
      </w:r>
    </w:p>
    <w:p w:rsidR="0050441C" w:rsidRPr="003F08E4" w:rsidRDefault="00A012E4" w:rsidP="00CE744B">
      <w:pPr>
        <w:spacing w:line="240" w:lineRule="auto"/>
        <w:ind w:firstLine="709"/>
        <w:jc w:val="both"/>
        <w:rPr>
          <w:sz w:val="22"/>
        </w:rPr>
      </w:pPr>
      <w:r w:rsidRPr="003F08E4">
        <w:rPr>
          <w:rFonts w:cs="Times New Roman"/>
          <w:sz w:val="22"/>
        </w:rPr>
        <w:t>2.</w:t>
      </w:r>
      <w:r w:rsidRPr="003F08E4">
        <w:rPr>
          <w:rFonts w:cs="Times New Roman"/>
          <w:sz w:val="22"/>
          <w:lang w:val="en-US"/>
        </w:rPr>
        <w:t> </w:t>
      </w:r>
      <w:r w:rsidRPr="003F08E4">
        <w:rPr>
          <w:rFonts w:cs="Times New Roman"/>
          <w:sz w:val="22"/>
        </w:rPr>
        <w:t>Дубицкий, С.</w:t>
      </w:r>
      <w:r w:rsidR="00CE744B" w:rsidRPr="003F08E4">
        <w:rPr>
          <w:rFonts w:cs="Times New Roman"/>
          <w:sz w:val="22"/>
        </w:rPr>
        <w:t xml:space="preserve"> </w:t>
      </w:r>
      <w:r w:rsidRPr="003F08E4">
        <w:rPr>
          <w:rFonts w:cs="Times New Roman"/>
          <w:sz w:val="22"/>
        </w:rPr>
        <w:t xml:space="preserve">Д. </w:t>
      </w:r>
      <w:r w:rsidRPr="003F08E4">
        <w:rPr>
          <w:rFonts w:cs="Times New Roman"/>
          <w:sz w:val="22"/>
          <w:lang w:val="en-US"/>
        </w:rPr>
        <w:t>ELCUT</w:t>
      </w:r>
      <w:r w:rsidRPr="003F08E4">
        <w:rPr>
          <w:rFonts w:cs="Times New Roman"/>
          <w:sz w:val="22"/>
        </w:rPr>
        <w:t>. Универсальная программа расчета магнитных, электрических, тепловых и упругих полей методом конечных элементов // Горный информационно – аналитический бюллетень - №12 / том 12 – 2007.</w:t>
      </w:r>
    </w:p>
    <w:p w:rsidR="00287296" w:rsidRPr="00A305EA" w:rsidRDefault="00287296" w:rsidP="00187704">
      <w:pPr>
        <w:spacing w:line="240" w:lineRule="auto"/>
        <w:ind w:firstLine="0"/>
        <w:jc w:val="center"/>
        <w:rPr>
          <w:sz w:val="22"/>
        </w:rPr>
      </w:pPr>
    </w:p>
    <w:p w:rsidR="00AD058F" w:rsidRPr="00AD058F" w:rsidRDefault="00AD058F" w:rsidP="00187704">
      <w:pPr>
        <w:spacing w:line="240" w:lineRule="auto"/>
        <w:ind w:firstLine="0"/>
        <w:jc w:val="both"/>
        <w:rPr>
          <w:rFonts w:cs="Times New Roman"/>
          <w:bCs/>
          <w:sz w:val="22"/>
          <w:szCs w:val="24"/>
        </w:rPr>
      </w:pPr>
      <w:r w:rsidRPr="00AD058F">
        <w:rPr>
          <w:rFonts w:cs="Times New Roman"/>
          <w:b/>
          <w:bCs/>
          <w:sz w:val="22"/>
          <w:szCs w:val="24"/>
        </w:rPr>
        <w:t xml:space="preserve">Качанов Александр Николаевич,  </w:t>
      </w:r>
      <w:r w:rsidRPr="00AD058F">
        <w:rPr>
          <w:rFonts w:cs="Times New Roman"/>
          <w:bCs/>
          <w:sz w:val="22"/>
          <w:szCs w:val="24"/>
        </w:rPr>
        <w:t xml:space="preserve">д-р техн. наук, профессор, академик АЭН РФ, заведующий кафедрой  «Электрооборудование и энергосбережение» ФГБОУ ВО </w:t>
      </w:r>
      <w:r w:rsidRPr="00AD058F">
        <w:rPr>
          <w:rFonts w:cs="Times New Roman"/>
          <w:sz w:val="22"/>
          <w:szCs w:val="24"/>
        </w:rPr>
        <w:t>«ОГУ имени И.С. Тургенева»</w:t>
      </w:r>
      <w:r w:rsidRPr="00AD058F">
        <w:rPr>
          <w:rFonts w:cs="Times New Roman"/>
          <w:bCs/>
          <w:sz w:val="22"/>
          <w:szCs w:val="24"/>
        </w:rPr>
        <w:t>. 302020, г. Орел, Наугорское шоссе, 29, тел. 8 (4862) 41 98 53</w:t>
      </w:r>
      <w:r w:rsidR="002A1654" w:rsidRPr="00A944ED">
        <w:rPr>
          <w:rFonts w:cs="Times New Roman"/>
          <w:bCs/>
          <w:sz w:val="22"/>
          <w:szCs w:val="24"/>
        </w:rPr>
        <w:t>;</w:t>
      </w:r>
      <w:r w:rsidRPr="00AD058F">
        <w:rPr>
          <w:rFonts w:cs="Times New Roman"/>
          <w:bCs/>
          <w:sz w:val="22"/>
          <w:szCs w:val="24"/>
        </w:rPr>
        <w:t xml:space="preserve"> </w:t>
      </w:r>
      <w:r w:rsidR="00DD600F" w:rsidRPr="00AD058F">
        <w:rPr>
          <w:rFonts w:cs="Times New Roman"/>
          <w:sz w:val="22"/>
          <w:lang w:val="en-US"/>
        </w:rPr>
        <w:t>e</w:t>
      </w:r>
      <w:r w:rsidR="00DD600F" w:rsidRPr="00507890">
        <w:rPr>
          <w:rFonts w:cs="Times New Roman"/>
          <w:sz w:val="22"/>
        </w:rPr>
        <w:t>-</w:t>
      </w:r>
      <w:r w:rsidRPr="00AD058F">
        <w:rPr>
          <w:rFonts w:cs="Times New Roman"/>
          <w:bCs/>
          <w:sz w:val="22"/>
          <w:szCs w:val="24"/>
        </w:rPr>
        <w:t>mail: kan@ostu.ru</w:t>
      </w:r>
    </w:p>
    <w:p w:rsidR="00287296" w:rsidRPr="00AA5303" w:rsidRDefault="00287296" w:rsidP="00187704">
      <w:pPr>
        <w:spacing w:line="240" w:lineRule="auto"/>
        <w:ind w:firstLine="0"/>
        <w:jc w:val="both"/>
        <w:rPr>
          <w:sz w:val="22"/>
          <w:lang w:val="en-US"/>
        </w:rPr>
      </w:pPr>
      <w:r w:rsidRPr="00AD058F">
        <w:rPr>
          <w:b/>
          <w:sz w:val="22"/>
        </w:rPr>
        <w:t xml:space="preserve">Миронов Евгений Андреевич </w:t>
      </w:r>
      <w:r w:rsidRPr="00AD058F">
        <w:rPr>
          <w:rFonts w:cs="Times New Roman"/>
          <w:b/>
          <w:sz w:val="22"/>
        </w:rPr>
        <w:t xml:space="preserve">– </w:t>
      </w:r>
      <w:r w:rsidR="00AD058F" w:rsidRPr="00AD058F">
        <w:rPr>
          <w:rFonts w:cs="Times New Roman"/>
          <w:sz w:val="22"/>
        </w:rPr>
        <w:t>студент гр. 41 – ЭО ФГБОУ ВО «ОГУ имени И.С. Тургенева»; адрес: Россия, 302020 г. Орел, ул. Наугорское</w:t>
      </w:r>
      <w:r w:rsidR="00AD058F">
        <w:rPr>
          <w:rFonts w:cs="Times New Roman"/>
          <w:sz w:val="22"/>
          <w:lang w:val="en-US"/>
        </w:rPr>
        <w:t xml:space="preserve"> </w:t>
      </w:r>
      <w:r w:rsidR="00AD058F" w:rsidRPr="00AD058F">
        <w:rPr>
          <w:rFonts w:cs="Times New Roman"/>
          <w:sz w:val="22"/>
        </w:rPr>
        <w:t>шоссе</w:t>
      </w:r>
      <w:r w:rsidR="00AD058F" w:rsidRPr="00AA5303">
        <w:rPr>
          <w:rFonts w:cs="Times New Roman"/>
          <w:sz w:val="22"/>
          <w:lang w:val="en-US"/>
        </w:rPr>
        <w:t xml:space="preserve">, </w:t>
      </w:r>
      <w:r w:rsidR="00AD058F" w:rsidRPr="00AD058F">
        <w:rPr>
          <w:rFonts w:cs="Times New Roman"/>
          <w:sz w:val="22"/>
        </w:rPr>
        <w:t>д</w:t>
      </w:r>
      <w:r w:rsidR="00AD058F" w:rsidRPr="00AA5303">
        <w:rPr>
          <w:rFonts w:cs="Times New Roman"/>
          <w:sz w:val="22"/>
          <w:lang w:val="en-US"/>
        </w:rPr>
        <w:t xml:space="preserve">. 29; </w:t>
      </w:r>
      <w:r w:rsidR="00AD058F" w:rsidRPr="00AD058F">
        <w:rPr>
          <w:rFonts w:cs="Times New Roman"/>
          <w:sz w:val="22"/>
          <w:lang w:val="en-US"/>
        </w:rPr>
        <w:t>e</w:t>
      </w:r>
      <w:r w:rsidR="00AD058F" w:rsidRPr="00AA5303">
        <w:rPr>
          <w:rFonts w:cs="Times New Roman"/>
          <w:sz w:val="22"/>
          <w:lang w:val="en-US"/>
        </w:rPr>
        <w:t>-</w:t>
      </w:r>
      <w:r w:rsidR="00AD058F" w:rsidRPr="00AD058F">
        <w:rPr>
          <w:rFonts w:cs="Times New Roman"/>
          <w:sz w:val="22"/>
          <w:lang w:val="en-US"/>
        </w:rPr>
        <w:t>mail</w:t>
      </w:r>
      <w:r w:rsidR="00AD058F" w:rsidRPr="00AA5303">
        <w:rPr>
          <w:rFonts w:cs="Times New Roman"/>
          <w:sz w:val="22"/>
          <w:lang w:val="en-US"/>
        </w:rPr>
        <w:t xml:space="preserve">: </w:t>
      </w:r>
      <w:r w:rsidR="00AD058F" w:rsidRPr="00AD058F">
        <w:rPr>
          <w:rFonts w:cs="Times New Roman"/>
          <w:sz w:val="22"/>
          <w:lang w:val="en-US"/>
        </w:rPr>
        <w:t>gen</w:t>
      </w:r>
      <w:r w:rsidR="00AD058F">
        <w:rPr>
          <w:rFonts w:cs="Times New Roman"/>
          <w:sz w:val="22"/>
          <w:lang w:val="en-US"/>
        </w:rPr>
        <w:t>996</w:t>
      </w:r>
      <w:r w:rsidR="00AD058F" w:rsidRPr="00AA5303">
        <w:rPr>
          <w:rFonts w:cs="Times New Roman"/>
          <w:sz w:val="22"/>
          <w:lang w:val="en-US"/>
        </w:rPr>
        <w:t>@</w:t>
      </w:r>
      <w:r w:rsidR="00AD058F" w:rsidRPr="00AD058F">
        <w:rPr>
          <w:rFonts w:cs="Times New Roman"/>
          <w:sz w:val="22"/>
          <w:lang w:val="en-US"/>
        </w:rPr>
        <w:t>mail</w:t>
      </w:r>
      <w:r w:rsidR="00AD058F" w:rsidRPr="00AA5303">
        <w:rPr>
          <w:rFonts w:cs="Times New Roman"/>
          <w:sz w:val="22"/>
          <w:lang w:val="en-US"/>
        </w:rPr>
        <w:t>.</w:t>
      </w:r>
      <w:r w:rsidR="00AD058F" w:rsidRPr="00AD058F">
        <w:rPr>
          <w:rFonts w:cs="Times New Roman"/>
          <w:sz w:val="22"/>
          <w:lang w:val="en-US"/>
        </w:rPr>
        <w:t>ru</w:t>
      </w:r>
      <w:r w:rsidR="00AD058F" w:rsidRPr="00AA5303">
        <w:rPr>
          <w:rFonts w:cs="Times New Roman"/>
          <w:sz w:val="22"/>
          <w:lang w:val="en-US"/>
        </w:rPr>
        <w:t>.</w:t>
      </w:r>
    </w:p>
    <w:p w:rsidR="00287296" w:rsidRPr="0064620A" w:rsidRDefault="00287296" w:rsidP="00187704">
      <w:pPr>
        <w:spacing w:line="240" w:lineRule="auto"/>
        <w:ind w:left="360" w:firstLine="0"/>
        <w:jc w:val="both"/>
        <w:rPr>
          <w:b/>
          <w:sz w:val="24"/>
          <w:szCs w:val="24"/>
          <w:lang w:val="en-US"/>
        </w:rPr>
      </w:pPr>
      <w:r w:rsidRPr="00D25C55">
        <w:rPr>
          <w:b/>
          <w:sz w:val="24"/>
          <w:szCs w:val="24"/>
          <w:lang w:val="en-US"/>
        </w:rPr>
        <w:t>_____________________________________________________</w:t>
      </w:r>
      <w:r>
        <w:rPr>
          <w:b/>
          <w:sz w:val="24"/>
          <w:szCs w:val="24"/>
          <w:lang w:val="en-US"/>
        </w:rPr>
        <w:t>_____________________</w:t>
      </w:r>
    </w:p>
    <w:p w:rsidR="00287296" w:rsidRPr="001F7380" w:rsidRDefault="00CD52D5" w:rsidP="00187704">
      <w:pPr>
        <w:spacing w:line="240" w:lineRule="auto"/>
        <w:ind w:left="360" w:firstLine="0"/>
        <w:jc w:val="center"/>
        <w:rPr>
          <w:b/>
          <w:sz w:val="24"/>
          <w:szCs w:val="24"/>
          <w:lang w:val="en-US"/>
        </w:rPr>
      </w:pPr>
      <w:r w:rsidRPr="00FC44C2">
        <w:rPr>
          <w:rFonts w:cs="Times New Roman"/>
          <w:b/>
          <w:color w:val="212121"/>
          <w:sz w:val="24"/>
          <w:szCs w:val="24"/>
          <w:shd w:val="clear" w:color="auto" w:fill="FFFFFF"/>
          <w:lang w:val="en-US"/>
        </w:rPr>
        <w:t xml:space="preserve">INVESTIGATION </w:t>
      </w:r>
      <w:r>
        <w:rPr>
          <w:rFonts w:cs="Times New Roman"/>
          <w:b/>
          <w:color w:val="212121"/>
          <w:sz w:val="24"/>
          <w:szCs w:val="24"/>
          <w:shd w:val="clear" w:color="auto" w:fill="FFFFFF"/>
          <w:lang w:val="en-US"/>
        </w:rPr>
        <w:t xml:space="preserve">AND </w:t>
      </w:r>
      <w:r w:rsidRPr="00A67DEB">
        <w:rPr>
          <w:b/>
          <w:sz w:val="24"/>
          <w:szCs w:val="24"/>
          <w:shd w:val="clear" w:color="auto" w:fill="FFFFFF"/>
          <w:lang w:val="en-US"/>
        </w:rPr>
        <w:t xml:space="preserve">CALCULATION </w:t>
      </w:r>
      <w:r w:rsidRPr="00FC44C2">
        <w:rPr>
          <w:rFonts w:cs="Times New Roman"/>
          <w:b/>
          <w:color w:val="212121"/>
          <w:sz w:val="24"/>
          <w:szCs w:val="24"/>
          <w:shd w:val="clear" w:color="auto" w:fill="FFFFFF"/>
          <w:lang w:val="en-US"/>
        </w:rPr>
        <w:t>OF</w:t>
      </w:r>
      <w:r w:rsidRPr="006607ED">
        <w:rPr>
          <w:b/>
          <w:sz w:val="24"/>
          <w:lang w:val="en-US"/>
        </w:rPr>
        <w:t xml:space="preserve"> </w:t>
      </w:r>
      <w:r w:rsidR="001F7380" w:rsidRPr="006607ED">
        <w:rPr>
          <w:b/>
          <w:sz w:val="24"/>
          <w:lang w:val="en-US"/>
        </w:rPr>
        <w:t xml:space="preserve">INDUCTION </w:t>
      </w:r>
      <w:r w:rsidR="000672E0" w:rsidRPr="000672E0">
        <w:rPr>
          <w:b/>
          <w:sz w:val="24"/>
          <w:szCs w:val="24"/>
          <w:lang w:val="en-US"/>
        </w:rPr>
        <w:t>MASS HEATING</w:t>
      </w:r>
      <w:r w:rsidR="000672E0" w:rsidRPr="006607ED">
        <w:rPr>
          <w:b/>
          <w:sz w:val="24"/>
          <w:szCs w:val="24"/>
          <w:lang w:val="en-US"/>
        </w:rPr>
        <w:t xml:space="preserve"> </w:t>
      </w:r>
      <w:r w:rsidR="001F7380" w:rsidRPr="006607ED">
        <w:rPr>
          <w:b/>
          <w:sz w:val="24"/>
          <w:szCs w:val="24"/>
          <w:lang w:val="en-US"/>
        </w:rPr>
        <w:t>DEVICE</w:t>
      </w:r>
      <w:r>
        <w:rPr>
          <w:b/>
          <w:sz w:val="24"/>
          <w:szCs w:val="24"/>
          <w:lang w:val="en-US"/>
        </w:rPr>
        <w:t>S</w:t>
      </w:r>
      <w:r w:rsidR="001F7380" w:rsidRPr="006607ED">
        <w:rPr>
          <w:b/>
          <w:sz w:val="24"/>
          <w:szCs w:val="24"/>
          <w:lang w:val="en-US"/>
        </w:rPr>
        <w:t xml:space="preserve"> </w:t>
      </w:r>
      <w:r w:rsidRPr="00B970A7">
        <w:rPr>
          <w:b/>
          <w:sz w:val="24"/>
          <w:lang w:val="en-US"/>
        </w:rPr>
        <w:t>IN THE ELCUT PROGRAM ENVIRONMENT</w:t>
      </w:r>
    </w:p>
    <w:p w:rsidR="00287296" w:rsidRPr="00F2161A" w:rsidRDefault="00287296" w:rsidP="00187704">
      <w:pPr>
        <w:spacing w:line="240" w:lineRule="auto"/>
        <w:ind w:left="360" w:firstLine="0"/>
        <w:jc w:val="right"/>
        <w:rPr>
          <w:b/>
          <w:sz w:val="24"/>
          <w:szCs w:val="24"/>
          <w:lang w:val="en-US"/>
        </w:rPr>
      </w:pPr>
      <w:r w:rsidRPr="00D256D4">
        <w:rPr>
          <w:rFonts w:eastAsia="Times New Roman" w:cs="Times New Roman"/>
          <w:kern w:val="28"/>
          <w:sz w:val="24"/>
          <w:szCs w:val="28"/>
          <w:lang w:val="en-US"/>
        </w:rPr>
        <w:br/>
      </w:r>
      <w:r w:rsidR="00F2161A" w:rsidRPr="009C3357">
        <w:rPr>
          <w:rFonts w:eastAsia="Times New Roman" w:cs="Times New Roman"/>
          <w:b/>
          <w:color w:val="212121"/>
          <w:sz w:val="24"/>
          <w:szCs w:val="24"/>
          <w:lang w:val="en-US" w:eastAsia="ru-RU"/>
        </w:rPr>
        <w:t xml:space="preserve">Kachanov A.N., </w:t>
      </w:r>
      <w:r w:rsidRPr="00F2161A">
        <w:rPr>
          <w:b/>
          <w:sz w:val="24"/>
          <w:szCs w:val="24"/>
          <w:lang w:val="en-US"/>
        </w:rPr>
        <w:t>Mironov</w:t>
      </w:r>
      <w:r w:rsidR="00DD600F">
        <w:rPr>
          <w:b/>
          <w:sz w:val="24"/>
          <w:szCs w:val="24"/>
          <w:lang w:val="en-US"/>
        </w:rPr>
        <w:t xml:space="preserve"> </w:t>
      </w:r>
      <w:r w:rsidRPr="00F2161A">
        <w:rPr>
          <w:b/>
          <w:sz w:val="24"/>
          <w:szCs w:val="24"/>
          <w:lang w:val="en-US"/>
        </w:rPr>
        <w:t>E.</w:t>
      </w:r>
      <w:r w:rsidRPr="00F2161A">
        <w:rPr>
          <w:b/>
          <w:sz w:val="24"/>
          <w:szCs w:val="24"/>
        </w:rPr>
        <w:t>А</w:t>
      </w:r>
      <w:r w:rsidRPr="00F2161A">
        <w:rPr>
          <w:b/>
          <w:sz w:val="24"/>
          <w:szCs w:val="24"/>
          <w:lang w:val="en-US"/>
        </w:rPr>
        <w:t>.</w:t>
      </w:r>
    </w:p>
    <w:p w:rsidR="00E403B2" w:rsidRPr="00A944ED" w:rsidRDefault="00E403B2" w:rsidP="00E403B2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right"/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</w:pPr>
      <w:r w:rsidRPr="00A944ED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>Russ</w:t>
      </w:r>
      <w:r w:rsidR="00E47823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 xml:space="preserve">ia, Oryol, FGBOU VO </w:t>
      </w:r>
      <w:r w:rsidR="00E47823" w:rsidRPr="00E47823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>«</w:t>
      </w:r>
      <w:r w:rsidRPr="00A944ED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 xml:space="preserve">OSU named </w:t>
      </w:r>
      <w:r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>by</w:t>
      </w:r>
      <w:r w:rsidR="00E47823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 xml:space="preserve"> I.S. Turgenev</w:t>
      </w:r>
      <w:r w:rsidRPr="00A944ED">
        <w:rPr>
          <w:rFonts w:eastAsia="Times New Roman" w:cs="Times New Roman"/>
          <w:i/>
          <w:color w:val="212121"/>
          <w:sz w:val="24"/>
          <w:szCs w:val="24"/>
          <w:lang w:val="en-US" w:eastAsia="ru-RU"/>
        </w:rPr>
        <w:t>»</w:t>
      </w:r>
    </w:p>
    <w:p w:rsidR="00287296" w:rsidRPr="00791466" w:rsidRDefault="00287296" w:rsidP="009C0697">
      <w:pPr>
        <w:spacing w:line="240" w:lineRule="auto"/>
        <w:ind w:firstLine="709"/>
        <w:jc w:val="right"/>
        <w:rPr>
          <w:sz w:val="24"/>
          <w:szCs w:val="24"/>
          <w:lang w:val="en-US"/>
        </w:rPr>
      </w:pPr>
    </w:p>
    <w:p w:rsidR="00A83D73" w:rsidRPr="006601FF" w:rsidRDefault="006601FF" w:rsidP="009C0697">
      <w:pPr>
        <w:spacing w:line="240" w:lineRule="auto"/>
        <w:ind w:firstLine="709"/>
        <w:jc w:val="both"/>
        <w:rPr>
          <w:i/>
          <w:sz w:val="20"/>
          <w:szCs w:val="20"/>
          <w:lang w:val="en-US"/>
        </w:rPr>
      </w:pPr>
      <w:r w:rsidRPr="003F08E4">
        <w:rPr>
          <w:i/>
          <w:sz w:val="20"/>
          <w:szCs w:val="20"/>
          <w:lang w:val="en-US"/>
        </w:rPr>
        <w:t xml:space="preserve">The article presents the results of the investigation of the influence of </w:t>
      </w:r>
      <w:r w:rsidR="00A83D73" w:rsidRPr="006601FF">
        <w:rPr>
          <w:i/>
          <w:sz w:val="20"/>
          <w:szCs w:val="20"/>
          <w:lang w:val="en-US"/>
        </w:rPr>
        <w:t xml:space="preserve">changing various parameters of the "inductor-load" system </w:t>
      </w:r>
      <w:r w:rsidR="00A83D73" w:rsidRPr="006601FF">
        <w:rPr>
          <w:rFonts w:cs="Times New Roman"/>
          <w:i/>
          <w:color w:val="212121"/>
          <w:sz w:val="20"/>
          <w:szCs w:val="20"/>
          <w:shd w:val="clear" w:color="auto" w:fill="FFFFFF"/>
          <w:lang w:val="en-US"/>
        </w:rPr>
        <w:t>f</w:t>
      </w:r>
      <w:r w:rsidR="00A83D73" w:rsidRPr="006601FF">
        <w:rPr>
          <w:i/>
          <w:sz w:val="20"/>
          <w:szCs w:val="20"/>
          <w:lang w:val="en-US"/>
        </w:rPr>
        <w:t xml:space="preserve">or the natural power factor cos </w:t>
      </w:r>
      <w:r w:rsidR="00A83D73" w:rsidRPr="006601FF">
        <w:rPr>
          <w:i/>
          <w:sz w:val="20"/>
          <w:szCs w:val="20"/>
        </w:rPr>
        <w:t>φ</w:t>
      </w:r>
      <w:r w:rsidR="00A83D73" w:rsidRPr="006601FF">
        <w:rPr>
          <w:i/>
          <w:sz w:val="20"/>
          <w:szCs w:val="20"/>
          <w:lang w:val="en-US"/>
        </w:rPr>
        <w:t xml:space="preserve"> of the inductor in the ELCUT program environment.</w:t>
      </w:r>
    </w:p>
    <w:p w:rsidR="00287296" w:rsidRPr="00CC036E" w:rsidRDefault="00287296" w:rsidP="009C0697">
      <w:pPr>
        <w:spacing w:line="240" w:lineRule="auto"/>
        <w:ind w:firstLine="709"/>
        <w:jc w:val="both"/>
        <w:rPr>
          <w:i/>
          <w:sz w:val="20"/>
          <w:szCs w:val="20"/>
          <w:lang w:val="en-US"/>
        </w:rPr>
      </w:pPr>
      <w:r w:rsidRPr="00CC036E">
        <w:rPr>
          <w:i/>
          <w:sz w:val="20"/>
          <w:szCs w:val="20"/>
          <w:lang w:val="en-US"/>
        </w:rPr>
        <w:t xml:space="preserve">Keywords: </w:t>
      </w:r>
      <w:r w:rsidR="00555D0E" w:rsidRPr="00555D0E">
        <w:rPr>
          <w:i/>
          <w:sz w:val="20"/>
          <w:lang w:val="en-US"/>
        </w:rPr>
        <w:t>induction mass heating</w:t>
      </w:r>
      <w:r w:rsidR="00C7133F">
        <w:rPr>
          <w:i/>
          <w:sz w:val="20"/>
          <w:lang w:val="en-US"/>
        </w:rPr>
        <w:t>, ELCUT software.</w:t>
      </w:r>
    </w:p>
    <w:p w:rsidR="00287296" w:rsidRPr="00F2298F" w:rsidRDefault="00287296" w:rsidP="00187704">
      <w:pPr>
        <w:spacing w:line="240" w:lineRule="auto"/>
        <w:ind w:left="360" w:firstLine="0"/>
        <w:jc w:val="center"/>
        <w:rPr>
          <w:sz w:val="22"/>
          <w:lang w:val="en-US"/>
        </w:rPr>
      </w:pPr>
    </w:p>
    <w:p w:rsidR="00287296" w:rsidRPr="003F08E4" w:rsidRDefault="00287296" w:rsidP="003F08E4">
      <w:pPr>
        <w:spacing w:line="240" w:lineRule="auto"/>
        <w:ind w:firstLine="0"/>
        <w:jc w:val="center"/>
        <w:rPr>
          <w:sz w:val="22"/>
        </w:rPr>
      </w:pPr>
      <w:r w:rsidRPr="00D256D4">
        <w:rPr>
          <w:sz w:val="22"/>
          <w:lang w:val="en-US"/>
        </w:rPr>
        <w:t>Bibliography</w:t>
      </w:r>
      <w:r w:rsidR="00555D0E" w:rsidRPr="009C0697">
        <w:rPr>
          <w:lang w:val="en-US"/>
        </w:rPr>
        <w:t xml:space="preserve"> </w:t>
      </w:r>
    </w:p>
    <w:p w:rsidR="00A012E4" w:rsidRPr="00356C6D" w:rsidRDefault="00A012E4" w:rsidP="00CE744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  <w:lang w:val="en-US"/>
        </w:rPr>
      </w:pPr>
      <w:r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  <w:lang w:val="en-US"/>
        </w:rPr>
        <w:t>1.</w:t>
      </w:r>
      <w:r w:rsidR="009C0697"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  <w:lang w:val="en-US"/>
        </w:rPr>
        <w:t xml:space="preserve"> </w:t>
      </w:r>
      <w:r w:rsidRPr="00356C6D"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  <w:lang w:val="en-US"/>
        </w:rPr>
        <w:t>ELCUT. Simulation of two-dimensional fields by the finite element method. User's Guide</w:t>
      </w:r>
      <w:r w:rsidR="00A11D1B" w:rsidRPr="00A11D1B"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  <w:lang w:val="en-US"/>
        </w:rPr>
        <w:t xml:space="preserve"> </w:t>
      </w:r>
      <w:r>
        <w:rPr>
          <w:rFonts w:ascii="Times New Roman" w:hAnsi="Times New Roman" w:cs="Times New Roman"/>
          <w:kern w:val="28"/>
          <w:szCs w:val="28"/>
          <w:lang w:val="en-US"/>
        </w:rPr>
        <w:t>[</w:t>
      </w:r>
      <w:r>
        <w:rPr>
          <w:rFonts w:ascii="Times New Roman" w:hAnsi="Times New Roman" w:cs="Times New Roman"/>
          <w:kern w:val="28"/>
          <w:szCs w:val="28"/>
        </w:rPr>
        <w:t>Т</w:t>
      </w:r>
      <w:r w:rsidRPr="005C250B">
        <w:rPr>
          <w:rFonts w:ascii="Times New Roman" w:hAnsi="Times New Roman" w:cs="Times New Roman"/>
          <w:kern w:val="28"/>
          <w:szCs w:val="28"/>
          <w:lang w:val="en-US"/>
        </w:rPr>
        <w:t xml:space="preserve">ekst] / </w:t>
      </w:r>
      <w:r w:rsidRPr="00356C6D"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  <w:lang w:val="en-US"/>
        </w:rPr>
        <w:t xml:space="preserve">Saint-Petersburg: Production cooperative </w:t>
      </w:r>
      <w:r w:rsidRPr="00356C6D"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</w:rPr>
        <w:t>ТОР</w:t>
      </w:r>
      <w:r w:rsidRPr="00356C6D"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  <w:lang w:val="en-US"/>
        </w:rPr>
        <w:t xml:space="preserve">, 2010. - 345 </w:t>
      </w:r>
      <w:r w:rsidRPr="00356C6D"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</w:rPr>
        <w:t>с</w:t>
      </w:r>
      <w:r w:rsidRPr="00356C6D">
        <w:rPr>
          <w:rFonts w:ascii="Times New Roman" w:hAnsi="Times New Roman" w:cs="Times New Roman"/>
          <w:color w:val="212121"/>
          <w:sz w:val="22"/>
          <w:szCs w:val="22"/>
          <w:shd w:val="clear" w:color="auto" w:fill="FFFFFF"/>
          <w:lang w:val="en-US"/>
        </w:rPr>
        <w:t xml:space="preserve">. </w:t>
      </w:r>
    </w:p>
    <w:p w:rsidR="00F826CE" w:rsidRDefault="00CC1366" w:rsidP="00CE744B">
      <w:pPr>
        <w:spacing w:line="240" w:lineRule="auto"/>
        <w:ind w:firstLine="709"/>
        <w:jc w:val="both"/>
        <w:rPr>
          <w:rFonts w:cs="Times New Roman"/>
          <w:color w:val="212121"/>
          <w:sz w:val="22"/>
          <w:shd w:val="clear" w:color="auto" w:fill="FFFFFF"/>
          <w:lang w:val="en-US"/>
        </w:rPr>
      </w:pPr>
      <w:r>
        <w:rPr>
          <w:rFonts w:cs="Times New Roman"/>
          <w:color w:val="212121"/>
          <w:sz w:val="22"/>
          <w:shd w:val="clear" w:color="auto" w:fill="FFFFFF"/>
          <w:lang w:val="en-US"/>
        </w:rPr>
        <w:t>2</w:t>
      </w:r>
      <w:r w:rsidR="00A012E4" w:rsidRPr="00356C6D">
        <w:rPr>
          <w:rFonts w:cs="Times New Roman"/>
          <w:color w:val="212121"/>
          <w:sz w:val="22"/>
          <w:shd w:val="clear" w:color="auto" w:fill="FFFFFF"/>
          <w:lang w:val="en-US"/>
        </w:rPr>
        <w:t>. Dubitsky, S.</w:t>
      </w:r>
      <w:r w:rsidR="00A11D1B" w:rsidRPr="00A11D1B">
        <w:rPr>
          <w:rFonts w:cs="Times New Roman"/>
          <w:color w:val="212121"/>
          <w:sz w:val="22"/>
          <w:shd w:val="clear" w:color="auto" w:fill="FFFFFF"/>
          <w:lang w:val="en-US"/>
        </w:rPr>
        <w:t xml:space="preserve"> </w:t>
      </w:r>
      <w:r w:rsidR="00A012E4" w:rsidRPr="00356C6D">
        <w:rPr>
          <w:rFonts w:cs="Times New Roman"/>
          <w:color w:val="212121"/>
          <w:sz w:val="22"/>
          <w:shd w:val="clear" w:color="auto" w:fill="FFFFFF"/>
          <w:lang w:val="en-US"/>
        </w:rPr>
        <w:t>D. ELCUT. Universal program for calculating magnetic, electric, thermal and elastic fields by the finite element method // Mining Information Analytical Bulletin - №12 / volume 12 - 2007.</w:t>
      </w:r>
    </w:p>
    <w:p w:rsidR="00861D9F" w:rsidRPr="00CC036E" w:rsidRDefault="00861D9F" w:rsidP="00CE744B">
      <w:pPr>
        <w:spacing w:line="240" w:lineRule="auto"/>
        <w:ind w:firstLine="0"/>
        <w:jc w:val="both"/>
        <w:rPr>
          <w:sz w:val="22"/>
          <w:lang w:val="en-US"/>
        </w:rPr>
      </w:pPr>
    </w:p>
    <w:p w:rsidR="00B970A7" w:rsidRDefault="00154338" w:rsidP="005A414E">
      <w:pPr>
        <w:spacing w:line="240" w:lineRule="auto"/>
        <w:ind w:firstLine="0"/>
        <w:jc w:val="both"/>
        <w:rPr>
          <w:rFonts w:cs="Times New Roman"/>
          <w:color w:val="000000"/>
          <w:sz w:val="22"/>
          <w:lang w:val="en-US"/>
        </w:rPr>
      </w:pPr>
      <w:r w:rsidRPr="00154338">
        <w:rPr>
          <w:rFonts w:cs="Times New Roman"/>
          <w:b/>
          <w:color w:val="000000"/>
          <w:sz w:val="22"/>
          <w:lang w:val="en-US"/>
        </w:rPr>
        <w:t>Kachanov Alexander Nikolaevich</w:t>
      </w:r>
      <w:r w:rsidRPr="00154338">
        <w:rPr>
          <w:rFonts w:cs="Times New Roman"/>
          <w:color w:val="000000"/>
          <w:sz w:val="22"/>
          <w:lang w:val="en-US"/>
        </w:rPr>
        <w:t xml:space="preserve"> – doctor of technical sciences, professor, head of department "Electrical and energy saving" FGBOU VO </w:t>
      </w:r>
      <w:r w:rsidR="00A11D1B" w:rsidRPr="00A11D1B">
        <w:rPr>
          <w:rFonts w:cs="Times New Roman"/>
          <w:color w:val="000000"/>
          <w:sz w:val="22"/>
          <w:lang w:val="en-US"/>
        </w:rPr>
        <w:t>«</w:t>
      </w:r>
      <w:r w:rsidRPr="00154338">
        <w:rPr>
          <w:rFonts w:cs="Times New Roman"/>
          <w:color w:val="000000"/>
          <w:sz w:val="22"/>
          <w:lang w:val="en-US"/>
        </w:rPr>
        <w:t>OSU name b</w:t>
      </w:r>
      <w:bookmarkStart w:id="0" w:name="_GoBack"/>
      <w:bookmarkEnd w:id="0"/>
      <w:r w:rsidRPr="00154338">
        <w:rPr>
          <w:rFonts w:cs="Times New Roman"/>
          <w:color w:val="000000"/>
          <w:sz w:val="22"/>
          <w:lang w:val="en-US"/>
        </w:rPr>
        <w:t>y I. S. Turgenev</w:t>
      </w:r>
      <w:r w:rsidR="00A11D1B" w:rsidRPr="00A11D1B">
        <w:rPr>
          <w:rFonts w:cs="Times New Roman"/>
          <w:color w:val="000000"/>
          <w:sz w:val="22"/>
          <w:lang w:val="en-US"/>
        </w:rPr>
        <w:t>»</w:t>
      </w:r>
      <w:r w:rsidR="002A1654">
        <w:rPr>
          <w:rFonts w:cs="Times New Roman"/>
          <w:color w:val="000000"/>
          <w:sz w:val="22"/>
          <w:lang w:val="en-US"/>
        </w:rPr>
        <w:t>.</w:t>
      </w:r>
      <w:r w:rsidRPr="00154338">
        <w:rPr>
          <w:rFonts w:cs="Times New Roman"/>
          <w:color w:val="000000"/>
          <w:sz w:val="22"/>
          <w:lang w:val="en-US"/>
        </w:rPr>
        <w:t xml:space="preserve"> </w:t>
      </w:r>
      <w:r w:rsidR="00B970A7" w:rsidRPr="00A944ED">
        <w:rPr>
          <w:rFonts w:cs="Times New Roman"/>
          <w:color w:val="212121"/>
          <w:sz w:val="22"/>
          <w:lang w:val="en-US"/>
        </w:rPr>
        <w:t>302020, Oryol, Naugorskoe shosse, 29,</w:t>
      </w:r>
      <w:r w:rsidR="00B970A7" w:rsidRPr="00B970A7">
        <w:rPr>
          <w:rFonts w:cs="Times New Roman"/>
          <w:color w:val="000000"/>
          <w:sz w:val="22"/>
          <w:lang w:val="en-US"/>
        </w:rPr>
        <w:t xml:space="preserve"> </w:t>
      </w:r>
    </w:p>
    <w:p w:rsidR="00154338" w:rsidRPr="00B970A7" w:rsidRDefault="00B970A7" w:rsidP="005A414E">
      <w:pPr>
        <w:spacing w:line="240" w:lineRule="auto"/>
        <w:ind w:firstLine="0"/>
        <w:jc w:val="both"/>
        <w:rPr>
          <w:rFonts w:cs="Times New Roman"/>
          <w:color w:val="000000"/>
          <w:sz w:val="22"/>
          <w:lang w:val="en-US"/>
        </w:rPr>
      </w:pPr>
      <w:r w:rsidRPr="00154338">
        <w:rPr>
          <w:rFonts w:cs="Times New Roman"/>
          <w:color w:val="000000"/>
          <w:sz w:val="22"/>
          <w:lang w:val="en-US"/>
        </w:rPr>
        <w:t>T</w:t>
      </w:r>
      <w:r w:rsidR="00154338" w:rsidRPr="00154338">
        <w:rPr>
          <w:rFonts w:cs="Times New Roman"/>
          <w:color w:val="000000"/>
          <w:sz w:val="22"/>
          <w:lang w:val="en-US"/>
        </w:rPr>
        <w:t>el.: 8-(4862)-41-98-53</w:t>
      </w:r>
      <w:r w:rsidR="002A1654">
        <w:rPr>
          <w:rFonts w:cs="Times New Roman"/>
          <w:color w:val="000000"/>
          <w:sz w:val="22"/>
          <w:lang w:val="en-US"/>
        </w:rPr>
        <w:t>;</w:t>
      </w:r>
      <w:r w:rsidRPr="00B970A7">
        <w:rPr>
          <w:rFonts w:cs="Times New Roman"/>
          <w:sz w:val="22"/>
          <w:lang w:val="en-US"/>
        </w:rPr>
        <w:t xml:space="preserve"> </w:t>
      </w:r>
      <w:r w:rsidRPr="00AD058F">
        <w:rPr>
          <w:rFonts w:cs="Times New Roman"/>
          <w:sz w:val="22"/>
          <w:lang w:val="en-US"/>
        </w:rPr>
        <w:t>e</w:t>
      </w:r>
      <w:r w:rsidRPr="00B970A7">
        <w:rPr>
          <w:rFonts w:cs="Times New Roman"/>
          <w:sz w:val="22"/>
          <w:lang w:val="en-US"/>
        </w:rPr>
        <w:t>-</w:t>
      </w:r>
      <w:r w:rsidRPr="00B970A7">
        <w:rPr>
          <w:rFonts w:cs="Times New Roman"/>
          <w:bCs/>
          <w:sz w:val="22"/>
          <w:szCs w:val="24"/>
          <w:lang w:val="en-US"/>
        </w:rPr>
        <w:t>mail: kan@ostu.ru</w:t>
      </w:r>
    </w:p>
    <w:p w:rsidR="00F2161A" w:rsidRDefault="00287296" w:rsidP="005A414E">
      <w:pPr>
        <w:spacing w:line="240" w:lineRule="auto"/>
        <w:ind w:firstLine="0"/>
        <w:jc w:val="both"/>
        <w:rPr>
          <w:sz w:val="22"/>
          <w:lang w:val="en-US"/>
        </w:rPr>
      </w:pPr>
      <w:r w:rsidRPr="00154338">
        <w:rPr>
          <w:b/>
          <w:sz w:val="22"/>
          <w:lang w:val="en-US"/>
        </w:rPr>
        <w:t>Mironov Evgeniy Andreevich</w:t>
      </w:r>
      <w:r w:rsidR="00154338" w:rsidRPr="00154338">
        <w:rPr>
          <w:b/>
          <w:sz w:val="22"/>
          <w:lang w:val="en-US"/>
        </w:rPr>
        <w:t xml:space="preserve"> </w:t>
      </w:r>
      <w:r w:rsidRPr="00154338">
        <w:rPr>
          <w:rFonts w:cs="Times New Roman"/>
          <w:sz w:val="22"/>
          <w:lang w:val="en-US"/>
        </w:rPr>
        <w:t>–</w:t>
      </w:r>
      <w:r w:rsidRPr="00154338">
        <w:rPr>
          <w:sz w:val="22"/>
          <w:lang w:val="en-US"/>
        </w:rPr>
        <w:t xml:space="preserve"> </w:t>
      </w:r>
      <w:r w:rsidR="00154338" w:rsidRPr="00154338">
        <w:rPr>
          <w:rFonts w:cs="Times New Roman"/>
          <w:color w:val="000000"/>
          <w:sz w:val="22"/>
          <w:shd w:val="clear" w:color="auto" w:fill="FFFFFF"/>
          <w:lang w:val="en-US"/>
        </w:rPr>
        <w:t xml:space="preserve">student gr. 41 – EO, </w:t>
      </w:r>
      <w:r w:rsidR="00154338" w:rsidRPr="00154338">
        <w:rPr>
          <w:rFonts w:cs="Times New Roman"/>
          <w:color w:val="000000"/>
          <w:sz w:val="22"/>
          <w:lang w:val="en-US"/>
        </w:rPr>
        <w:t xml:space="preserve">FGBOU VO </w:t>
      </w:r>
      <w:r w:rsidR="00A11D1B" w:rsidRPr="00A11D1B">
        <w:rPr>
          <w:rFonts w:cs="Times New Roman"/>
          <w:color w:val="000000"/>
          <w:sz w:val="22"/>
          <w:lang w:val="en-US"/>
        </w:rPr>
        <w:t>«</w:t>
      </w:r>
      <w:r w:rsidR="00154338" w:rsidRPr="00154338">
        <w:rPr>
          <w:rFonts w:cs="Times New Roman"/>
          <w:color w:val="000000"/>
          <w:sz w:val="22"/>
          <w:lang w:val="en-US"/>
        </w:rPr>
        <w:t>OSU name by I. S. Turgenev</w:t>
      </w:r>
      <w:r w:rsidR="00A11D1B" w:rsidRPr="00A11D1B">
        <w:rPr>
          <w:rFonts w:cs="Times New Roman"/>
          <w:color w:val="000000"/>
          <w:sz w:val="22"/>
          <w:lang w:val="en-US"/>
        </w:rPr>
        <w:t>»</w:t>
      </w:r>
      <w:r w:rsidRPr="00154338">
        <w:rPr>
          <w:sz w:val="22"/>
          <w:lang w:val="en-US"/>
        </w:rPr>
        <w:t>.</w:t>
      </w:r>
    </w:p>
    <w:p w:rsidR="00B970A7" w:rsidRDefault="00B970A7" w:rsidP="005A414E">
      <w:pPr>
        <w:spacing w:line="240" w:lineRule="auto"/>
        <w:ind w:firstLine="0"/>
        <w:jc w:val="both"/>
        <w:rPr>
          <w:rFonts w:cs="Times New Roman"/>
          <w:sz w:val="22"/>
          <w:lang w:val="en-US"/>
        </w:rPr>
      </w:pPr>
      <w:r w:rsidRPr="00A944ED">
        <w:rPr>
          <w:rFonts w:cs="Times New Roman"/>
          <w:color w:val="212121"/>
          <w:sz w:val="22"/>
          <w:lang w:val="en-US"/>
        </w:rPr>
        <w:t xml:space="preserve">302020, Oryol, Naugorskoe shosse, 29; </w:t>
      </w:r>
      <w:r w:rsidRPr="00AD058F">
        <w:rPr>
          <w:rFonts w:cs="Times New Roman"/>
          <w:sz w:val="22"/>
          <w:lang w:val="en-US"/>
        </w:rPr>
        <w:t>e</w:t>
      </w:r>
      <w:r w:rsidRPr="00AA5303">
        <w:rPr>
          <w:rFonts w:cs="Times New Roman"/>
          <w:sz w:val="22"/>
          <w:lang w:val="en-US"/>
        </w:rPr>
        <w:t>-</w:t>
      </w:r>
      <w:r w:rsidRPr="00AD058F">
        <w:rPr>
          <w:rFonts w:cs="Times New Roman"/>
          <w:sz w:val="22"/>
          <w:lang w:val="en-US"/>
        </w:rPr>
        <w:t>mail</w:t>
      </w:r>
      <w:r w:rsidRPr="00AA5303">
        <w:rPr>
          <w:rFonts w:cs="Times New Roman"/>
          <w:sz w:val="22"/>
          <w:lang w:val="en-US"/>
        </w:rPr>
        <w:t xml:space="preserve">: </w:t>
      </w:r>
      <w:r w:rsidRPr="00AD058F">
        <w:rPr>
          <w:rFonts w:cs="Times New Roman"/>
          <w:sz w:val="22"/>
          <w:lang w:val="en-US"/>
        </w:rPr>
        <w:t>gen</w:t>
      </w:r>
      <w:r>
        <w:rPr>
          <w:rFonts w:cs="Times New Roman"/>
          <w:sz w:val="22"/>
          <w:lang w:val="en-US"/>
        </w:rPr>
        <w:t>996</w:t>
      </w:r>
      <w:r w:rsidRPr="00AA5303">
        <w:rPr>
          <w:rFonts w:cs="Times New Roman"/>
          <w:sz w:val="22"/>
          <w:lang w:val="en-US"/>
        </w:rPr>
        <w:t>@</w:t>
      </w:r>
      <w:r w:rsidRPr="00AD058F">
        <w:rPr>
          <w:rFonts w:cs="Times New Roman"/>
          <w:sz w:val="22"/>
          <w:lang w:val="en-US"/>
        </w:rPr>
        <w:t>mail</w:t>
      </w:r>
      <w:r w:rsidRPr="00AA5303">
        <w:rPr>
          <w:rFonts w:cs="Times New Roman"/>
          <w:sz w:val="22"/>
          <w:lang w:val="en-US"/>
        </w:rPr>
        <w:t>.</w:t>
      </w:r>
      <w:r w:rsidRPr="00AD058F">
        <w:rPr>
          <w:rFonts w:cs="Times New Roman"/>
          <w:sz w:val="22"/>
          <w:lang w:val="en-US"/>
        </w:rPr>
        <w:t>ru</w:t>
      </w:r>
      <w:r w:rsidRPr="00AA5303">
        <w:rPr>
          <w:rFonts w:cs="Times New Roman"/>
          <w:sz w:val="22"/>
          <w:lang w:val="en-US"/>
        </w:rPr>
        <w:t>.</w:t>
      </w:r>
    </w:p>
    <w:p w:rsidR="00DB76CD" w:rsidRPr="00CD52D5" w:rsidRDefault="00DB76CD" w:rsidP="005A414E">
      <w:pPr>
        <w:spacing w:line="240" w:lineRule="auto"/>
        <w:ind w:firstLine="0"/>
        <w:jc w:val="both"/>
        <w:rPr>
          <w:sz w:val="22"/>
          <w:lang w:val="en-US"/>
        </w:rPr>
      </w:pPr>
    </w:p>
    <w:sectPr w:rsidR="00DB76CD" w:rsidRPr="00CD52D5" w:rsidSect="002E450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A53A7"/>
    <w:multiLevelType w:val="hybridMultilevel"/>
    <w:tmpl w:val="D7E2B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F00890"/>
    <w:multiLevelType w:val="hybridMultilevel"/>
    <w:tmpl w:val="13A64C3E"/>
    <w:lvl w:ilvl="0" w:tplc="5BD80710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90836C4"/>
    <w:multiLevelType w:val="hybridMultilevel"/>
    <w:tmpl w:val="1FCE93B2"/>
    <w:lvl w:ilvl="0" w:tplc="1722B62A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">
    <w:nsid w:val="4B4F6CD0"/>
    <w:multiLevelType w:val="hybridMultilevel"/>
    <w:tmpl w:val="9CE69D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DC7901"/>
    <w:multiLevelType w:val="hybridMultilevel"/>
    <w:tmpl w:val="E84AE0BC"/>
    <w:lvl w:ilvl="0" w:tplc="16C4A7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9A65300"/>
    <w:multiLevelType w:val="hybridMultilevel"/>
    <w:tmpl w:val="7D0CB9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defaultTabStop w:val="708"/>
  <w:characterSpacingControl w:val="doNotCompress"/>
  <w:compat>
    <w:compatSetting w:name="compatibilityMode" w:uri="http://schemas.microsoft.com/office/word" w:val="12"/>
  </w:compat>
  <w:rsids>
    <w:rsidRoot w:val="00842EF0"/>
    <w:rsid w:val="00003EE0"/>
    <w:rsid w:val="00011347"/>
    <w:rsid w:val="00017E3C"/>
    <w:rsid w:val="00031DED"/>
    <w:rsid w:val="00033939"/>
    <w:rsid w:val="000410E5"/>
    <w:rsid w:val="000468C8"/>
    <w:rsid w:val="0005260D"/>
    <w:rsid w:val="000574CF"/>
    <w:rsid w:val="00063D50"/>
    <w:rsid w:val="000672E0"/>
    <w:rsid w:val="00083771"/>
    <w:rsid w:val="00085DC0"/>
    <w:rsid w:val="00090CF3"/>
    <w:rsid w:val="000A09FF"/>
    <w:rsid w:val="000B16A8"/>
    <w:rsid w:val="000C616F"/>
    <w:rsid w:val="000D0762"/>
    <w:rsid w:val="000D3079"/>
    <w:rsid w:val="000D3CD8"/>
    <w:rsid w:val="000F539C"/>
    <w:rsid w:val="00107103"/>
    <w:rsid w:val="00115B6F"/>
    <w:rsid w:val="001261E5"/>
    <w:rsid w:val="0013101D"/>
    <w:rsid w:val="00142E16"/>
    <w:rsid w:val="0014563D"/>
    <w:rsid w:val="00154338"/>
    <w:rsid w:val="001854FD"/>
    <w:rsid w:val="00187704"/>
    <w:rsid w:val="00190487"/>
    <w:rsid w:val="00192496"/>
    <w:rsid w:val="00192817"/>
    <w:rsid w:val="001A4C94"/>
    <w:rsid w:val="001B6D98"/>
    <w:rsid w:val="001C558F"/>
    <w:rsid w:val="001D1E5B"/>
    <w:rsid w:val="001D4E1A"/>
    <w:rsid w:val="001D687E"/>
    <w:rsid w:val="001E5036"/>
    <w:rsid w:val="001F262D"/>
    <w:rsid w:val="001F7380"/>
    <w:rsid w:val="00212027"/>
    <w:rsid w:val="00214D2B"/>
    <w:rsid w:val="00217F9F"/>
    <w:rsid w:val="00220FC8"/>
    <w:rsid w:val="002464D9"/>
    <w:rsid w:val="002573B2"/>
    <w:rsid w:val="00276AE4"/>
    <w:rsid w:val="00287296"/>
    <w:rsid w:val="002A1654"/>
    <w:rsid w:val="002B44F8"/>
    <w:rsid w:val="002B7839"/>
    <w:rsid w:val="002C60C2"/>
    <w:rsid w:val="002D1448"/>
    <w:rsid w:val="002E4505"/>
    <w:rsid w:val="002F0D6A"/>
    <w:rsid w:val="002F2E75"/>
    <w:rsid w:val="00300DE1"/>
    <w:rsid w:val="00301E09"/>
    <w:rsid w:val="00302259"/>
    <w:rsid w:val="00307588"/>
    <w:rsid w:val="00316783"/>
    <w:rsid w:val="00321813"/>
    <w:rsid w:val="00325D2F"/>
    <w:rsid w:val="00330021"/>
    <w:rsid w:val="003452A3"/>
    <w:rsid w:val="00382A56"/>
    <w:rsid w:val="00385510"/>
    <w:rsid w:val="003A5BBC"/>
    <w:rsid w:val="003B1EDE"/>
    <w:rsid w:val="003B549D"/>
    <w:rsid w:val="003C793B"/>
    <w:rsid w:val="003E6E06"/>
    <w:rsid w:val="003F08E4"/>
    <w:rsid w:val="003F4A68"/>
    <w:rsid w:val="003F6DFC"/>
    <w:rsid w:val="00433F08"/>
    <w:rsid w:val="004444F2"/>
    <w:rsid w:val="004455C8"/>
    <w:rsid w:val="00446E59"/>
    <w:rsid w:val="00462BA3"/>
    <w:rsid w:val="0046319C"/>
    <w:rsid w:val="00467139"/>
    <w:rsid w:val="0047190A"/>
    <w:rsid w:val="00476532"/>
    <w:rsid w:val="0048521A"/>
    <w:rsid w:val="00491862"/>
    <w:rsid w:val="00495C05"/>
    <w:rsid w:val="00496013"/>
    <w:rsid w:val="004A1490"/>
    <w:rsid w:val="004A66A5"/>
    <w:rsid w:val="004B452F"/>
    <w:rsid w:val="004C3862"/>
    <w:rsid w:val="004D00F8"/>
    <w:rsid w:val="004E6B77"/>
    <w:rsid w:val="0050429E"/>
    <w:rsid w:val="0050441C"/>
    <w:rsid w:val="00507890"/>
    <w:rsid w:val="00512966"/>
    <w:rsid w:val="00513371"/>
    <w:rsid w:val="00515D5F"/>
    <w:rsid w:val="00527C1C"/>
    <w:rsid w:val="00536817"/>
    <w:rsid w:val="00543728"/>
    <w:rsid w:val="00547F08"/>
    <w:rsid w:val="00555D0E"/>
    <w:rsid w:val="00556313"/>
    <w:rsid w:val="0057476E"/>
    <w:rsid w:val="00575024"/>
    <w:rsid w:val="00584618"/>
    <w:rsid w:val="005971E5"/>
    <w:rsid w:val="005A414E"/>
    <w:rsid w:val="005A7656"/>
    <w:rsid w:val="005B592D"/>
    <w:rsid w:val="005D408A"/>
    <w:rsid w:val="005E35F9"/>
    <w:rsid w:val="005F605F"/>
    <w:rsid w:val="0060196B"/>
    <w:rsid w:val="00606984"/>
    <w:rsid w:val="00606D25"/>
    <w:rsid w:val="00627BDA"/>
    <w:rsid w:val="006405B1"/>
    <w:rsid w:val="00640FF1"/>
    <w:rsid w:val="006601FF"/>
    <w:rsid w:val="006607ED"/>
    <w:rsid w:val="006706DD"/>
    <w:rsid w:val="00684003"/>
    <w:rsid w:val="006850ED"/>
    <w:rsid w:val="006868EF"/>
    <w:rsid w:val="006A0986"/>
    <w:rsid w:val="006A1510"/>
    <w:rsid w:val="006B07E8"/>
    <w:rsid w:val="006C67A8"/>
    <w:rsid w:val="006C6DE0"/>
    <w:rsid w:val="006D3A7F"/>
    <w:rsid w:val="006D3DF7"/>
    <w:rsid w:val="006D4B06"/>
    <w:rsid w:val="006E567A"/>
    <w:rsid w:val="006F7A30"/>
    <w:rsid w:val="007046EB"/>
    <w:rsid w:val="00704994"/>
    <w:rsid w:val="00720C57"/>
    <w:rsid w:val="00725BE5"/>
    <w:rsid w:val="007329D1"/>
    <w:rsid w:val="00752CDC"/>
    <w:rsid w:val="00752FFC"/>
    <w:rsid w:val="00773444"/>
    <w:rsid w:val="00791466"/>
    <w:rsid w:val="007977AA"/>
    <w:rsid w:val="007E4D29"/>
    <w:rsid w:val="007E5BB7"/>
    <w:rsid w:val="007F09A5"/>
    <w:rsid w:val="007F2D8D"/>
    <w:rsid w:val="007F5F6E"/>
    <w:rsid w:val="0083192F"/>
    <w:rsid w:val="00842EF0"/>
    <w:rsid w:val="00852AF7"/>
    <w:rsid w:val="00855786"/>
    <w:rsid w:val="00861D9F"/>
    <w:rsid w:val="0086648D"/>
    <w:rsid w:val="00870A77"/>
    <w:rsid w:val="00875C30"/>
    <w:rsid w:val="00875F7B"/>
    <w:rsid w:val="0088122D"/>
    <w:rsid w:val="008854DE"/>
    <w:rsid w:val="008D0572"/>
    <w:rsid w:val="008D3F36"/>
    <w:rsid w:val="008E6673"/>
    <w:rsid w:val="008F6CE2"/>
    <w:rsid w:val="009000F3"/>
    <w:rsid w:val="00904417"/>
    <w:rsid w:val="009228AC"/>
    <w:rsid w:val="00936965"/>
    <w:rsid w:val="00944F46"/>
    <w:rsid w:val="00951B87"/>
    <w:rsid w:val="00966286"/>
    <w:rsid w:val="009921DF"/>
    <w:rsid w:val="00995638"/>
    <w:rsid w:val="009A078A"/>
    <w:rsid w:val="009C0697"/>
    <w:rsid w:val="009C30B0"/>
    <w:rsid w:val="009C3357"/>
    <w:rsid w:val="009D719D"/>
    <w:rsid w:val="009E7FCA"/>
    <w:rsid w:val="009F3544"/>
    <w:rsid w:val="009F3692"/>
    <w:rsid w:val="00A012E4"/>
    <w:rsid w:val="00A06796"/>
    <w:rsid w:val="00A113D0"/>
    <w:rsid w:val="00A11D1B"/>
    <w:rsid w:val="00A2297D"/>
    <w:rsid w:val="00A250EA"/>
    <w:rsid w:val="00A429F5"/>
    <w:rsid w:val="00A6003A"/>
    <w:rsid w:val="00A62476"/>
    <w:rsid w:val="00A83D73"/>
    <w:rsid w:val="00A934DC"/>
    <w:rsid w:val="00A944ED"/>
    <w:rsid w:val="00A94D9C"/>
    <w:rsid w:val="00AA5303"/>
    <w:rsid w:val="00AB418A"/>
    <w:rsid w:val="00AD058F"/>
    <w:rsid w:val="00AD5790"/>
    <w:rsid w:val="00AF07F7"/>
    <w:rsid w:val="00AF2397"/>
    <w:rsid w:val="00B002D9"/>
    <w:rsid w:val="00B0071C"/>
    <w:rsid w:val="00B12E54"/>
    <w:rsid w:val="00B144A5"/>
    <w:rsid w:val="00B24A0A"/>
    <w:rsid w:val="00B27E43"/>
    <w:rsid w:val="00B33240"/>
    <w:rsid w:val="00B42053"/>
    <w:rsid w:val="00B44D58"/>
    <w:rsid w:val="00B52852"/>
    <w:rsid w:val="00B56382"/>
    <w:rsid w:val="00B623B7"/>
    <w:rsid w:val="00B70DBB"/>
    <w:rsid w:val="00B76169"/>
    <w:rsid w:val="00B813D5"/>
    <w:rsid w:val="00B970A7"/>
    <w:rsid w:val="00B97543"/>
    <w:rsid w:val="00BB7A3F"/>
    <w:rsid w:val="00BD2B8C"/>
    <w:rsid w:val="00BD4C0C"/>
    <w:rsid w:val="00BE31DF"/>
    <w:rsid w:val="00C10423"/>
    <w:rsid w:val="00C2632D"/>
    <w:rsid w:val="00C31B35"/>
    <w:rsid w:val="00C53131"/>
    <w:rsid w:val="00C67B00"/>
    <w:rsid w:val="00C67D8B"/>
    <w:rsid w:val="00C7133F"/>
    <w:rsid w:val="00C7263A"/>
    <w:rsid w:val="00C7775C"/>
    <w:rsid w:val="00C82FF7"/>
    <w:rsid w:val="00C934B9"/>
    <w:rsid w:val="00CA0326"/>
    <w:rsid w:val="00CB4185"/>
    <w:rsid w:val="00CC1366"/>
    <w:rsid w:val="00CC195A"/>
    <w:rsid w:val="00CC5C4C"/>
    <w:rsid w:val="00CD52D5"/>
    <w:rsid w:val="00CD5901"/>
    <w:rsid w:val="00CE05E8"/>
    <w:rsid w:val="00CE744B"/>
    <w:rsid w:val="00CF39B0"/>
    <w:rsid w:val="00D13620"/>
    <w:rsid w:val="00D15229"/>
    <w:rsid w:val="00D33BCF"/>
    <w:rsid w:val="00D376E6"/>
    <w:rsid w:val="00D450BA"/>
    <w:rsid w:val="00D4594F"/>
    <w:rsid w:val="00D47F35"/>
    <w:rsid w:val="00D6235F"/>
    <w:rsid w:val="00D67362"/>
    <w:rsid w:val="00D813ED"/>
    <w:rsid w:val="00D9653A"/>
    <w:rsid w:val="00D96560"/>
    <w:rsid w:val="00DA40E7"/>
    <w:rsid w:val="00DB76CD"/>
    <w:rsid w:val="00DC1048"/>
    <w:rsid w:val="00DD3179"/>
    <w:rsid w:val="00DD600F"/>
    <w:rsid w:val="00DE752E"/>
    <w:rsid w:val="00DF0534"/>
    <w:rsid w:val="00E030B4"/>
    <w:rsid w:val="00E1686E"/>
    <w:rsid w:val="00E403B2"/>
    <w:rsid w:val="00E466DC"/>
    <w:rsid w:val="00E47823"/>
    <w:rsid w:val="00E637B7"/>
    <w:rsid w:val="00E841C3"/>
    <w:rsid w:val="00EB3D33"/>
    <w:rsid w:val="00EC66E8"/>
    <w:rsid w:val="00EE5687"/>
    <w:rsid w:val="00EF0717"/>
    <w:rsid w:val="00EF3F0E"/>
    <w:rsid w:val="00EF5672"/>
    <w:rsid w:val="00F00867"/>
    <w:rsid w:val="00F02578"/>
    <w:rsid w:val="00F13614"/>
    <w:rsid w:val="00F2161A"/>
    <w:rsid w:val="00F2298F"/>
    <w:rsid w:val="00F264F2"/>
    <w:rsid w:val="00F54654"/>
    <w:rsid w:val="00F62BE2"/>
    <w:rsid w:val="00F77460"/>
    <w:rsid w:val="00F826CE"/>
    <w:rsid w:val="00F850ED"/>
    <w:rsid w:val="00F87050"/>
    <w:rsid w:val="00F87966"/>
    <w:rsid w:val="00FB1B6D"/>
    <w:rsid w:val="00FB200D"/>
    <w:rsid w:val="00FB32FF"/>
    <w:rsid w:val="00FB635E"/>
    <w:rsid w:val="00FB6398"/>
    <w:rsid w:val="00FC042C"/>
    <w:rsid w:val="00FC6500"/>
    <w:rsid w:val="00FD0969"/>
    <w:rsid w:val="00FD1319"/>
    <w:rsid w:val="00FD5A1F"/>
    <w:rsid w:val="00FE2F6C"/>
    <w:rsid w:val="00FE71C5"/>
    <w:rsid w:val="00FF4164"/>
    <w:rsid w:val="00FF45E6"/>
    <w:rsid w:val="00FF76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D25"/>
    <w:pPr>
      <w:spacing w:after="0" w:line="360" w:lineRule="auto"/>
      <w:ind w:firstLine="680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656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455C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25D2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25D2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31B3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caption"/>
    <w:basedOn w:val="a"/>
    <w:next w:val="a"/>
    <w:unhideWhenUsed/>
    <w:qFormat/>
    <w:rsid w:val="00627BDA"/>
    <w:pPr>
      <w:spacing w:after="200" w:line="240" w:lineRule="auto"/>
      <w:ind w:firstLine="0"/>
    </w:pPr>
    <w:rPr>
      <w:rFonts w:ascii="Calibri" w:eastAsia="Calibri" w:hAnsi="Calibri" w:cs="Times New Roman"/>
      <w:b/>
      <w:bCs/>
      <w:color w:val="4F81BD"/>
      <w:sz w:val="18"/>
      <w:szCs w:val="18"/>
    </w:rPr>
  </w:style>
  <w:style w:type="paragraph" w:styleId="a8">
    <w:name w:val="Normal (Web)"/>
    <w:basedOn w:val="a"/>
    <w:uiPriority w:val="99"/>
    <w:semiHidden/>
    <w:unhideWhenUsed/>
    <w:rsid w:val="00752FFC"/>
    <w:pPr>
      <w:spacing w:before="100" w:beforeAutospacing="1" w:after="100" w:afterAutospacing="1" w:line="240" w:lineRule="auto"/>
      <w:ind w:firstLine="0"/>
    </w:pPr>
    <w:rPr>
      <w:rFonts w:eastAsia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A012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012E4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29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ocuments\&#1059;&#1085;&#1080;&#1074;&#1077;&#1088;&#1089;&#1080;&#1090;&#1077;&#1090;\&#1044;&#1080;&#1087;&#1083;&#1086;&#1084;\&#1050;&#1086;&#1085;&#1092;&#1077;&#1088;&#1077;&#1085;&#1094;&#1080;&#1103;\&#1050;&#1085;&#1080;&#1075;&#1072;1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Admin\Documents\&#1059;&#1085;&#1080;&#1074;&#1077;&#1088;&#1089;&#1080;&#1090;&#1077;&#1090;\&#1044;&#1080;&#1087;&#1083;&#1086;&#1084;\&#1050;&#1086;&#1085;&#1092;&#1077;&#1088;&#1077;&#1085;&#1094;&#1080;&#1103;\&#1050;&#1085;&#1080;&#1075;&#1072;1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\Documents\&#1059;&#1085;&#1080;&#1074;&#1077;&#1088;&#1089;&#1080;&#1090;&#1077;&#1090;\&#1044;&#1080;&#1087;&#1083;&#1086;&#1084;\&#1050;&#1086;&#1085;&#1092;&#1077;&#1088;&#1077;&#1085;&#1094;&#1080;&#1103;\&#1050;&#1085;&#1080;&#1075;&#1072;1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090009612303749"/>
          <c:y val="5.5063094107101945E-2"/>
          <c:w val="0.73809484139698944"/>
          <c:h val="0.76311852889554455"/>
        </c:manualLayout>
      </c:layout>
      <c:scatterChart>
        <c:scatterStyle val="smoothMarker"/>
        <c:varyColors val="0"/>
        <c:ser>
          <c:idx val="3"/>
          <c:order val="0"/>
          <c:tx>
            <c:v>Зазор 5 мм</c:v>
          </c:tx>
          <c:spPr>
            <a:ln w="25400">
              <a:solidFill>
                <a:sysClr val="windowText" lastClr="000000"/>
              </a:solidFill>
            </a:ln>
          </c:spPr>
          <c:marker>
            <c:symbol val="none"/>
          </c:marker>
          <c:xVal>
            <c:numRef>
              <c:f>Лист1!$B$2:$B$8</c:f>
              <c:numCache>
                <c:formatCode>0.000</c:formatCode>
                <c:ptCount val="7"/>
                <c:pt idx="0">
                  <c:v>0.55045871559633031</c:v>
                </c:pt>
                <c:pt idx="1">
                  <c:v>0.73394495412844296</c:v>
                </c:pt>
                <c:pt idx="2">
                  <c:v>0.91743119266055062</c:v>
                </c:pt>
                <c:pt idx="3" formatCode="General">
                  <c:v>1</c:v>
                </c:pt>
                <c:pt idx="4">
                  <c:v>1.1100917431192658</c:v>
                </c:pt>
                <c:pt idx="5">
                  <c:v>1.1376146788990791</c:v>
                </c:pt>
                <c:pt idx="6">
                  <c:v>1.3944954128440368</c:v>
                </c:pt>
              </c:numCache>
            </c:numRef>
          </c:xVal>
          <c:yVal>
            <c:numRef>
              <c:f>Лист1!$D$2:$D$8</c:f>
              <c:numCache>
                <c:formatCode>General</c:formatCode>
                <c:ptCount val="7"/>
                <c:pt idx="0">
                  <c:v>0.28706114398422178</c:v>
                </c:pt>
                <c:pt idx="1">
                  <c:v>0.33075313807531376</c:v>
                </c:pt>
                <c:pt idx="2">
                  <c:v>0.35079501504082505</c:v>
                </c:pt>
                <c:pt idx="3">
                  <c:v>0.35488754325259647</c:v>
                </c:pt>
                <c:pt idx="4">
                  <c:v>0.3559410234171726</c:v>
                </c:pt>
                <c:pt idx="5">
                  <c:v>0.35613882863340557</c:v>
                </c:pt>
                <c:pt idx="6">
                  <c:v>0.35630689206762223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04148736"/>
        <c:axId val="204151808"/>
      </c:scatterChart>
      <c:valAx>
        <c:axId val="204148736"/>
        <c:scaling>
          <c:orientation val="minMax"/>
          <c:min val="0.5"/>
        </c:scaling>
        <c:delete val="0"/>
        <c:axPos val="b"/>
        <c:majorGridlines/>
        <c:title>
          <c:tx>
            <c:rich>
              <a:bodyPr/>
              <a:lstStyle/>
              <a:p>
                <a:pPr>
                  <a:defRPr sz="1100"/>
                </a:pPr>
                <a:r>
                  <a:rPr lang="en-US" sz="1100"/>
                  <a:t>L</a:t>
                </a:r>
                <a:r>
                  <a:rPr lang="ru-RU" sz="1100" baseline="-25000"/>
                  <a:t>загр</a:t>
                </a:r>
                <a:r>
                  <a:rPr lang="ru-RU" sz="1100"/>
                  <a:t>/</a:t>
                </a:r>
                <a:r>
                  <a:rPr lang="en-US" sz="1100"/>
                  <a:t>L</a:t>
                </a:r>
                <a:r>
                  <a:rPr lang="ru-RU" sz="1100" baseline="-25000"/>
                  <a:t>инд</a:t>
                </a:r>
                <a:r>
                  <a:rPr lang="ru-RU" sz="1100" baseline="0"/>
                  <a:t> , о.е.</a:t>
                </a:r>
                <a:endParaRPr lang="ru-RU" sz="1100" baseline="-25000"/>
              </a:p>
            </c:rich>
          </c:tx>
          <c:overlay val="0"/>
        </c:title>
        <c:numFmt formatCode="0.0" sourceLinked="0"/>
        <c:majorTickMark val="out"/>
        <c:minorTickMark val="none"/>
        <c:tickLblPos val="nextTo"/>
        <c:txPr>
          <a:bodyPr/>
          <a:lstStyle/>
          <a:p>
            <a:pPr>
              <a:defRPr sz="1000" b="1"/>
            </a:pPr>
            <a:endParaRPr lang="ru-RU"/>
          </a:p>
        </c:txPr>
        <c:crossAx val="204151808"/>
        <c:crosses val="autoZero"/>
        <c:crossBetween val="midCat"/>
        <c:majorUnit val="0.1"/>
      </c:valAx>
      <c:valAx>
        <c:axId val="204151808"/>
        <c:scaling>
          <c:orientation val="minMax"/>
          <c:max val="0.37000000000000038"/>
          <c:min val="0.28000000000000008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100" b="1"/>
                </a:pPr>
                <a:r>
                  <a:rPr lang="en-US" sz="1100" b="1"/>
                  <a:t>cos </a:t>
                </a:r>
                <a:r>
                  <a:rPr lang="el-GR" sz="1100" b="1"/>
                  <a:t>φ</a:t>
                </a:r>
                <a:endParaRPr lang="ru-RU" sz="1100" b="1"/>
              </a:p>
            </c:rich>
          </c:tx>
          <c:layout>
            <c:manualLayout>
              <c:xMode val="edge"/>
              <c:yMode val="edge"/>
              <c:x val="1.4360140980454978E-2"/>
              <c:y val="0.3930087932477721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b="1"/>
            </a:pPr>
            <a:endParaRPr lang="ru-RU"/>
          </a:p>
        </c:txPr>
        <c:crossAx val="204148736"/>
        <c:crosses val="autoZero"/>
        <c:crossBetween val="midCat"/>
        <c:majorUnit val="1.0000000000000007E-2"/>
      </c:valAx>
    </c:plotArea>
    <c:plotVisOnly val="1"/>
    <c:dispBlanksAs val="gap"/>
    <c:showDLblsOverMax val="0"/>
  </c:chart>
  <c:spPr>
    <a:solidFill>
      <a:schemeClr val="lt1"/>
    </a:solidFill>
    <a:ln w="25400" cap="flat" cmpd="sng" algn="ctr">
      <a:solidFill>
        <a:schemeClr val="bg1"/>
      </a:solidFill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Times New Roman" pitchFamily="18" charset="0"/>
          <a:ea typeface="+mn-ea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2675322251274541"/>
          <c:y val="4.3785710508881553E-2"/>
          <c:w val="0.7130483887040826"/>
          <c:h val="0.78832510733545369"/>
        </c:manualLayout>
      </c:layout>
      <c:scatterChart>
        <c:scatterStyle val="smoothMarker"/>
        <c:varyColors val="0"/>
        <c:ser>
          <c:idx val="6"/>
          <c:order val="0"/>
          <c:tx>
            <c:v>0,917</c:v>
          </c:tx>
          <c:spPr>
            <a:ln w="25400">
              <a:solidFill>
                <a:schemeClr val="tx1"/>
              </a:solidFill>
            </a:ln>
          </c:spPr>
          <c:marker>
            <c:symbol val="none"/>
          </c:marker>
          <c:xVal>
            <c:numRef>
              <c:f>[Книга1.xlsx]Лист1!$A$29:$A$32</c:f>
              <c:numCache>
                <c:formatCode>General</c:formatCode>
                <c:ptCount val="4"/>
                <c:pt idx="0">
                  <c:v>0</c:v>
                </c:pt>
                <c:pt idx="1">
                  <c:v>0.41666666666666763</c:v>
                </c:pt>
                <c:pt idx="2">
                  <c:v>0.66666666666666663</c:v>
                </c:pt>
                <c:pt idx="3">
                  <c:v>1</c:v>
                </c:pt>
              </c:numCache>
            </c:numRef>
          </c:xVal>
          <c:yVal>
            <c:numRef>
              <c:f>[Книга1.xlsx]Лист1!$D$24:$D$27</c:f>
              <c:numCache>
                <c:formatCode>General</c:formatCode>
                <c:ptCount val="4"/>
                <c:pt idx="0">
                  <c:v>0.4176886792452848</c:v>
                </c:pt>
                <c:pt idx="1">
                  <c:v>0.35079501504082505</c:v>
                </c:pt>
                <c:pt idx="2">
                  <c:v>0.31901062959934762</c:v>
                </c:pt>
                <c:pt idx="3">
                  <c:v>0.28440402476780285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04204672"/>
        <c:axId val="204206464"/>
      </c:scatterChart>
      <c:valAx>
        <c:axId val="204204672"/>
        <c:scaling>
          <c:orientation val="minMax"/>
          <c:max val="1"/>
          <c:min val="0"/>
        </c:scaling>
        <c:delete val="0"/>
        <c:axPos val="b"/>
        <c:majorGridlines/>
        <c:numFmt formatCode="0.0" sourceLinked="0"/>
        <c:majorTickMark val="out"/>
        <c:minorTickMark val="none"/>
        <c:tickLblPos val="nextTo"/>
        <c:txPr>
          <a:bodyPr/>
          <a:lstStyle/>
          <a:p>
            <a:pPr>
              <a:defRPr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04206464"/>
        <c:crosses val="autoZero"/>
        <c:crossBetween val="midCat"/>
        <c:majorUnit val="0.1"/>
      </c:valAx>
      <c:valAx>
        <c:axId val="204206464"/>
        <c:scaling>
          <c:orientation val="minMax"/>
          <c:max val="0.42000000000000032"/>
          <c:min val="0.28000000000000008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100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en-US" sz="1100" dirty="0" err="1">
                    <a:latin typeface="Times New Roman" pitchFamily="18" charset="0"/>
                    <a:cs typeface="Times New Roman" pitchFamily="18" charset="0"/>
                  </a:rPr>
                  <a:t>cos</a:t>
                </a:r>
                <a:r>
                  <a:rPr lang="el-GR" sz="1100" dirty="0">
                    <a:latin typeface="Times New Roman" pitchFamily="18" charset="0"/>
                    <a:cs typeface="Times New Roman" pitchFamily="18" charset="0"/>
                  </a:rPr>
                  <a:t>φ</a:t>
                </a:r>
                <a:endParaRPr lang="ru-RU" sz="1100" dirty="0">
                  <a:latin typeface="Times New Roman" pitchFamily="18" charset="0"/>
                  <a:cs typeface="Times New Roman" pitchFamily="18" charset="0"/>
                </a:endParaRPr>
              </a:p>
            </c:rich>
          </c:tx>
          <c:layout>
            <c:manualLayout>
              <c:xMode val="edge"/>
              <c:yMode val="edge"/>
              <c:x val="3.0356100408639841E-2"/>
              <c:y val="0.39198600174978543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04204672"/>
        <c:crosses val="autoZero"/>
        <c:crossBetween val="midCat"/>
        <c:majorUnit val="1.0000000000000005E-2"/>
      </c:valAx>
    </c:plotArea>
    <c:plotVisOnly val="1"/>
    <c:dispBlanksAs val="gap"/>
    <c:showDLblsOverMax val="0"/>
  </c:chart>
  <c:spPr>
    <a:solidFill>
      <a:schemeClr val="lt1"/>
    </a:solidFill>
    <a:ln w="25400" cap="flat" cmpd="sng" algn="ctr">
      <a:solidFill>
        <a:schemeClr val="bg1"/>
      </a:solidFill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0620581518219364"/>
          <c:y val="3.4346541949077714E-2"/>
          <c:w val="0.74076388178750352"/>
          <c:h val="0.79957177046604677"/>
        </c:manualLayout>
      </c:layout>
      <c:scatterChart>
        <c:scatterStyle val="smoothMarker"/>
        <c:varyColors val="0"/>
        <c:ser>
          <c:idx val="0"/>
          <c:order val="0"/>
          <c:tx>
            <c:v>Трёхфазный индуктор</c:v>
          </c:tx>
          <c:spPr>
            <a:ln>
              <a:solidFill>
                <a:srgbClr val="00B050"/>
              </a:solidFill>
            </a:ln>
          </c:spPr>
          <c:marker>
            <c:symbol val="square"/>
            <c:size val="7"/>
            <c:spPr>
              <a:solidFill>
                <a:srgbClr val="00B050"/>
              </a:solidFill>
              <a:ln>
                <a:solidFill>
                  <a:srgbClr val="00B050"/>
                </a:solidFill>
              </a:ln>
            </c:spPr>
          </c:marker>
          <c:xVal>
            <c:numRef>
              <c:f>Лист3!$G$1:$G$7</c:f>
              <c:numCache>
                <c:formatCode>0.000</c:formatCode>
                <c:ptCount val="7"/>
                <c:pt idx="0">
                  <c:v>0.55045871559633031</c:v>
                </c:pt>
                <c:pt idx="1">
                  <c:v>0.73394495412844274</c:v>
                </c:pt>
                <c:pt idx="2">
                  <c:v>0.91743119266055062</c:v>
                </c:pt>
                <c:pt idx="3" formatCode="General">
                  <c:v>1</c:v>
                </c:pt>
                <c:pt idx="4">
                  <c:v>1.1100917431192658</c:v>
                </c:pt>
                <c:pt idx="5">
                  <c:v>1.1376146788990795</c:v>
                </c:pt>
                <c:pt idx="6">
                  <c:v>1.3944954128440368</c:v>
                </c:pt>
              </c:numCache>
            </c:numRef>
          </c:xVal>
          <c:yVal>
            <c:numRef>
              <c:f>Лист3!$H$1:$H$7</c:f>
              <c:numCache>
                <c:formatCode>General</c:formatCode>
                <c:ptCount val="7"/>
                <c:pt idx="0">
                  <c:v>0.31007408370757089</c:v>
                </c:pt>
                <c:pt idx="1">
                  <c:v>0.35376607779866343</c:v>
                </c:pt>
                <c:pt idx="2">
                  <c:v>0.37306203993842946</c:v>
                </c:pt>
                <c:pt idx="3">
                  <c:v>0.37809072408305938</c:v>
                </c:pt>
                <c:pt idx="4">
                  <c:v>0.37950963685915112</c:v>
                </c:pt>
                <c:pt idx="5">
                  <c:v>0.3791517683567549</c:v>
                </c:pt>
                <c:pt idx="6">
                  <c:v>0.3793198317909704</c:v>
                </c:pt>
              </c:numCache>
            </c:numRef>
          </c:yVal>
          <c:smooth val="1"/>
        </c:ser>
        <c:ser>
          <c:idx val="3"/>
          <c:order val="1"/>
          <c:tx>
            <c:v>Однофазный индуктор</c:v>
          </c:tx>
          <c:spPr>
            <a:ln>
              <a:solidFill>
                <a:srgbClr val="FF0000"/>
              </a:solidFill>
            </a:ln>
          </c:spPr>
          <c:marker>
            <c:symbol val="triangle"/>
            <c:size val="7"/>
            <c:spPr>
              <a:solidFill>
                <a:srgbClr val="FF0000"/>
              </a:solidFill>
              <a:ln>
                <a:solidFill>
                  <a:srgbClr val="FF0000"/>
                </a:solidFill>
              </a:ln>
            </c:spPr>
          </c:marker>
          <c:xVal>
            <c:numRef>
              <c:f>Лист1!$B$2:$B$8</c:f>
              <c:numCache>
                <c:formatCode>0.000</c:formatCode>
                <c:ptCount val="7"/>
                <c:pt idx="0">
                  <c:v>0.55045871559633031</c:v>
                </c:pt>
                <c:pt idx="1">
                  <c:v>0.73394495412844274</c:v>
                </c:pt>
                <c:pt idx="2">
                  <c:v>0.91743119266055062</c:v>
                </c:pt>
                <c:pt idx="3" formatCode="General">
                  <c:v>1</c:v>
                </c:pt>
                <c:pt idx="4">
                  <c:v>1.1100917431192658</c:v>
                </c:pt>
                <c:pt idx="5">
                  <c:v>1.1376146788990795</c:v>
                </c:pt>
                <c:pt idx="6">
                  <c:v>1.3944954128440368</c:v>
                </c:pt>
              </c:numCache>
            </c:numRef>
          </c:xVal>
          <c:yVal>
            <c:numRef>
              <c:f>Лист1!$D$2:$D$8</c:f>
              <c:numCache>
                <c:formatCode>General</c:formatCode>
                <c:ptCount val="7"/>
                <c:pt idx="0">
                  <c:v>0.28706114398422167</c:v>
                </c:pt>
                <c:pt idx="1">
                  <c:v>0.33075313807531376</c:v>
                </c:pt>
                <c:pt idx="2">
                  <c:v>0.35079501504082505</c:v>
                </c:pt>
                <c:pt idx="3">
                  <c:v>0.35488754325259636</c:v>
                </c:pt>
                <c:pt idx="4">
                  <c:v>0.3559410234171726</c:v>
                </c:pt>
                <c:pt idx="5">
                  <c:v>0.35613882863340557</c:v>
                </c:pt>
                <c:pt idx="6">
                  <c:v>0.35630689206762201</c:v>
                </c:pt>
              </c:numCache>
            </c:numRef>
          </c:yVal>
          <c:smooth val="1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204608256"/>
        <c:axId val="204610560"/>
      </c:scatterChart>
      <c:valAx>
        <c:axId val="204608256"/>
        <c:scaling>
          <c:orientation val="minMax"/>
          <c:min val="0.5"/>
        </c:scaling>
        <c:delete val="0"/>
        <c:axPos val="b"/>
        <c:majorGridlines/>
        <c:title>
          <c:tx>
            <c:rich>
              <a:bodyPr/>
              <a:lstStyle/>
              <a:p>
                <a:pPr>
                  <a:defRPr sz="1100"/>
                </a:pPr>
                <a:r>
                  <a:rPr lang="en-US" sz="1100"/>
                  <a:t>L</a:t>
                </a:r>
                <a:r>
                  <a:rPr lang="ru-RU" sz="1100" baseline="-25000"/>
                  <a:t>загр</a:t>
                </a:r>
                <a:r>
                  <a:rPr lang="ru-RU" sz="1100"/>
                  <a:t>/</a:t>
                </a:r>
                <a:r>
                  <a:rPr lang="en-US" sz="1100"/>
                  <a:t>L</a:t>
                </a:r>
                <a:r>
                  <a:rPr lang="ru-RU" sz="1100" baseline="-25000"/>
                  <a:t>инд</a:t>
                </a:r>
                <a:r>
                  <a:rPr lang="ru-RU" sz="1100" baseline="0"/>
                  <a:t> , о.е.</a:t>
                </a:r>
                <a:endParaRPr lang="ru-RU" sz="1100" baseline="-25000"/>
              </a:p>
            </c:rich>
          </c:tx>
          <c:layout>
            <c:manualLayout>
              <c:xMode val="edge"/>
              <c:yMode val="edge"/>
              <c:x val="0.41450055967072424"/>
              <c:y val="0.92932161312572215"/>
            </c:manualLayout>
          </c:layout>
          <c:overlay val="0"/>
        </c:title>
        <c:numFmt formatCode="0.0" sourceLinked="0"/>
        <c:majorTickMark val="out"/>
        <c:minorTickMark val="none"/>
        <c:tickLblPos val="nextTo"/>
        <c:txPr>
          <a:bodyPr/>
          <a:lstStyle/>
          <a:p>
            <a:pPr>
              <a:defRPr b="1"/>
            </a:pPr>
            <a:endParaRPr lang="ru-RU"/>
          </a:p>
        </c:txPr>
        <c:crossAx val="204610560"/>
        <c:crosses val="autoZero"/>
        <c:crossBetween val="midCat"/>
        <c:majorUnit val="0.1"/>
      </c:valAx>
      <c:valAx>
        <c:axId val="204610560"/>
        <c:scaling>
          <c:orientation val="minMax"/>
          <c:max val="0.39000000000000112"/>
          <c:min val="0.28000000000000008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100"/>
                </a:pPr>
                <a:r>
                  <a:rPr lang="en-US" sz="1100"/>
                  <a:t>cos</a:t>
                </a:r>
                <a:r>
                  <a:rPr lang="el-GR" sz="1100"/>
                  <a:t>φ</a:t>
                </a:r>
                <a:endParaRPr lang="ru-RU" sz="1100"/>
              </a:p>
            </c:rich>
          </c:tx>
          <c:layout>
            <c:manualLayout>
              <c:xMode val="edge"/>
              <c:yMode val="edge"/>
              <c:x val="1.7702738900506421E-3"/>
              <c:y val="0.3887513253426360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b="1"/>
            </a:pPr>
            <a:endParaRPr lang="ru-RU"/>
          </a:p>
        </c:txPr>
        <c:crossAx val="204608256"/>
        <c:crosses val="autoZero"/>
        <c:crossBetween val="midCat"/>
        <c:majorUnit val="1.0000000000000005E-2"/>
      </c:valAx>
    </c:plotArea>
    <c:legend>
      <c:legendPos val="r"/>
      <c:layout>
        <c:manualLayout>
          <c:xMode val="edge"/>
          <c:yMode val="edge"/>
          <c:x val="0.53714967447251072"/>
          <c:y val="0.46610977975579138"/>
          <c:w val="0.37532263012578065"/>
          <c:h val="0.28103352555357475"/>
        </c:manualLayout>
      </c:layout>
      <c:overlay val="0"/>
      <c:spPr>
        <a:solidFill>
          <a:schemeClr val="lt1"/>
        </a:solidFill>
        <a:ln w="25400" cap="flat" cmpd="sng" algn="ctr">
          <a:solidFill>
            <a:schemeClr val="dk1"/>
          </a:solidFill>
          <a:prstDash val="solid"/>
        </a:ln>
        <a:effectLst/>
      </c:spPr>
      <c:txPr>
        <a:bodyPr/>
        <a:lstStyle/>
        <a:p>
          <a:pPr>
            <a:defRPr>
              <a:solidFill>
                <a:schemeClr val="dk1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lt1"/>
    </a:solidFill>
    <a:ln w="25400" cap="flat" cmpd="sng" algn="ctr">
      <a:solidFill>
        <a:schemeClr val="bg1"/>
      </a:solidFill>
      <a:prstDash val="solid"/>
    </a:ln>
    <a:effectLst/>
  </c:spPr>
  <c:txPr>
    <a:bodyPr/>
    <a:lstStyle/>
    <a:p>
      <a:pPr>
        <a:defRPr>
          <a:solidFill>
            <a:schemeClr val="dk1"/>
          </a:solidFill>
          <a:latin typeface="Times New Roman" pitchFamily="18" charset="0"/>
          <a:ea typeface="+mn-ea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0.44371</cdr:x>
      <cdr:y>0.90717</cdr:y>
    </cdr:from>
    <cdr:to>
      <cdr:x>0.68683</cdr:x>
      <cdr:y>0.97722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318102" y="2769863"/>
          <a:ext cx="722235" cy="21388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r>
            <a:rPr lang="en-US" sz="1100" b="1" u="none" dirty="0">
              <a:latin typeface="Symbol" pitchFamily="18" charset="2"/>
            </a:rPr>
            <a:t>d</a:t>
          </a:r>
          <a:r>
            <a:rPr lang="ru-RU" sz="1100" b="1" u="none" baseline="-25000" dirty="0">
              <a:latin typeface="Times New Roman" pitchFamily="18" charset="0"/>
              <a:cs typeface="Times New Roman" pitchFamily="18" charset="0"/>
            </a:rPr>
            <a:t>з</a:t>
          </a:r>
          <a:r>
            <a:rPr lang="en-US" sz="1100" b="1" u="none" dirty="0">
              <a:latin typeface="Times New Roman" pitchFamily="18" charset="0"/>
              <a:cs typeface="Times New Roman" pitchFamily="18" charset="0"/>
            </a:rPr>
            <a:t>/</a:t>
          </a:r>
          <a:r>
            <a:rPr lang="el-GR" sz="1100" b="1" u="none" dirty="0">
              <a:latin typeface="Times New Roman" pitchFamily="18" charset="0"/>
              <a:cs typeface="Times New Roman" pitchFamily="18" charset="0"/>
            </a:rPr>
            <a:t>Δ</a:t>
          </a:r>
          <a:r>
            <a:rPr lang="ru-RU" sz="1100" b="1" u="none" dirty="0">
              <a:latin typeface="Times New Roman" pitchFamily="18" charset="0"/>
              <a:cs typeface="Times New Roman" pitchFamily="18" charset="0"/>
            </a:rPr>
            <a:t>,</a:t>
          </a:r>
          <a:r>
            <a:rPr lang="ru-RU" sz="1100" b="1" u="none" baseline="0" dirty="0">
              <a:latin typeface="Times New Roman" pitchFamily="18" charset="0"/>
              <a:cs typeface="Times New Roman" pitchFamily="18" charset="0"/>
            </a:rPr>
            <a:t> о.е</a:t>
          </a:r>
          <a:r>
            <a:rPr lang="en-US" sz="1100" b="1" u="none" baseline="0" dirty="0">
              <a:latin typeface="Times New Roman" pitchFamily="18" charset="0"/>
              <a:cs typeface="Times New Roman" pitchFamily="18" charset="0"/>
            </a:rPr>
            <a:t>.</a:t>
          </a:r>
          <a:endParaRPr lang="ru-RU" sz="1100" b="1" u="none" dirty="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1092</TotalTime>
  <Pages>3</Pages>
  <Words>1061</Words>
  <Characters>6049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99</cp:revision>
  <cp:lastPrinted>2017-03-09T16:34:00Z</cp:lastPrinted>
  <dcterms:created xsi:type="dcterms:W3CDTF">2017-04-27T05:54:00Z</dcterms:created>
  <dcterms:modified xsi:type="dcterms:W3CDTF">2018-09-03T08:07:00Z</dcterms:modified>
</cp:coreProperties>
</file>