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166" w:rsidRPr="0017302B" w:rsidRDefault="00CD5166" w:rsidP="00CD5166">
      <w:pPr>
        <w:ind w:firstLine="709"/>
        <w:rPr>
          <w:sz w:val="24"/>
          <w:szCs w:val="24"/>
        </w:rPr>
      </w:pPr>
      <w:r w:rsidRPr="0017302B">
        <w:rPr>
          <w:sz w:val="24"/>
          <w:szCs w:val="24"/>
        </w:rPr>
        <w:t>УДК 621.365.52.029.45</w:t>
      </w:r>
    </w:p>
    <w:p w:rsidR="00CD5166" w:rsidRDefault="00D07280" w:rsidP="00D07280">
      <w:pPr>
        <w:jc w:val="center"/>
        <w:rPr>
          <w:b/>
          <w:bCs/>
          <w:sz w:val="24"/>
          <w:szCs w:val="24"/>
        </w:rPr>
      </w:pPr>
      <w:r w:rsidRPr="00D07280">
        <w:rPr>
          <w:b/>
          <w:bCs/>
          <w:sz w:val="24"/>
          <w:szCs w:val="24"/>
        </w:rPr>
        <w:t xml:space="preserve">ПОВЫШЕНИЕ ЭНЕРГОЭФФЕКТИВНОСТИ ИНДУКЦИОННОЙ ТИГЕЛЬНОЙ </w:t>
      </w:r>
      <w:r>
        <w:rPr>
          <w:b/>
          <w:bCs/>
          <w:sz w:val="24"/>
          <w:szCs w:val="24"/>
        </w:rPr>
        <w:t xml:space="preserve">  </w:t>
      </w:r>
      <w:r w:rsidRPr="00D07280">
        <w:rPr>
          <w:b/>
          <w:bCs/>
          <w:sz w:val="24"/>
          <w:szCs w:val="24"/>
        </w:rPr>
        <w:t>ПЕЧИ С ИСПОЛЬЗОВАНИЕМ  ТИРИСТОРНОГО ПРЕОБРАЗОВАТЕЛЯ ЧАСТОТЫ</w:t>
      </w:r>
    </w:p>
    <w:p w:rsidR="00DC1540" w:rsidRPr="0017302B" w:rsidRDefault="00DC1540" w:rsidP="00D07280">
      <w:pPr>
        <w:jc w:val="center"/>
        <w:rPr>
          <w:sz w:val="24"/>
          <w:szCs w:val="24"/>
        </w:rPr>
      </w:pPr>
    </w:p>
    <w:p w:rsidR="00CD5166" w:rsidRPr="0017302B" w:rsidRDefault="00973E30" w:rsidP="00CD5166">
      <w:pPr>
        <w:ind w:firstLine="709"/>
        <w:jc w:val="right"/>
        <w:rPr>
          <w:b/>
          <w:bCs/>
          <w:sz w:val="24"/>
          <w:szCs w:val="24"/>
        </w:rPr>
      </w:pPr>
      <w:r w:rsidRPr="0017302B">
        <w:rPr>
          <w:b/>
          <w:bCs/>
          <w:sz w:val="24"/>
          <w:szCs w:val="24"/>
        </w:rPr>
        <w:t xml:space="preserve">Кувалдин А. Б., </w:t>
      </w:r>
      <w:r w:rsidR="00EA31CA" w:rsidRPr="0017302B">
        <w:rPr>
          <w:b/>
          <w:bCs/>
          <w:sz w:val="24"/>
          <w:szCs w:val="24"/>
        </w:rPr>
        <w:t>Феди</w:t>
      </w:r>
      <w:r w:rsidR="001E2DBB" w:rsidRPr="0017302B">
        <w:rPr>
          <w:b/>
          <w:bCs/>
          <w:sz w:val="24"/>
          <w:szCs w:val="24"/>
        </w:rPr>
        <w:t xml:space="preserve">н М. А., </w:t>
      </w:r>
      <w:r w:rsidR="00CD5166" w:rsidRPr="0017302B">
        <w:rPr>
          <w:b/>
          <w:bCs/>
          <w:sz w:val="24"/>
          <w:szCs w:val="24"/>
        </w:rPr>
        <w:t>Генералов И. М.</w:t>
      </w:r>
    </w:p>
    <w:p w:rsidR="00CD5166" w:rsidRPr="0017302B" w:rsidRDefault="00CD5166" w:rsidP="00CD5166">
      <w:pPr>
        <w:ind w:firstLine="709"/>
        <w:jc w:val="right"/>
        <w:rPr>
          <w:i/>
          <w:iCs/>
          <w:sz w:val="24"/>
          <w:szCs w:val="24"/>
        </w:rPr>
      </w:pPr>
      <w:r w:rsidRPr="0017302B">
        <w:rPr>
          <w:i/>
          <w:iCs/>
          <w:sz w:val="24"/>
          <w:szCs w:val="24"/>
        </w:rPr>
        <w:t>Россия, г. Москва, НИУ «МЭИ»</w:t>
      </w:r>
    </w:p>
    <w:p w:rsidR="00CD5166" w:rsidRPr="0017302B" w:rsidRDefault="00CD5166" w:rsidP="00CD5166">
      <w:pPr>
        <w:ind w:firstLine="709"/>
        <w:jc w:val="right"/>
        <w:rPr>
          <w:i/>
          <w:iCs/>
          <w:sz w:val="24"/>
          <w:szCs w:val="24"/>
        </w:rPr>
      </w:pPr>
    </w:p>
    <w:p w:rsidR="00CD5166" w:rsidRPr="00973BC3" w:rsidRDefault="00164898" w:rsidP="00CD5166">
      <w:pPr>
        <w:ind w:firstLine="709"/>
        <w:jc w:val="both"/>
        <w:rPr>
          <w:i/>
          <w:iCs/>
        </w:rPr>
      </w:pPr>
      <w:r>
        <w:rPr>
          <w:i/>
          <w:iCs/>
        </w:rPr>
        <w:t>В статье рассмотрен</w:t>
      </w:r>
      <w:r w:rsidR="002C2C43" w:rsidRPr="0017302B">
        <w:rPr>
          <w:i/>
          <w:iCs/>
        </w:rPr>
        <w:t xml:space="preserve"> вопрос </w:t>
      </w:r>
      <w:r w:rsidR="00AE56A2">
        <w:rPr>
          <w:i/>
          <w:iCs/>
        </w:rPr>
        <w:t>повышения энерг</w:t>
      </w:r>
      <w:r>
        <w:rPr>
          <w:i/>
          <w:iCs/>
        </w:rPr>
        <w:t>оэффективности</w:t>
      </w:r>
      <w:r w:rsidR="00CD5166" w:rsidRPr="0017302B">
        <w:rPr>
          <w:i/>
          <w:iCs/>
        </w:rPr>
        <w:t xml:space="preserve"> индукционной тигельной </w:t>
      </w:r>
      <w:r w:rsidR="00B17DB3" w:rsidRPr="0017302B">
        <w:rPr>
          <w:i/>
          <w:iCs/>
        </w:rPr>
        <w:t>печ</w:t>
      </w:r>
      <w:r w:rsidR="002C2C43" w:rsidRPr="0017302B">
        <w:rPr>
          <w:i/>
          <w:iCs/>
        </w:rPr>
        <w:t>и</w:t>
      </w:r>
      <w:r w:rsidR="00B17DB3" w:rsidRPr="0017302B">
        <w:rPr>
          <w:i/>
          <w:iCs/>
        </w:rPr>
        <w:t xml:space="preserve"> </w:t>
      </w:r>
      <w:r w:rsidR="002C2C43" w:rsidRPr="0017302B">
        <w:rPr>
          <w:i/>
          <w:iCs/>
        </w:rPr>
        <w:t>с тир</w:t>
      </w:r>
      <w:r w:rsidR="002C2C43" w:rsidRPr="0017302B">
        <w:rPr>
          <w:i/>
          <w:iCs/>
        </w:rPr>
        <w:t>и</w:t>
      </w:r>
      <w:r w:rsidR="002C2C43" w:rsidRPr="0017302B">
        <w:rPr>
          <w:i/>
          <w:iCs/>
        </w:rPr>
        <w:t>сторным преобразователем частоты</w:t>
      </w:r>
      <w:r w:rsidR="00B17DB3" w:rsidRPr="0017302B">
        <w:rPr>
          <w:i/>
          <w:iCs/>
        </w:rPr>
        <w:t xml:space="preserve">, </w:t>
      </w:r>
      <w:r w:rsidR="00E561A5" w:rsidRPr="0017302B">
        <w:rPr>
          <w:i/>
          <w:iCs/>
        </w:rPr>
        <w:t>представлен</w:t>
      </w:r>
      <w:r w:rsidR="00F263F6" w:rsidRPr="0017302B">
        <w:rPr>
          <w:i/>
          <w:iCs/>
        </w:rPr>
        <w:t>ы особенности</w:t>
      </w:r>
      <w:r w:rsidR="00582D93">
        <w:rPr>
          <w:i/>
          <w:iCs/>
        </w:rPr>
        <w:t xml:space="preserve"> их</w:t>
      </w:r>
      <w:r w:rsidR="00F263F6" w:rsidRPr="0017302B">
        <w:rPr>
          <w:i/>
          <w:iCs/>
        </w:rPr>
        <w:t xml:space="preserve"> согласования</w:t>
      </w:r>
      <w:r>
        <w:rPr>
          <w:i/>
          <w:iCs/>
        </w:rPr>
        <w:t>, предложены способы рег</w:t>
      </w:r>
      <w:r>
        <w:rPr>
          <w:i/>
          <w:iCs/>
        </w:rPr>
        <w:t>у</w:t>
      </w:r>
      <w:r>
        <w:rPr>
          <w:i/>
          <w:iCs/>
        </w:rPr>
        <w:t>лирования мощностью в загрузке.</w:t>
      </w:r>
      <w:r w:rsidR="00973BC3" w:rsidRPr="00973BC3">
        <w:rPr>
          <w:i/>
          <w:iCs/>
        </w:rPr>
        <w:t xml:space="preserve"> </w:t>
      </w:r>
      <w:r w:rsidR="00973BC3">
        <w:rPr>
          <w:i/>
          <w:iCs/>
        </w:rPr>
        <w:t>Учет электрических параметров индукционной печи позво</w:t>
      </w:r>
      <w:r w:rsidR="005800A7">
        <w:rPr>
          <w:i/>
          <w:iCs/>
        </w:rPr>
        <w:t>ляет достичь р</w:t>
      </w:r>
      <w:r w:rsidR="005800A7">
        <w:rPr>
          <w:i/>
          <w:iCs/>
        </w:rPr>
        <w:t>е</w:t>
      </w:r>
      <w:r w:rsidR="005800A7">
        <w:rPr>
          <w:i/>
          <w:iCs/>
        </w:rPr>
        <w:t>зультата наилучшим образом.</w:t>
      </w:r>
    </w:p>
    <w:p w:rsidR="00CD5166" w:rsidRPr="0017302B" w:rsidRDefault="00CD5166" w:rsidP="00CD5166">
      <w:pPr>
        <w:ind w:firstLine="709"/>
        <w:jc w:val="both"/>
        <w:rPr>
          <w:i/>
          <w:iCs/>
        </w:rPr>
      </w:pPr>
      <w:r w:rsidRPr="0017302B">
        <w:rPr>
          <w:i/>
          <w:iCs/>
        </w:rPr>
        <w:t xml:space="preserve">Ключевые слова: индукционная тигельная печь, </w:t>
      </w:r>
      <w:r w:rsidR="00441ABB" w:rsidRPr="0017302B">
        <w:rPr>
          <w:i/>
          <w:iCs/>
        </w:rPr>
        <w:t>тиристорный преобразователь частоты</w:t>
      </w:r>
      <w:r w:rsidR="0013249F">
        <w:rPr>
          <w:i/>
          <w:iCs/>
        </w:rPr>
        <w:t>,</w:t>
      </w:r>
      <w:r w:rsidR="005800A7">
        <w:rPr>
          <w:i/>
          <w:iCs/>
        </w:rPr>
        <w:t xml:space="preserve"> тиристо</w:t>
      </w:r>
      <w:r w:rsidR="005800A7">
        <w:rPr>
          <w:i/>
          <w:iCs/>
        </w:rPr>
        <w:t>р</w:t>
      </w:r>
      <w:r w:rsidR="005800A7">
        <w:rPr>
          <w:i/>
          <w:iCs/>
        </w:rPr>
        <w:t>ный инвертор,</w:t>
      </w:r>
      <w:r w:rsidR="0013249F">
        <w:rPr>
          <w:i/>
          <w:iCs/>
        </w:rPr>
        <w:t xml:space="preserve"> энергоэффективность, </w:t>
      </w:r>
      <w:r w:rsidR="00164898">
        <w:rPr>
          <w:i/>
          <w:iCs/>
        </w:rPr>
        <w:t>автоподстройка частоты.</w:t>
      </w:r>
    </w:p>
    <w:p w:rsidR="00CD5166" w:rsidRPr="00CD5166" w:rsidRDefault="00CD5166" w:rsidP="0061198E">
      <w:pPr>
        <w:tabs>
          <w:tab w:val="left" w:pos="993"/>
        </w:tabs>
        <w:ind w:right="-1" w:firstLine="709"/>
        <w:rPr>
          <w:b/>
          <w:sz w:val="24"/>
          <w:szCs w:val="24"/>
        </w:rPr>
      </w:pPr>
    </w:p>
    <w:p w:rsidR="00B24A00" w:rsidRDefault="00092A0B" w:rsidP="007F610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И</w:t>
      </w:r>
      <w:r w:rsidR="007F6100" w:rsidRPr="007F6100">
        <w:rPr>
          <w:sz w:val="24"/>
          <w:szCs w:val="24"/>
        </w:rPr>
        <w:t>ндукционны</w:t>
      </w:r>
      <w:r>
        <w:rPr>
          <w:sz w:val="24"/>
          <w:szCs w:val="24"/>
        </w:rPr>
        <w:t>е</w:t>
      </w:r>
      <w:r w:rsidR="00F263F6">
        <w:rPr>
          <w:sz w:val="24"/>
          <w:szCs w:val="24"/>
        </w:rPr>
        <w:t xml:space="preserve"> тигельные</w:t>
      </w:r>
      <w:r w:rsidR="007F6100" w:rsidRPr="007F6100">
        <w:rPr>
          <w:sz w:val="24"/>
          <w:szCs w:val="24"/>
        </w:rPr>
        <w:t xml:space="preserve"> печ</w:t>
      </w:r>
      <w:r>
        <w:rPr>
          <w:sz w:val="24"/>
          <w:szCs w:val="24"/>
        </w:rPr>
        <w:t>и</w:t>
      </w:r>
      <w:r w:rsidR="00F263F6">
        <w:rPr>
          <w:sz w:val="24"/>
          <w:szCs w:val="24"/>
        </w:rPr>
        <w:t xml:space="preserve"> (ИТП)</w:t>
      </w:r>
      <w:r w:rsidR="007F6100" w:rsidRPr="007F6100">
        <w:rPr>
          <w:sz w:val="24"/>
          <w:szCs w:val="24"/>
        </w:rPr>
        <w:t xml:space="preserve"> средней частоты</w:t>
      </w:r>
      <w:r>
        <w:rPr>
          <w:sz w:val="24"/>
          <w:szCs w:val="24"/>
        </w:rPr>
        <w:t xml:space="preserve"> характеризуются</w:t>
      </w:r>
      <w:r w:rsidR="007F6100" w:rsidRPr="007F6100">
        <w:rPr>
          <w:sz w:val="24"/>
          <w:szCs w:val="24"/>
        </w:rPr>
        <w:t xml:space="preserve"> нестабил</w:t>
      </w:r>
      <w:r w:rsidR="007F6100" w:rsidRPr="007F6100">
        <w:rPr>
          <w:sz w:val="24"/>
          <w:szCs w:val="24"/>
        </w:rPr>
        <w:t>ь</w:t>
      </w:r>
      <w:r w:rsidR="007F6100" w:rsidRPr="007F6100">
        <w:rPr>
          <w:sz w:val="24"/>
          <w:szCs w:val="24"/>
        </w:rPr>
        <w:t>ность</w:t>
      </w:r>
      <w:r>
        <w:rPr>
          <w:sz w:val="24"/>
          <w:szCs w:val="24"/>
        </w:rPr>
        <w:t>ю</w:t>
      </w:r>
      <w:r w:rsidR="007F6100" w:rsidRPr="007F6100">
        <w:rPr>
          <w:sz w:val="24"/>
          <w:szCs w:val="24"/>
        </w:rPr>
        <w:t xml:space="preserve"> электрического режима при проведении плавки, </w:t>
      </w:r>
      <w:r w:rsidR="00B24A00">
        <w:rPr>
          <w:sz w:val="24"/>
          <w:szCs w:val="24"/>
        </w:rPr>
        <w:t>ч</w:t>
      </w:r>
      <w:r>
        <w:rPr>
          <w:sz w:val="24"/>
          <w:szCs w:val="24"/>
        </w:rPr>
        <w:t>то обусловлено</w:t>
      </w:r>
      <w:r w:rsidR="007F6100" w:rsidRPr="007F6100">
        <w:rPr>
          <w:sz w:val="24"/>
          <w:szCs w:val="24"/>
        </w:rPr>
        <w:t xml:space="preserve"> изменением </w:t>
      </w:r>
      <w:r>
        <w:rPr>
          <w:sz w:val="24"/>
          <w:szCs w:val="24"/>
        </w:rPr>
        <w:t>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трофизических величин в загрузке </w:t>
      </w:r>
      <w:r w:rsidR="007F6100" w:rsidRPr="007F6100">
        <w:rPr>
          <w:sz w:val="24"/>
          <w:szCs w:val="24"/>
        </w:rPr>
        <w:t xml:space="preserve">(температуры </w:t>
      </w:r>
      <w:r w:rsidR="007F6100" w:rsidRPr="007F6100">
        <w:rPr>
          <w:i/>
          <w:sz w:val="24"/>
          <w:szCs w:val="24"/>
          <w:lang w:val="en-US"/>
        </w:rPr>
        <w:t>t</w:t>
      </w:r>
      <w:r w:rsidR="007F6100" w:rsidRPr="007F6100">
        <w:rPr>
          <w:sz w:val="24"/>
          <w:szCs w:val="24"/>
        </w:rPr>
        <w:t xml:space="preserve">, напряженности магнитного поля </w:t>
      </w:r>
      <w:r w:rsidR="007F6100" w:rsidRPr="007F6100">
        <w:rPr>
          <w:i/>
          <w:sz w:val="24"/>
          <w:szCs w:val="24"/>
          <w:lang w:val="en-US"/>
        </w:rPr>
        <w:t>H</w:t>
      </w:r>
      <w:r w:rsidR="007F6100" w:rsidRPr="007F6100">
        <w:rPr>
          <w:i/>
          <w:sz w:val="24"/>
          <w:szCs w:val="24"/>
        </w:rPr>
        <w:t xml:space="preserve"> </w:t>
      </w:r>
      <w:r w:rsidR="007F6100" w:rsidRPr="007F6100">
        <w:rPr>
          <w:sz w:val="24"/>
          <w:szCs w:val="24"/>
        </w:rPr>
        <w:t>(для ферромагнитных материалов),</w:t>
      </w:r>
      <w:r w:rsidR="00B24A00">
        <w:rPr>
          <w:sz w:val="24"/>
          <w:szCs w:val="24"/>
        </w:rPr>
        <w:t xml:space="preserve"> </w:t>
      </w:r>
      <w:r w:rsidR="007F6100" w:rsidRPr="007F6100">
        <w:rPr>
          <w:sz w:val="24"/>
          <w:szCs w:val="24"/>
        </w:rPr>
        <w:t xml:space="preserve">крупности кусков </w:t>
      </w:r>
      <w:r w:rsidR="007F6100" w:rsidRPr="007F6100">
        <w:rPr>
          <w:i/>
          <w:sz w:val="24"/>
          <w:szCs w:val="24"/>
          <w:lang w:val="en-US"/>
        </w:rPr>
        <w:t>d</w:t>
      </w:r>
      <w:r w:rsidR="00B24A00">
        <w:rPr>
          <w:sz w:val="24"/>
          <w:szCs w:val="24"/>
        </w:rPr>
        <w:t xml:space="preserve">, активного и реактивного сопротивлений системы </w:t>
      </w:r>
      <w:r w:rsidR="00D07280">
        <w:rPr>
          <w:sz w:val="24"/>
          <w:szCs w:val="24"/>
        </w:rPr>
        <w:t>«</w:t>
      </w:r>
      <w:r w:rsidR="00B24A00">
        <w:rPr>
          <w:sz w:val="24"/>
          <w:szCs w:val="24"/>
        </w:rPr>
        <w:t>индуктор-загрузка</w:t>
      </w:r>
      <w:r w:rsidR="00D07280">
        <w:rPr>
          <w:sz w:val="24"/>
          <w:szCs w:val="24"/>
        </w:rPr>
        <w:t>»</w:t>
      </w:r>
      <w:r w:rsidR="00B24A00">
        <w:rPr>
          <w:sz w:val="24"/>
          <w:szCs w:val="24"/>
        </w:rPr>
        <w:t xml:space="preserve"> и т. д.). Нестабильность электрических</w:t>
      </w:r>
      <w:r w:rsidR="00733BBF">
        <w:rPr>
          <w:sz w:val="24"/>
          <w:szCs w:val="24"/>
        </w:rPr>
        <w:t xml:space="preserve"> параметров загрузки</w:t>
      </w:r>
      <w:r w:rsidR="009C78E7">
        <w:rPr>
          <w:sz w:val="24"/>
          <w:szCs w:val="24"/>
        </w:rPr>
        <w:t xml:space="preserve"> усложняет систему питания для сохранения энергоэффективности процесса плавки. </w:t>
      </w:r>
    </w:p>
    <w:p w:rsidR="007F6100" w:rsidRPr="00B24A00" w:rsidRDefault="007F6100" w:rsidP="007F6100">
      <w:pPr>
        <w:tabs>
          <w:tab w:val="left" w:pos="709"/>
        </w:tabs>
        <w:ind w:firstLine="709"/>
        <w:jc w:val="both"/>
        <w:rPr>
          <w:color w:val="FF0000"/>
          <w:sz w:val="24"/>
          <w:szCs w:val="24"/>
        </w:rPr>
      </w:pPr>
      <w:r w:rsidRPr="009C78E7">
        <w:rPr>
          <w:sz w:val="24"/>
          <w:szCs w:val="24"/>
        </w:rPr>
        <w:t>Вопрос энергоэффективности электротехнологического комплекса (ЭТК) с индукц</w:t>
      </w:r>
      <w:r w:rsidRPr="009C78E7">
        <w:rPr>
          <w:sz w:val="24"/>
          <w:szCs w:val="24"/>
        </w:rPr>
        <w:t>и</w:t>
      </w:r>
      <w:r w:rsidRPr="009C78E7">
        <w:rPr>
          <w:sz w:val="24"/>
          <w:szCs w:val="24"/>
        </w:rPr>
        <w:t xml:space="preserve">онной печью </w:t>
      </w:r>
      <w:r w:rsidR="00F263F6">
        <w:rPr>
          <w:sz w:val="24"/>
          <w:szCs w:val="24"/>
        </w:rPr>
        <w:t>решается с помощью</w:t>
      </w:r>
      <w:r w:rsidRPr="009C78E7">
        <w:rPr>
          <w:sz w:val="24"/>
          <w:szCs w:val="24"/>
        </w:rPr>
        <w:t xml:space="preserve"> согласовани</w:t>
      </w:r>
      <w:r w:rsidR="00F263F6">
        <w:rPr>
          <w:sz w:val="24"/>
          <w:szCs w:val="24"/>
        </w:rPr>
        <w:t>я</w:t>
      </w:r>
      <w:r w:rsidRPr="009C78E7">
        <w:rPr>
          <w:sz w:val="24"/>
          <w:szCs w:val="24"/>
        </w:rPr>
        <w:t xml:space="preserve"> выходных параметров</w:t>
      </w:r>
      <w:r w:rsidR="001B580D">
        <w:rPr>
          <w:sz w:val="24"/>
          <w:szCs w:val="24"/>
        </w:rPr>
        <w:t xml:space="preserve"> тиристорного прео</w:t>
      </w:r>
      <w:r w:rsidR="001B580D">
        <w:rPr>
          <w:sz w:val="24"/>
          <w:szCs w:val="24"/>
        </w:rPr>
        <w:t>б</w:t>
      </w:r>
      <w:r w:rsidR="001B580D">
        <w:rPr>
          <w:sz w:val="24"/>
          <w:szCs w:val="24"/>
        </w:rPr>
        <w:t>разователя частоты</w:t>
      </w:r>
      <w:r w:rsidRPr="009C78E7">
        <w:rPr>
          <w:sz w:val="24"/>
          <w:szCs w:val="24"/>
        </w:rPr>
        <w:t xml:space="preserve"> </w:t>
      </w:r>
      <w:r w:rsidR="001B580D">
        <w:rPr>
          <w:sz w:val="24"/>
          <w:szCs w:val="24"/>
        </w:rPr>
        <w:t>(</w:t>
      </w:r>
      <w:r w:rsidRPr="009C78E7">
        <w:rPr>
          <w:sz w:val="24"/>
          <w:szCs w:val="24"/>
        </w:rPr>
        <w:t>ТПЧ</w:t>
      </w:r>
      <w:r w:rsidR="001B580D">
        <w:rPr>
          <w:sz w:val="24"/>
          <w:szCs w:val="24"/>
        </w:rPr>
        <w:t>)</w:t>
      </w:r>
      <w:r w:rsidRPr="009C78E7">
        <w:rPr>
          <w:sz w:val="24"/>
          <w:szCs w:val="24"/>
        </w:rPr>
        <w:t xml:space="preserve"> с индукционной печью</w:t>
      </w:r>
      <w:r w:rsidR="009C78E7" w:rsidRPr="009C78E7">
        <w:rPr>
          <w:sz w:val="24"/>
          <w:szCs w:val="24"/>
        </w:rPr>
        <w:t xml:space="preserve"> путем</w:t>
      </w:r>
      <w:r w:rsidRPr="009C78E7">
        <w:rPr>
          <w:sz w:val="24"/>
          <w:szCs w:val="24"/>
        </w:rPr>
        <w:t xml:space="preserve"> регулирования</w:t>
      </w:r>
      <w:r w:rsidR="009C78E7" w:rsidRPr="009C78E7">
        <w:rPr>
          <w:sz w:val="24"/>
          <w:szCs w:val="24"/>
        </w:rPr>
        <w:t xml:space="preserve"> </w:t>
      </w:r>
      <w:r w:rsidR="00F263F6">
        <w:rPr>
          <w:sz w:val="24"/>
          <w:szCs w:val="24"/>
        </w:rPr>
        <w:t xml:space="preserve">режима работы по напряжению или частоте, либо изменяя параметры реактивных элементов в нагрузочном контуре. </w:t>
      </w:r>
      <w:r w:rsidR="009C78E7" w:rsidRPr="009C78E7">
        <w:rPr>
          <w:sz w:val="24"/>
          <w:szCs w:val="24"/>
        </w:rPr>
        <w:t xml:space="preserve">Для сокращения времени плавки </w:t>
      </w:r>
      <w:r w:rsidR="00F263F6">
        <w:rPr>
          <w:sz w:val="24"/>
          <w:szCs w:val="24"/>
        </w:rPr>
        <w:t>в ИТП преобразователь частоты</w:t>
      </w:r>
      <w:r w:rsidRPr="009C78E7">
        <w:rPr>
          <w:sz w:val="24"/>
          <w:szCs w:val="24"/>
        </w:rPr>
        <w:t xml:space="preserve"> </w:t>
      </w:r>
      <w:r w:rsidR="009C78E7" w:rsidRPr="009C78E7">
        <w:rPr>
          <w:sz w:val="24"/>
          <w:szCs w:val="24"/>
        </w:rPr>
        <w:t xml:space="preserve">должен </w:t>
      </w:r>
      <w:r w:rsidR="00F263F6">
        <w:rPr>
          <w:sz w:val="24"/>
          <w:szCs w:val="24"/>
        </w:rPr>
        <w:t>обеспеч</w:t>
      </w:r>
      <w:r w:rsidR="00F263F6">
        <w:rPr>
          <w:sz w:val="24"/>
          <w:szCs w:val="24"/>
        </w:rPr>
        <w:t>и</w:t>
      </w:r>
      <w:r w:rsidR="00F263F6">
        <w:rPr>
          <w:sz w:val="24"/>
          <w:szCs w:val="24"/>
        </w:rPr>
        <w:t>вать режим</w:t>
      </w:r>
      <w:r w:rsidR="009C78E7" w:rsidRPr="009C78E7">
        <w:rPr>
          <w:sz w:val="24"/>
          <w:szCs w:val="24"/>
        </w:rPr>
        <w:t xml:space="preserve"> номинальной </w:t>
      </w:r>
      <w:r w:rsidRPr="009C78E7">
        <w:rPr>
          <w:sz w:val="24"/>
          <w:szCs w:val="24"/>
        </w:rPr>
        <w:t xml:space="preserve"> мощности</w:t>
      </w:r>
      <w:r w:rsidR="00F263F6">
        <w:rPr>
          <w:sz w:val="24"/>
          <w:szCs w:val="24"/>
        </w:rPr>
        <w:t xml:space="preserve"> во всем диапазоне изменения параметров загрузки во всем технологическом процессе</w:t>
      </w:r>
      <w:r w:rsidRPr="009C78E7">
        <w:rPr>
          <w:sz w:val="24"/>
          <w:szCs w:val="24"/>
        </w:rPr>
        <w:t>.</w:t>
      </w:r>
    </w:p>
    <w:p w:rsidR="007F6100" w:rsidRPr="00B24A00" w:rsidRDefault="007F6100" w:rsidP="007F6100">
      <w:pPr>
        <w:ind w:firstLine="709"/>
        <w:jc w:val="both"/>
        <w:rPr>
          <w:color w:val="FF0000"/>
          <w:sz w:val="24"/>
          <w:szCs w:val="24"/>
        </w:rPr>
      </w:pPr>
      <w:r w:rsidRPr="0086705D">
        <w:rPr>
          <w:sz w:val="24"/>
          <w:szCs w:val="24"/>
        </w:rPr>
        <w:t xml:space="preserve">Энергоэффективный режим </w:t>
      </w:r>
      <w:r w:rsidR="0086705D" w:rsidRPr="0086705D">
        <w:rPr>
          <w:sz w:val="24"/>
          <w:szCs w:val="24"/>
        </w:rPr>
        <w:t>ТПЧ</w:t>
      </w:r>
      <w:r w:rsidRPr="0086705D">
        <w:rPr>
          <w:sz w:val="24"/>
          <w:szCs w:val="24"/>
        </w:rPr>
        <w:t xml:space="preserve"> обеспечивается на рабочей частоте, близкой к рез</w:t>
      </w:r>
      <w:r w:rsidRPr="0086705D">
        <w:rPr>
          <w:sz w:val="24"/>
          <w:szCs w:val="24"/>
        </w:rPr>
        <w:t>о</w:t>
      </w:r>
      <w:r w:rsidRPr="0086705D">
        <w:rPr>
          <w:sz w:val="24"/>
          <w:szCs w:val="24"/>
        </w:rPr>
        <w:t>нансной частоте нагрузочного контура</w:t>
      </w:r>
      <w:r w:rsidR="0086705D" w:rsidRPr="0086705D">
        <w:rPr>
          <w:sz w:val="24"/>
          <w:szCs w:val="24"/>
        </w:rPr>
        <w:t xml:space="preserve"> с использованием</w:t>
      </w:r>
      <w:r w:rsidRPr="0086705D">
        <w:rPr>
          <w:sz w:val="24"/>
          <w:szCs w:val="24"/>
        </w:rPr>
        <w:t xml:space="preserve"> фазовой автоподстройкой частоты (ФАПЧ). </w:t>
      </w:r>
      <w:r w:rsidR="0086705D" w:rsidRPr="0086705D">
        <w:rPr>
          <w:sz w:val="24"/>
          <w:szCs w:val="24"/>
        </w:rPr>
        <w:t>Активная мощность в загрузке</w:t>
      </w:r>
      <w:r w:rsidRPr="0086705D">
        <w:rPr>
          <w:sz w:val="24"/>
          <w:szCs w:val="24"/>
        </w:rPr>
        <w:t xml:space="preserve"> </w:t>
      </w:r>
      <w:r w:rsidR="0086705D" w:rsidRPr="0086705D">
        <w:rPr>
          <w:sz w:val="24"/>
          <w:szCs w:val="24"/>
        </w:rPr>
        <w:t>стабилизируется при помощи</w:t>
      </w:r>
      <w:r w:rsidRPr="0086705D">
        <w:rPr>
          <w:sz w:val="24"/>
          <w:szCs w:val="24"/>
        </w:rPr>
        <w:t xml:space="preserve"> регулятора напряж</w:t>
      </w:r>
      <w:r w:rsidRPr="0086705D">
        <w:rPr>
          <w:sz w:val="24"/>
          <w:szCs w:val="24"/>
        </w:rPr>
        <w:t>е</w:t>
      </w:r>
      <w:r w:rsidRPr="0086705D">
        <w:rPr>
          <w:sz w:val="24"/>
          <w:szCs w:val="24"/>
        </w:rPr>
        <w:t xml:space="preserve">ния </w:t>
      </w:r>
      <w:r w:rsidR="0086705D" w:rsidRPr="0086705D">
        <w:rPr>
          <w:sz w:val="24"/>
          <w:szCs w:val="24"/>
        </w:rPr>
        <w:t xml:space="preserve">на основе управляемого выпрямителя </w:t>
      </w:r>
      <w:r w:rsidRPr="0086705D">
        <w:rPr>
          <w:sz w:val="24"/>
          <w:szCs w:val="24"/>
        </w:rPr>
        <w:t>[1].</w:t>
      </w:r>
    </w:p>
    <w:p w:rsidR="00ED4772" w:rsidRDefault="00ED4772" w:rsidP="00ED4772">
      <w:pPr>
        <w:ind w:firstLine="709"/>
        <w:jc w:val="both"/>
        <w:rPr>
          <w:spacing w:val="-2"/>
          <w:sz w:val="24"/>
          <w:szCs w:val="24"/>
        </w:rPr>
      </w:pPr>
      <w:r w:rsidRPr="00ED4772">
        <w:rPr>
          <w:sz w:val="24"/>
          <w:szCs w:val="24"/>
        </w:rPr>
        <w:t>Р</w:t>
      </w:r>
      <w:r w:rsidRPr="00ED4772">
        <w:rPr>
          <w:spacing w:val="-2"/>
          <w:sz w:val="24"/>
          <w:szCs w:val="24"/>
        </w:rPr>
        <w:t>егулирование выходных характеристик ТПЧ только за счёт напряжения питания ведёт к увеличению установленной мощности ЭТК с индукционной печью и повышению энергет</w:t>
      </w:r>
      <w:r w:rsidRPr="00ED4772">
        <w:rPr>
          <w:spacing w:val="-2"/>
          <w:sz w:val="24"/>
          <w:szCs w:val="24"/>
        </w:rPr>
        <w:t>и</w:t>
      </w:r>
      <w:r w:rsidRPr="00ED4772">
        <w:rPr>
          <w:spacing w:val="-2"/>
          <w:sz w:val="24"/>
          <w:szCs w:val="24"/>
        </w:rPr>
        <w:t>ческих потерь в инверторе за счёт увеличения потребляемого тока при постоянной мощности.</w:t>
      </w:r>
      <w:r w:rsidR="00AF4D8F" w:rsidRPr="00AF4D8F">
        <w:rPr>
          <w:spacing w:val="-2"/>
          <w:sz w:val="24"/>
          <w:szCs w:val="24"/>
        </w:rPr>
        <w:t xml:space="preserve"> </w:t>
      </w:r>
      <w:r w:rsidR="00AF4D8F">
        <w:rPr>
          <w:spacing w:val="-2"/>
          <w:sz w:val="24"/>
          <w:szCs w:val="24"/>
        </w:rPr>
        <w:t>Регулируемый выпрямитель на входе инвертора ТПЧ обеспечивает низкий коэффициент мо</w:t>
      </w:r>
      <w:r w:rsidR="00AF4D8F">
        <w:rPr>
          <w:spacing w:val="-2"/>
          <w:sz w:val="24"/>
          <w:szCs w:val="24"/>
        </w:rPr>
        <w:t>щ</w:t>
      </w:r>
      <w:r w:rsidR="00AF4D8F">
        <w:rPr>
          <w:spacing w:val="-2"/>
          <w:sz w:val="24"/>
          <w:szCs w:val="24"/>
        </w:rPr>
        <w:t>ности потребления от сети и высокий уровень электромагнитных помех системе управления.</w:t>
      </w:r>
    </w:p>
    <w:p w:rsidR="00ED4772" w:rsidRPr="00AF4D8F" w:rsidRDefault="00B8176F" w:rsidP="00ED4772">
      <w:pPr>
        <w:ind w:firstLine="709"/>
        <w:jc w:val="both"/>
        <w:rPr>
          <w:color w:val="0070C0"/>
          <w:sz w:val="24"/>
          <w:szCs w:val="24"/>
        </w:rPr>
      </w:pPr>
      <w:r>
        <w:rPr>
          <w:spacing w:val="-2"/>
          <w:sz w:val="24"/>
          <w:szCs w:val="24"/>
        </w:rPr>
        <w:t xml:space="preserve">В реальных работающих ТПЧ кроме канала по регулированию напряжением питания </w:t>
      </w:r>
      <w:r w:rsidRPr="0013249F">
        <w:rPr>
          <w:spacing w:val="-2"/>
          <w:sz w:val="24"/>
          <w:szCs w:val="24"/>
        </w:rPr>
        <w:t>инверторного моста вводят управление по частоте, что несколько сужает диапазон</w:t>
      </w:r>
      <w:r w:rsidR="0013249F" w:rsidRPr="0013249F">
        <w:rPr>
          <w:spacing w:val="-2"/>
          <w:sz w:val="24"/>
          <w:szCs w:val="24"/>
        </w:rPr>
        <w:t xml:space="preserve"> по напр</w:t>
      </w:r>
      <w:r w:rsidR="0013249F" w:rsidRPr="0013249F">
        <w:rPr>
          <w:spacing w:val="-2"/>
          <w:sz w:val="24"/>
          <w:szCs w:val="24"/>
        </w:rPr>
        <w:t>я</w:t>
      </w:r>
      <w:r w:rsidR="0013249F" w:rsidRPr="0013249F">
        <w:rPr>
          <w:spacing w:val="-2"/>
          <w:sz w:val="24"/>
          <w:szCs w:val="24"/>
        </w:rPr>
        <w:t>жению и улучшает коэффициент потребляемой мощности всего ЭТК. Ч</w:t>
      </w:r>
      <w:r w:rsidR="00ED4772" w:rsidRPr="0013249F">
        <w:rPr>
          <w:sz w:val="24"/>
          <w:szCs w:val="24"/>
        </w:rPr>
        <w:t>астот</w:t>
      </w:r>
      <w:r w:rsidR="0013249F" w:rsidRPr="0013249F">
        <w:rPr>
          <w:sz w:val="24"/>
          <w:szCs w:val="24"/>
        </w:rPr>
        <w:t>ное регулиров</w:t>
      </w:r>
      <w:r w:rsidR="0013249F" w:rsidRPr="0013249F">
        <w:rPr>
          <w:sz w:val="24"/>
          <w:szCs w:val="24"/>
        </w:rPr>
        <w:t>а</w:t>
      </w:r>
      <w:r w:rsidR="0013249F" w:rsidRPr="0013249F">
        <w:rPr>
          <w:sz w:val="24"/>
          <w:szCs w:val="24"/>
        </w:rPr>
        <w:t>ние</w:t>
      </w:r>
      <w:r w:rsidR="00ED4772" w:rsidRPr="0013249F">
        <w:rPr>
          <w:sz w:val="24"/>
          <w:szCs w:val="24"/>
        </w:rPr>
        <w:t xml:space="preserve"> негативно сказывается на уровне энергетических потерь в инверторе ТПЧ при коммут</w:t>
      </w:r>
      <w:r w:rsidR="00ED4772" w:rsidRPr="0013249F">
        <w:rPr>
          <w:sz w:val="24"/>
          <w:szCs w:val="24"/>
        </w:rPr>
        <w:t>а</w:t>
      </w:r>
      <w:r w:rsidR="00ED4772" w:rsidRPr="0013249F">
        <w:rPr>
          <w:sz w:val="24"/>
          <w:szCs w:val="24"/>
        </w:rPr>
        <w:t>циях ключей и ведет к повышению напряжения на элементах инвертора и даже к перенапр</w:t>
      </w:r>
      <w:r w:rsidR="00ED4772" w:rsidRPr="0013249F">
        <w:rPr>
          <w:sz w:val="24"/>
          <w:szCs w:val="24"/>
        </w:rPr>
        <w:t>я</w:t>
      </w:r>
      <w:r w:rsidR="00ED4772" w:rsidRPr="0013249F">
        <w:rPr>
          <w:sz w:val="24"/>
          <w:szCs w:val="24"/>
        </w:rPr>
        <w:t>жениям</w:t>
      </w:r>
      <w:r w:rsidR="0013249F" w:rsidRPr="0013249F">
        <w:rPr>
          <w:sz w:val="24"/>
          <w:szCs w:val="24"/>
        </w:rPr>
        <w:t xml:space="preserve"> в отдельных случаях</w:t>
      </w:r>
      <w:r w:rsidR="00ED4772" w:rsidRPr="0013249F">
        <w:rPr>
          <w:sz w:val="24"/>
          <w:szCs w:val="24"/>
        </w:rPr>
        <w:t>.</w:t>
      </w:r>
    </w:p>
    <w:p w:rsidR="00ED4772" w:rsidRPr="0013249F" w:rsidRDefault="0013249F" w:rsidP="00ED4772">
      <w:pPr>
        <w:ind w:firstLine="709"/>
        <w:jc w:val="both"/>
        <w:rPr>
          <w:sz w:val="24"/>
          <w:szCs w:val="24"/>
        </w:rPr>
      </w:pPr>
      <w:r w:rsidRPr="0013249F">
        <w:rPr>
          <w:sz w:val="24"/>
          <w:szCs w:val="24"/>
        </w:rPr>
        <w:t>Подключение дополнительной</w:t>
      </w:r>
      <w:r w:rsidR="00ED4772" w:rsidRPr="0013249F">
        <w:rPr>
          <w:sz w:val="24"/>
          <w:szCs w:val="24"/>
        </w:rPr>
        <w:t xml:space="preserve"> </w:t>
      </w:r>
      <w:r w:rsidRPr="0013249F">
        <w:rPr>
          <w:sz w:val="24"/>
          <w:szCs w:val="24"/>
        </w:rPr>
        <w:t>конденсаторной батареи</w:t>
      </w:r>
      <w:r w:rsidR="00ED4772" w:rsidRPr="0013249F">
        <w:rPr>
          <w:sz w:val="24"/>
          <w:szCs w:val="24"/>
        </w:rPr>
        <w:t xml:space="preserve"> в нагрузочном контуре ТПЧ приводит к изменению реактивной мощности в контуре при </w:t>
      </w:r>
      <w:r w:rsidR="006F00AE">
        <w:rPr>
          <w:sz w:val="24"/>
          <w:szCs w:val="24"/>
        </w:rPr>
        <w:t>неизменном</w:t>
      </w:r>
      <w:r w:rsidR="00ED4772" w:rsidRPr="0013249F">
        <w:rPr>
          <w:sz w:val="24"/>
          <w:szCs w:val="24"/>
        </w:rPr>
        <w:t xml:space="preserve"> напряжении</w:t>
      </w:r>
      <w:r w:rsidR="00260B93">
        <w:rPr>
          <w:sz w:val="24"/>
          <w:szCs w:val="24"/>
        </w:rPr>
        <w:t xml:space="preserve"> в цепи постоянного тока инвертор</w:t>
      </w:r>
      <w:r w:rsidR="00F05D73">
        <w:rPr>
          <w:sz w:val="24"/>
          <w:szCs w:val="24"/>
        </w:rPr>
        <w:t>ного моста</w:t>
      </w:r>
      <w:r w:rsidR="00ED4772" w:rsidRPr="0013249F">
        <w:rPr>
          <w:sz w:val="24"/>
          <w:szCs w:val="24"/>
        </w:rPr>
        <w:t>, а значит и активной мощности, выделяющейся в з</w:t>
      </w:r>
      <w:r w:rsidR="00ED4772" w:rsidRPr="0013249F">
        <w:rPr>
          <w:sz w:val="24"/>
          <w:szCs w:val="24"/>
        </w:rPr>
        <w:t>а</w:t>
      </w:r>
      <w:r w:rsidR="00ED4772" w:rsidRPr="0013249F">
        <w:rPr>
          <w:sz w:val="24"/>
          <w:szCs w:val="24"/>
        </w:rPr>
        <w:t xml:space="preserve">грузке индукционной печи. </w:t>
      </w:r>
      <w:r w:rsidRPr="0013249F">
        <w:rPr>
          <w:sz w:val="24"/>
          <w:szCs w:val="24"/>
        </w:rPr>
        <w:t>Данный способ регулирования</w:t>
      </w:r>
      <w:r w:rsidR="00ED4772" w:rsidRPr="0013249F">
        <w:rPr>
          <w:sz w:val="24"/>
          <w:szCs w:val="24"/>
        </w:rPr>
        <w:t xml:space="preserve"> требует применения коммутир</w:t>
      </w:r>
      <w:r w:rsidR="00ED4772" w:rsidRPr="0013249F">
        <w:rPr>
          <w:sz w:val="24"/>
          <w:szCs w:val="24"/>
        </w:rPr>
        <w:t>у</w:t>
      </w:r>
      <w:r w:rsidR="00ED4772" w:rsidRPr="0013249F">
        <w:rPr>
          <w:sz w:val="24"/>
          <w:szCs w:val="24"/>
        </w:rPr>
        <w:t>ющей аппаратуры для переключения между конденсаторами в нагрузочном контуре, что с</w:t>
      </w:r>
      <w:r w:rsidR="00ED4772" w:rsidRPr="0013249F">
        <w:rPr>
          <w:sz w:val="24"/>
          <w:szCs w:val="24"/>
        </w:rPr>
        <w:t>о</w:t>
      </w:r>
      <w:r w:rsidR="00ED4772" w:rsidRPr="0013249F">
        <w:rPr>
          <w:sz w:val="24"/>
          <w:szCs w:val="24"/>
        </w:rPr>
        <w:t>пряжено как с увеличением сложности ТПЧ, так и снижением надёжности при применении механических контакторов в силовых цепях компенсирующей конденсаторной батареи</w:t>
      </w:r>
      <w:r w:rsidR="00276BB4" w:rsidRPr="00276BB4">
        <w:rPr>
          <w:sz w:val="24"/>
          <w:szCs w:val="24"/>
        </w:rPr>
        <w:t xml:space="preserve"> [2]</w:t>
      </w:r>
      <w:r w:rsidR="00ED4772" w:rsidRPr="0013249F">
        <w:rPr>
          <w:sz w:val="24"/>
          <w:szCs w:val="24"/>
        </w:rPr>
        <w:t>.</w:t>
      </w:r>
    </w:p>
    <w:p w:rsidR="00ED4772" w:rsidRPr="00FA2F95" w:rsidRDefault="00BF192A" w:rsidP="00ED4772">
      <w:pPr>
        <w:ind w:firstLine="709"/>
        <w:jc w:val="both"/>
        <w:rPr>
          <w:color w:val="4F81BD" w:themeColor="accent1"/>
          <w:sz w:val="24"/>
          <w:szCs w:val="24"/>
        </w:rPr>
      </w:pPr>
      <w:r>
        <w:rPr>
          <w:sz w:val="24"/>
          <w:szCs w:val="24"/>
        </w:rPr>
        <w:t>Кроме</w:t>
      </w:r>
      <w:r w:rsidR="00ED4772" w:rsidRPr="00D85530">
        <w:rPr>
          <w:sz w:val="24"/>
          <w:szCs w:val="24"/>
        </w:rPr>
        <w:t xml:space="preserve"> определения допустимых диапазонов регулирования по напряжению и частоте инвертора необходимо </w:t>
      </w:r>
      <w:r>
        <w:rPr>
          <w:sz w:val="24"/>
          <w:szCs w:val="24"/>
        </w:rPr>
        <w:t>выбирать</w:t>
      </w:r>
      <w:r w:rsidR="00ED4772" w:rsidRPr="00D85530">
        <w:rPr>
          <w:sz w:val="24"/>
          <w:szCs w:val="24"/>
        </w:rPr>
        <w:t xml:space="preserve"> индуктивность двухпроводной линии от выходных клемм ТПЧ до нагрузочного контура, обеспечивающую режим коммутации между диагоналями и</w:t>
      </w:r>
      <w:r w:rsidR="00ED4772" w:rsidRPr="00D85530">
        <w:rPr>
          <w:sz w:val="24"/>
          <w:szCs w:val="24"/>
        </w:rPr>
        <w:t>н</w:t>
      </w:r>
      <w:r w:rsidR="00ED4772" w:rsidRPr="00D85530">
        <w:rPr>
          <w:sz w:val="24"/>
          <w:szCs w:val="24"/>
        </w:rPr>
        <w:t>вертора без токовых пауз в линии, приводящих к перенапряжениям и повышенным комм</w:t>
      </w:r>
      <w:r w:rsidR="00ED4772" w:rsidRPr="00D85530">
        <w:rPr>
          <w:sz w:val="24"/>
          <w:szCs w:val="24"/>
        </w:rPr>
        <w:t>у</w:t>
      </w:r>
      <w:r w:rsidR="00ED4772" w:rsidRPr="00D85530">
        <w:rPr>
          <w:sz w:val="24"/>
          <w:szCs w:val="24"/>
        </w:rPr>
        <w:lastRenderedPageBreak/>
        <w:t>тационным потерям.</w:t>
      </w:r>
      <w:r w:rsidR="00ED4772" w:rsidRPr="00DB3300">
        <w:rPr>
          <w:color w:val="4F81BD" w:themeColor="accent1"/>
          <w:sz w:val="24"/>
          <w:szCs w:val="24"/>
        </w:rPr>
        <w:t xml:space="preserve"> </w:t>
      </w:r>
      <w:r w:rsidR="00ED4772" w:rsidRPr="00D85530">
        <w:rPr>
          <w:sz w:val="24"/>
          <w:szCs w:val="24"/>
        </w:rPr>
        <w:t>Значение этой индуктивности подбирается либо конфигурацией и дл</w:t>
      </w:r>
      <w:r w:rsidR="00ED4772" w:rsidRPr="00D85530">
        <w:rPr>
          <w:sz w:val="24"/>
          <w:szCs w:val="24"/>
        </w:rPr>
        <w:t>и</w:t>
      </w:r>
      <w:r w:rsidR="00ED4772" w:rsidRPr="00D85530">
        <w:rPr>
          <w:sz w:val="24"/>
          <w:szCs w:val="24"/>
        </w:rPr>
        <w:t xml:space="preserve">ной линии, либо включением дополнительного дросселя. </w:t>
      </w:r>
      <w:r w:rsidR="00D85530" w:rsidRPr="00D85530">
        <w:rPr>
          <w:sz w:val="24"/>
          <w:szCs w:val="24"/>
        </w:rPr>
        <w:t>Индуктивность</w:t>
      </w:r>
      <w:r w:rsidR="00ED4772" w:rsidRPr="00D85530">
        <w:rPr>
          <w:sz w:val="24"/>
          <w:szCs w:val="24"/>
        </w:rPr>
        <w:t xml:space="preserve"> двухпроводной л</w:t>
      </w:r>
      <w:r w:rsidR="00ED4772" w:rsidRPr="00D85530">
        <w:rPr>
          <w:sz w:val="24"/>
          <w:szCs w:val="24"/>
        </w:rPr>
        <w:t>и</w:t>
      </w:r>
      <w:r w:rsidR="00ED4772" w:rsidRPr="00D85530">
        <w:rPr>
          <w:sz w:val="24"/>
          <w:szCs w:val="24"/>
        </w:rPr>
        <w:t>нии используется для корректировки момента коммутации ключей на полупериоде работы, когда обратную связь подключают к клеммам конденсаторной батареи для контроля макс</w:t>
      </w:r>
      <w:r w:rsidR="00ED4772" w:rsidRPr="00D85530">
        <w:rPr>
          <w:sz w:val="24"/>
          <w:szCs w:val="24"/>
        </w:rPr>
        <w:t>и</w:t>
      </w:r>
      <w:r w:rsidR="00ED4772" w:rsidRPr="00D85530">
        <w:rPr>
          <w:sz w:val="24"/>
          <w:szCs w:val="24"/>
        </w:rPr>
        <w:t xml:space="preserve">мального напряжения на </w:t>
      </w:r>
      <w:r w:rsidR="00D85530" w:rsidRPr="00D85530">
        <w:rPr>
          <w:sz w:val="24"/>
          <w:szCs w:val="24"/>
        </w:rPr>
        <w:t>последней</w:t>
      </w:r>
      <w:r w:rsidR="00ED4772" w:rsidRPr="00D85530">
        <w:rPr>
          <w:sz w:val="24"/>
          <w:szCs w:val="24"/>
        </w:rPr>
        <w:t>.</w:t>
      </w:r>
      <w:r w:rsidR="00ED4772" w:rsidRPr="00DB3300">
        <w:rPr>
          <w:color w:val="4F81BD" w:themeColor="accent1"/>
          <w:sz w:val="24"/>
          <w:szCs w:val="24"/>
        </w:rPr>
        <w:t xml:space="preserve"> </w:t>
      </w:r>
    </w:p>
    <w:p w:rsidR="00276BB4" w:rsidRPr="00276BB4" w:rsidRDefault="00276BB4" w:rsidP="00ED4772">
      <w:pPr>
        <w:ind w:firstLine="709"/>
        <w:jc w:val="both"/>
        <w:rPr>
          <w:sz w:val="24"/>
          <w:szCs w:val="24"/>
        </w:rPr>
      </w:pPr>
      <w:r w:rsidRPr="00276BB4">
        <w:rPr>
          <w:sz w:val="24"/>
          <w:szCs w:val="24"/>
        </w:rPr>
        <w:t>Ввиду наличия ограничения по максимальному току тиристоров инвертора существ</w:t>
      </w:r>
      <w:r w:rsidRPr="00276BB4">
        <w:rPr>
          <w:sz w:val="24"/>
          <w:szCs w:val="24"/>
        </w:rPr>
        <w:t>у</w:t>
      </w:r>
      <w:r w:rsidRPr="00276BB4">
        <w:rPr>
          <w:sz w:val="24"/>
          <w:szCs w:val="24"/>
        </w:rPr>
        <w:t>ет ограничение снизу по напряжению питания инвертора для поддержания постоянства мощности в загрузке, поэтому следует производить загрузку индуктора</w:t>
      </w:r>
      <w:r w:rsidR="00A3685D" w:rsidRPr="00A3685D">
        <w:rPr>
          <w:sz w:val="24"/>
          <w:szCs w:val="24"/>
        </w:rPr>
        <w:t xml:space="preserve"> </w:t>
      </w:r>
      <w:r w:rsidRPr="00276BB4">
        <w:rPr>
          <w:sz w:val="24"/>
          <w:szCs w:val="24"/>
        </w:rPr>
        <w:t>для работы при н</w:t>
      </w:r>
      <w:r w:rsidRPr="00276BB4">
        <w:rPr>
          <w:sz w:val="24"/>
          <w:szCs w:val="24"/>
        </w:rPr>
        <w:t>о</w:t>
      </w:r>
      <w:r w:rsidRPr="00276BB4">
        <w:rPr>
          <w:sz w:val="24"/>
          <w:szCs w:val="24"/>
        </w:rPr>
        <w:t>минальном н</w:t>
      </w:r>
      <w:r w:rsidR="00893986">
        <w:rPr>
          <w:sz w:val="24"/>
          <w:szCs w:val="24"/>
        </w:rPr>
        <w:t>апряжении</w:t>
      </w:r>
      <w:r w:rsidR="00A3685D">
        <w:rPr>
          <w:sz w:val="24"/>
          <w:szCs w:val="24"/>
        </w:rPr>
        <w:t xml:space="preserve"> и активной мощности</w:t>
      </w:r>
      <w:r w:rsidR="00893986">
        <w:rPr>
          <w:sz w:val="24"/>
          <w:szCs w:val="24"/>
        </w:rPr>
        <w:t>, что выполняется при плотной засыпке ши</w:t>
      </w:r>
      <w:r w:rsidR="00893986">
        <w:rPr>
          <w:sz w:val="24"/>
          <w:szCs w:val="24"/>
        </w:rPr>
        <w:t>х</w:t>
      </w:r>
      <w:r w:rsidR="00893986">
        <w:rPr>
          <w:sz w:val="24"/>
          <w:szCs w:val="24"/>
        </w:rPr>
        <w:t>той всего тигля по высоте.</w:t>
      </w:r>
    </w:p>
    <w:p w:rsidR="00ED4772" w:rsidRDefault="00ED4772" w:rsidP="00ED4772">
      <w:pPr>
        <w:ind w:firstLine="709"/>
        <w:jc w:val="both"/>
        <w:rPr>
          <w:sz w:val="24"/>
          <w:szCs w:val="24"/>
        </w:rPr>
      </w:pPr>
      <w:r w:rsidRPr="00ED4772">
        <w:rPr>
          <w:sz w:val="24"/>
          <w:szCs w:val="24"/>
        </w:rPr>
        <w:t>В работе [2] рассматривается способ изменения компенсирующей емкости в нагр</w:t>
      </w:r>
      <w:r w:rsidRPr="00ED4772">
        <w:rPr>
          <w:sz w:val="24"/>
          <w:szCs w:val="24"/>
        </w:rPr>
        <w:t>у</w:t>
      </w:r>
      <w:r w:rsidRPr="00ED4772">
        <w:rPr>
          <w:sz w:val="24"/>
          <w:szCs w:val="24"/>
        </w:rPr>
        <w:t>зочном контуре ТПЧ</w:t>
      </w:r>
      <w:r w:rsidR="002D7696">
        <w:rPr>
          <w:sz w:val="24"/>
          <w:szCs w:val="24"/>
        </w:rPr>
        <w:t xml:space="preserve"> с перестраиваемой структурой</w:t>
      </w:r>
      <w:r w:rsidRPr="00ED4772">
        <w:rPr>
          <w:sz w:val="24"/>
          <w:szCs w:val="24"/>
        </w:rPr>
        <w:t>, изображённом на рис. 1, бесконтактным способом, за счёт чего обеспечивается регулирование мощности в загрузке. Надёжность р</w:t>
      </w:r>
      <w:r w:rsidRPr="00ED4772">
        <w:rPr>
          <w:sz w:val="24"/>
          <w:szCs w:val="24"/>
        </w:rPr>
        <w:t>а</w:t>
      </w:r>
      <w:r w:rsidRPr="00ED4772">
        <w:rPr>
          <w:sz w:val="24"/>
          <w:szCs w:val="24"/>
        </w:rPr>
        <w:t>боты преобразователя повышается за счёт отказа от механических контакторов в пользу п</w:t>
      </w:r>
      <w:r w:rsidRPr="00ED4772">
        <w:rPr>
          <w:sz w:val="24"/>
          <w:szCs w:val="24"/>
        </w:rPr>
        <w:t>о</w:t>
      </w:r>
      <w:r w:rsidRPr="00ED4772">
        <w:rPr>
          <w:sz w:val="24"/>
          <w:szCs w:val="24"/>
        </w:rPr>
        <w:t>лупроводниковых ключей на тиристорах. Напряжение питания инвертора в данном случае не регулируется и поддерживается минимальная расстройка относительно резонанса нагрузо</w:t>
      </w:r>
      <w:r w:rsidRPr="00ED4772">
        <w:rPr>
          <w:sz w:val="24"/>
          <w:szCs w:val="24"/>
        </w:rPr>
        <w:t>ч</w:t>
      </w:r>
      <w:r w:rsidRPr="00ED4772">
        <w:rPr>
          <w:sz w:val="24"/>
          <w:szCs w:val="24"/>
        </w:rPr>
        <w:t xml:space="preserve">ного контура. </w:t>
      </w:r>
    </w:p>
    <w:p w:rsidR="000108FD" w:rsidRPr="000108FD" w:rsidRDefault="000108FD" w:rsidP="00ED477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статье </w:t>
      </w:r>
      <w:r w:rsidRPr="000108FD">
        <w:rPr>
          <w:sz w:val="24"/>
          <w:szCs w:val="24"/>
        </w:rPr>
        <w:t xml:space="preserve">[3] </w:t>
      </w:r>
      <w:r>
        <w:rPr>
          <w:sz w:val="24"/>
          <w:szCs w:val="24"/>
        </w:rPr>
        <w:t>предлагается способ управления перестраиваемым ТПЧ</w:t>
      </w:r>
      <w:r w:rsidR="005C177A">
        <w:rPr>
          <w:sz w:val="24"/>
          <w:szCs w:val="24"/>
        </w:rPr>
        <w:t xml:space="preserve"> с помощью р</w:t>
      </w:r>
      <w:r w:rsidR="005C177A">
        <w:rPr>
          <w:sz w:val="24"/>
          <w:szCs w:val="24"/>
        </w:rPr>
        <w:t>е</w:t>
      </w:r>
      <w:r w:rsidR="005C177A">
        <w:rPr>
          <w:sz w:val="24"/>
          <w:szCs w:val="24"/>
        </w:rPr>
        <w:t>лейно-частотного управления. Данный способ комбинирует частотное регулирование инве</w:t>
      </w:r>
      <w:r w:rsidR="005C177A">
        <w:rPr>
          <w:sz w:val="24"/>
          <w:szCs w:val="24"/>
        </w:rPr>
        <w:t>р</w:t>
      </w:r>
      <w:r w:rsidR="005C177A">
        <w:rPr>
          <w:sz w:val="24"/>
          <w:szCs w:val="24"/>
        </w:rPr>
        <w:t>тора с изменяемой конфигурацией нагрузочного контура</w:t>
      </w:r>
      <w:r w:rsidR="00F9455F">
        <w:rPr>
          <w:sz w:val="24"/>
          <w:szCs w:val="24"/>
        </w:rPr>
        <w:t xml:space="preserve">, за счет чего удается производить регулирование в более широком диапазоне по сравнению с одним частотным управлением. Напряжение питания инверторного моста не изменяется, </w:t>
      </w:r>
      <w:r w:rsidR="00801A04">
        <w:rPr>
          <w:sz w:val="24"/>
          <w:szCs w:val="24"/>
        </w:rPr>
        <w:t>в результате</w:t>
      </w:r>
      <w:r w:rsidR="00F9455F">
        <w:rPr>
          <w:sz w:val="24"/>
          <w:szCs w:val="24"/>
        </w:rPr>
        <w:t xml:space="preserve"> токи ключей инверт</w:t>
      </w:r>
      <w:r w:rsidR="00F9455F">
        <w:rPr>
          <w:sz w:val="24"/>
          <w:szCs w:val="24"/>
        </w:rPr>
        <w:t>о</w:t>
      </w:r>
      <w:r w:rsidR="00F9455F">
        <w:rPr>
          <w:sz w:val="24"/>
          <w:szCs w:val="24"/>
        </w:rPr>
        <w:t xml:space="preserve">ра будут минимальны при </w:t>
      </w:r>
      <w:r w:rsidR="006F00AE">
        <w:rPr>
          <w:sz w:val="24"/>
          <w:szCs w:val="24"/>
        </w:rPr>
        <w:t>возможно минимальной</w:t>
      </w:r>
      <w:r w:rsidR="00F9455F">
        <w:rPr>
          <w:sz w:val="24"/>
          <w:szCs w:val="24"/>
        </w:rPr>
        <w:t xml:space="preserve"> расстройке нагрузочного контура относ</w:t>
      </w:r>
      <w:r w:rsidR="00F9455F">
        <w:rPr>
          <w:sz w:val="24"/>
          <w:szCs w:val="24"/>
        </w:rPr>
        <w:t>и</w:t>
      </w:r>
      <w:r w:rsidR="00F9455F">
        <w:rPr>
          <w:sz w:val="24"/>
          <w:szCs w:val="24"/>
        </w:rPr>
        <w:t>тельно резонанса, а коэффициент потребляемой мощности повышен.</w:t>
      </w:r>
    </w:p>
    <w:p w:rsidR="00ED4772" w:rsidRPr="00F263F6" w:rsidRDefault="00DB3300" w:rsidP="006268BB">
      <w:pPr>
        <w:tabs>
          <w:tab w:val="left" w:pos="993"/>
        </w:tabs>
        <w:ind w:right="-1"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829175" cy="2338705"/>
            <wp:effectExtent l="19050" t="0" r="9525" b="0"/>
            <wp:docPr id="7" name="Рисунок 22" descr="C:\Users\fizik\Desktop\чу\Новая папка\перестраиваемый инверт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" descr="C:\Users\fizik\Desktop\чу\Новая папка\перестраиваемый инвертор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175" cy="2338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4A17" w:rsidRPr="002D4A17" w:rsidRDefault="002D4A17" w:rsidP="002D4A17">
      <w:pPr>
        <w:pStyle w:val="a7"/>
        <w:widowControl/>
        <w:tabs>
          <w:tab w:val="left" w:pos="993"/>
        </w:tabs>
        <w:autoSpaceDE/>
        <w:autoSpaceDN/>
        <w:adjustRightInd/>
        <w:ind w:left="709"/>
        <w:jc w:val="center"/>
        <w:rPr>
          <w:b/>
          <w:i/>
          <w:sz w:val="24"/>
          <w:szCs w:val="24"/>
        </w:rPr>
      </w:pPr>
      <w:r w:rsidRPr="002D4A17">
        <w:rPr>
          <w:b/>
          <w:i/>
          <w:sz w:val="24"/>
          <w:szCs w:val="24"/>
        </w:rPr>
        <w:t>Рис. 1. ТПЧ</w:t>
      </w:r>
      <w:r w:rsidR="0017302B">
        <w:rPr>
          <w:b/>
          <w:i/>
          <w:sz w:val="24"/>
          <w:szCs w:val="24"/>
        </w:rPr>
        <w:t xml:space="preserve"> с перестраиваемой структурой</w:t>
      </w:r>
    </w:p>
    <w:p w:rsidR="002D4A17" w:rsidRDefault="002D4A17" w:rsidP="002D4A17">
      <w:pPr>
        <w:pStyle w:val="a7"/>
        <w:widowControl/>
        <w:tabs>
          <w:tab w:val="left" w:pos="993"/>
        </w:tabs>
        <w:autoSpaceDE/>
        <w:autoSpaceDN/>
        <w:adjustRightInd/>
        <w:ind w:left="0"/>
        <w:jc w:val="both"/>
        <w:rPr>
          <w:sz w:val="24"/>
          <w:szCs w:val="24"/>
        </w:rPr>
      </w:pPr>
    </w:p>
    <w:p w:rsidR="002F1DAA" w:rsidRPr="00535182" w:rsidRDefault="001C3CF1" w:rsidP="002F1D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Изображенный на рис. 1</w:t>
      </w:r>
      <w:r w:rsidR="002F1DAA" w:rsidRPr="00535182">
        <w:rPr>
          <w:sz w:val="24"/>
          <w:szCs w:val="24"/>
        </w:rPr>
        <w:t xml:space="preserve"> ТПЧ обладает широкими возможностями по регулированию выходн</w:t>
      </w:r>
      <w:r w:rsidR="00326AA7">
        <w:rPr>
          <w:sz w:val="24"/>
          <w:szCs w:val="24"/>
        </w:rPr>
        <w:t>ого напряжения</w:t>
      </w:r>
      <w:r w:rsidR="002F1DAA" w:rsidRPr="00535182">
        <w:rPr>
          <w:sz w:val="24"/>
          <w:szCs w:val="24"/>
        </w:rPr>
        <w:t xml:space="preserve"> </w:t>
      </w:r>
      <w:r w:rsidR="00326AA7">
        <w:rPr>
          <w:sz w:val="24"/>
          <w:szCs w:val="24"/>
        </w:rPr>
        <w:t>за счет</w:t>
      </w:r>
      <w:r w:rsidR="002F1DAA" w:rsidRPr="00535182">
        <w:rPr>
          <w:sz w:val="24"/>
          <w:szCs w:val="24"/>
        </w:rPr>
        <w:t xml:space="preserve"> перестройк</w:t>
      </w:r>
      <w:r w:rsidR="00326AA7">
        <w:rPr>
          <w:sz w:val="24"/>
          <w:szCs w:val="24"/>
        </w:rPr>
        <w:t>и</w:t>
      </w:r>
      <w:r w:rsidR="002F1DAA" w:rsidRPr="00535182">
        <w:rPr>
          <w:sz w:val="24"/>
          <w:szCs w:val="24"/>
        </w:rPr>
        <w:t xml:space="preserve"> своей топологии</w:t>
      </w:r>
      <w:r>
        <w:rPr>
          <w:sz w:val="24"/>
          <w:szCs w:val="24"/>
        </w:rPr>
        <w:t>.</w:t>
      </w:r>
      <w:r w:rsidR="002F1DAA" w:rsidRPr="00535182">
        <w:rPr>
          <w:sz w:val="24"/>
          <w:szCs w:val="24"/>
        </w:rPr>
        <w:t xml:space="preserve"> Здесь возможно регулирование углом запирания вентилей инвертора в каждой топологии в ограниченных пределах,</w:t>
      </w:r>
      <w:r w:rsidR="00BA3FEB">
        <w:rPr>
          <w:sz w:val="24"/>
          <w:szCs w:val="24"/>
        </w:rPr>
        <w:t xml:space="preserve"> как уже было отмечено выше,</w:t>
      </w:r>
      <w:r w:rsidR="002F1DAA" w:rsidRPr="00535182">
        <w:rPr>
          <w:sz w:val="24"/>
          <w:szCs w:val="24"/>
        </w:rPr>
        <w:t xml:space="preserve"> что связано со следующим:</w:t>
      </w:r>
    </w:p>
    <w:p w:rsidR="002F1DAA" w:rsidRPr="00535182" w:rsidRDefault="002F1DAA" w:rsidP="00A3685D">
      <w:pPr>
        <w:pStyle w:val="a7"/>
        <w:widowControl/>
        <w:numPr>
          <w:ilvl w:val="0"/>
          <w:numId w:val="8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535182">
        <w:rPr>
          <w:sz w:val="24"/>
          <w:szCs w:val="24"/>
        </w:rPr>
        <w:t>Повышение напряжений на тиристорах моста инвертора тока при увеличении угла запирания;</w:t>
      </w:r>
    </w:p>
    <w:p w:rsidR="002F1DAA" w:rsidRDefault="002F1DAA" w:rsidP="00A3685D">
      <w:pPr>
        <w:pStyle w:val="a7"/>
        <w:widowControl/>
        <w:numPr>
          <w:ilvl w:val="0"/>
          <w:numId w:val="8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535182">
        <w:rPr>
          <w:sz w:val="24"/>
          <w:szCs w:val="24"/>
        </w:rPr>
        <w:t>Ввиду ограничения сверху по напряжению пробоя для тиристоров, глубина рег</w:t>
      </w:r>
      <w:r w:rsidRPr="00535182">
        <w:rPr>
          <w:sz w:val="24"/>
          <w:szCs w:val="24"/>
        </w:rPr>
        <w:t>у</w:t>
      </w:r>
      <w:r w:rsidRPr="00535182">
        <w:rPr>
          <w:sz w:val="24"/>
          <w:szCs w:val="24"/>
        </w:rPr>
        <w:t>лирования мощностью по углу запирания может оказаться недостаточной для согласования нагрузки во всем ди</w:t>
      </w:r>
      <w:r w:rsidR="00A3685D">
        <w:rPr>
          <w:sz w:val="24"/>
          <w:szCs w:val="24"/>
        </w:rPr>
        <w:t>апазоне изменения её параметров;</w:t>
      </w:r>
    </w:p>
    <w:p w:rsidR="00A3685D" w:rsidRDefault="00A3685D" w:rsidP="00A3685D">
      <w:pPr>
        <w:pStyle w:val="a7"/>
        <w:widowControl/>
        <w:numPr>
          <w:ilvl w:val="0"/>
          <w:numId w:val="8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 увеличении расстройки относительно резонанса (вверх по частоте) инвертора ТПЧ возрастают коммутационные потери, которые становятся сопоставимыми с потерями в тиристор</w:t>
      </w:r>
      <w:r w:rsidR="00801A04">
        <w:rPr>
          <w:sz w:val="24"/>
          <w:szCs w:val="24"/>
        </w:rPr>
        <w:t>ах</w:t>
      </w:r>
      <w:r>
        <w:rPr>
          <w:sz w:val="24"/>
          <w:szCs w:val="24"/>
        </w:rPr>
        <w:t xml:space="preserve"> в статическом режиме во включенном</w:t>
      </w:r>
      <w:r w:rsidR="00801A04">
        <w:rPr>
          <w:sz w:val="24"/>
          <w:szCs w:val="24"/>
        </w:rPr>
        <w:t xml:space="preserve"> состоянии при номинальном токе;</w:t>
      </w:r>
    </w:p>
    <w:p w:rsidR="00801A04" w:rsidRDefault="00801A04" w:rsidP="00A3685D">
      <w:pPr>
        <w:pStyle w:val="a7"/>
        <w:widowControl/>
        <w:numPr>
          <w:ilvl w:val="0"/>
          <w:numId w:val="8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Коммутационные потери при выключении тиристоров сопряжены с проблемой теплоотвода от демпферных цепей, а также повышенного уровня помехоэмиссии.</w:t>
      </w:r>
    </w:p>
    <w:p w:rsidR="002F1DAA" w:rsidRDefault="002F1DAA" w:rsidP="00A3685D">
      <w:pPr>
        <w:pStyle w:val="41"/>
        <w:tabs>
          <w:tab w:val="left" w:pos="284"/>
          <w:tab w:val="left" w:pos="993"/>
          <w:tab w:val="left" w:pos="2936"/>
        </w:tabs>
        <w:ind w:left="0" w:right="-1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14D4A" w:rsidRPr="00E1265B" w:rsidRDefault="00814D4A" w:rsidP="00814D4A">
      <w:pPr>
        <w:pStyle w:val="41"/>
        <w:tabs>
          <w:tab w:val="left" w:pos="284"/>
          <w:tab w:val="left" w:pos="993"/>
          <w:tab w:val="left" w:pos="2936"/>
        </w:tabs>
        <w:ind w:left="0" w:right="-1"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1265B">
        <w:rPr>
          <w:rFonts w:ascii="Times New Roman" w:hAnsi="Times New Roman" w:cs="Times New Roman"/>
          <w:b/>
          <w:bCs/>
          <w:sz w:val="24"/>
          <w:szCs w:val="24"/>
        </w:rPr>
        <w:t>Заключение</w:t>
      </w:r>
    </w:p>
    <w:p w:rsidR="00ED09A6" w:rsidRPr="00F263F6" w:rsidRDefault="002757F1" w:rsidP="006268BB">
      <w:pPr>
        <w:tabs>
          <w:tab w:val="left" w:pos="709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</w:t>
      </w:r>
      <w:r w:rsidR="00F263F6" w:rsidRPr="00F263F6">
        <w:rPr>
          <w:sz w:val="24"/>
          <w:szCs w:val="24"/>
        </w:rPr>
        <w:t xml:space="preserve"> согласовани</w:t>
      </w:r>
      <w:r>
        <w:rPr>
          <w:sz w:val="24"/>
          <w:szCs w:val="24"/>
        </w:rPr>
        <w:t>и</w:t>
      </w:r>
      <w:r w:rsidR="00F263F6" w:rsidRPr="00F263F6">
        <w:rPr>
          <w:sz w:val="24"/>
          <w:szCs w:val="24"/>
        </w:rPr>
        <w:t xml:space="preserve"> ТПЧ с ИТП</w:t>
      </w:r>
      <w:r>
        <w:rPr>
          <w:sz w:val="24"/>
          <w:szCs w:val="24"/>
        </w:rPr>
        <w:t xml:space="preserve"> повышение энергоэффективности ЭТК проводится следующими способами:</w:t>
      </w:r>
    </w:p>
    <w:p w:rsidR="00ED09A6" w:rsidRPr="002F34DF" w:rsidRDefault="002F34DF" w:rsidP="006268BB">
      <w:pPr>
        <w:pStyle w:val="a7"/>
        <w:widowControl/>
        <w:numPr>
          <w:ilvl w:val="0"/>
          <w:numId w:val="5"/>
        </w:numPr>
        <w:tabs>
          <w:tab w:val="left" w:pos="426"/>
          <w:tab w:val="left" w:pos="851"/>
          <w:tab w:val="left" w:leader="underscore" w:pos="4106"/>
        </w:tabs>
        <w:autoSpaceDE/>
        <w:autoSpaceDN/>
        <w:adjustRightInd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Ограничение</w:t>
      </w:r>
      <w:r w:rsidR="002757F1">
        <w:rPr>
          <w:sz w:val="24"/>
          <w:szCs w:val="24"/>
        </w:rPr>
        <w:t xml:space="preserve"> локальных</w:t>
      </w:r>
      <w:r w:rsidR="00893986" w:rsidRPr="002F34DF">
        <w:rPr>
          <w:sz w:val="24"/>
          <w:szCs w:val="24"/>
        </w:rPr>
        <w:t xml:space="preserve"> диапазон</w:t>
      </w:r>
      <w:r w:rsidR="002757F1">
        <w:rPr>
          <w:sz w:val="24"/>
          <w:szCs w:val="24"/>
        </w:rPr>
        <w:t>ов</w:t>
      </w:r>
      <w:r w:rsidR="00893986" w:rsidRPr="002F34DF">
        <w:rPr>
          <w:sz w:val="24"/>
          <w:szCs w:val="24"/>
        </w:rPr>
        <w:t xml:space="preserve"> регулирования по напряжению питания инверто</w:t>
      </w:r>
      <w:r w:rsidR="00893986" w:rsidRPr="002F34DF">
        <w:rPr>
          <w:sz w:val="24"/>
          <w:szCs w:val="24"/>
        </w:rPr>
        <w:t>р</w:t>
      </w:r>
      <w:r w:rsidR="00893986" w:rsidRPr="002F34DF">
        <w:rPr>
          <w:sz w:val="24"/>
          <w:szCs w:val="24"/>
        </w:rPr>
        <w:t>ного моста и рабочей частоте</w:t>
      </w:r>
      <w:r w:rsidR="002757F1">
        <w:rPr>
          <w:sz w:val="24"/>
          <w:szCs w:val="24"/>
        </w:rPr>
        <w:t>, вводя комбинированное управление</w:t>
      </w:r>
      <w:r w:rsidR="001B580D">
        <w:rPr>
          <w:sz w:val="24"/>
          <w:szCs w:val="24"/>
        </w:rPr>
        <w:t>, либо изменяя реакти</w:t>
      </w:r>
      <w:r w:rsidR="001B580D">
        <w:rPr>
          <w:sz w:val="24"/>
          <w:szCs w:val="24"/>
        </w:rPr>
        <w:t>в</w:t>
      </w:r>
      <w:r w:rsidR="001B580D">
        <w:rPr>
          <w:sz w:val="24"/>
          <w:szCs w:val="24"/>
        </w:rPr>
        <w:t>ную мощность нагрузочного контура с помощью дополнительных конденсаторных батарей</w:t>
      </w:r>
      <w:r w:rsidR="00893986" w:rsidRPr="002F34DF">
        <w:rPr>
          <w:sz w:val="24"/>
          <w:szCs w:val="24"/>
        </w:rPr>
        <w:t>;</w:t>
      </w:r>
    </w:p>
    <w:p w:rsidR="00ED09A6" w:rsidRPr="002F34DF" w:rsidRDefault="002757F1" w:rsidP="006268BB">
      <w:pPr>
        <w:pStyle w:val="a7"/>
        <w:widowControl/>
        <w:numPr>
          <w:ilvl w:val="0"/>
          <w:numId w:val="5"/>
        </w:numPr>
        <w:tabs>
          <w:tab w:val="left" w:pos="426"/>
          <w:tab w:val="left" w:pos="851"/>
          <w:tab w:val="left" w:leader="underscore" w:pos="4106"/>
        </w:tabs>
        <w:autoSpaceDE/>
        <w:autoSpaceDN/>
        <w:adjustRightInd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Согласование индуктивности двухпроводной линии с выходом ТПЧ для снижения ко</w:t>
      </w:r>
      <w:r>
        <w:rPr>
          <w:sz w:val="24"/>
          <w:szCs w:val="24"/>
        </w:rPr>
        <w:t>м</w:t>
      </w:r>
      <w:r>
        <w:rPr>
          <w:sz w:val="24"/>
          <w:szCs w:val="24"/>
        </w:rPr>
        <w:t>мутационных потерь</w:t>
      </w:r>
      <w:r w:rsidR="00FA2F95">
        <w:rPr>
          <w:sz w:val="24"/>
          <w:szCs w:val="24"/>
        </w:rPr>
        <w:t>;</w:t>
      </w:r>
    </w:p>
    <w:p w:rsidR="00893986" w:rsidRPr="00FA2F95" w:rsidRDefault="002757F1" w:rsidP="006268BB">
      <w:pPr>
        <w:pStyle w:val="a7"/>
        <w:widowControl/>
        <w:numPr>
          <w:ilvl w:val="0"/>
          <w:numId w:val="5"/>
        </w:numPr>
        <w:tabs>
          <w:tab w:val="left" w:pos="426"/>
          <w:tab w:val="left" w:pos="851"/>
          <w:tab w:val="left" w:leader="underscore" w:pos="4106"/>
        </w:tabs>
        <w:autoSpaceDE/>
        <w:autoSpaceDN/>
        <w:adjustRightInd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Максимально плотная загрузка ИТП для </w:t>
      </w:r>
      <w:r w:rsidR="001B580D">
        <w:rPr>
          <w:sz w:val="24"/>
          <w:szCs w:val="24"/>
        </w:rPr>
        <w:t>работы при номинальном напряжении.</w:t>
      </w:r>
    </w:p>
    <w:p w:rsidR="00ED09A6" w:rsidRDefault="00FA2F95" w:rsidP="006268BB">
      <w:pPr>
        <w:pStyle w:val="a7"/>
        <w:tabs>
          <w:tab w:val="left" w:pos="709"/>
          <w:tab w:val="left" w:pos="851"/>
          <w:tab w:val="left" w:leader="underscore" w:pos="4106"/>
        </w:tabs>
        <w:ind w:left="0" w:firstLine="709"/>
        <w:jc w:val="both"/>
        <w:rPr>
          <w:sz w:val="24"/>
          <w:szCs w:val="24"/>
        </w:rPr>
      </w:pPr>
      <w:r w:rsidRPr="00FA2F95">
        <w:rPr>
          <w:sz w:val="24"/>
          <w:szCs w:val="24"/>
        </w:rPr>
        <w:t>Учет о</w:t>
      </w:r>
      <w:r w:rsidR="00ED09A6" w:rsidRPr="00FA2F95">
        <w:rPr>
          <w:sz w:val="24"/>
          <w:szCs w:val="24"/>
        </w:rPr>
        <w:t>тмеченны</w:t>
      </w:r>
      <w:r w:rsidRPr="00FA2F95">
        <w:rPr>
          <w:sz w:val="24"/>
          <w:szCs w:val="24"/>
        </w:rPr>
        <w:t>х</w:t>
      </w:r>
      <w:r w:rsidR="00ED09A6" w:rsidRPr="00FA2F95">
        <w:rPr>
          <w:sz w:val="24"/>
          <w:szCs w:val="24"/>
        </w:rPr>
        <w:t xml:space="preserve"> выше </w:t>
      </w:r>
      <w:r w:rsidRPr="00FA2F95">
        <w:rPr>
          <w:sz w:val="24"/>
          <w:szCs w:val="24"/>
        </w:rPr>
        <w:t xml:space="preserve">особенностей согласования </w:t>
      </w:r>
      <w:r w:rsidR="00ED09A6" w:rsidRPr="00FA2F95">
        <w:rPr>
          <w:sz w:val="24"/>
          <w:szCs w:val="24"/>
        </w:rPr>
        <w:t>ТПЧ</w:t>
      </w:r>
      <w:r w:rsidRPr="00FA2F95">
        <w:rPr>
          <w:sz w:val="24"/>
          <w:szCs w:val="24"/>
        </w:rPr>
        <w:t xml:space="preserve"> с ИТП позволяет вести пл</w:t>
      </w:r>
      <w:r w:rsidRPr="00FA2F95">
        <w:rPr>
          <w:sz w:val="24"/>
          <w:szCs w:val="24"/>
        </w:rPr>
        <w:t>а</w:t>
      </w:r>
      <w:r w:rsidRPr="00FA2F95">
        <w:rPr>
          <w:sz w:val="24"/>
          <w:szCs w:val="24"/>
        </w:rPr>
        <w:t>вильный процесс с высокой энергоэффективностью</w:t>
      </w:r>
      <w:r w:rsidR="00ED09A6" w:rsidRPr="00FA2F95">
        <w:rPr>
          <w:sz w:val="24"/>
          <w:szCs w:val="24"/>
        </w:rPr>
        <w:t>.</w:t>
      </w:r>
    </w:p>
    <w:p w:rsidR="00F9455F" w:rsidRPr="00FA2F95" w:rsidRDefault="00F9455F" w:rsidP="006268BB">
      <w:pPr>
        <w:pStyle w:val="a7"/>
        <w:tabs>
          <w:tab w:val="left" w:pos="709"/>
          <w:tab w:val="left" w:pos="851"/>
          <w:tab w:val="left" w:leader="underscore" w:pos="4106"/>
        </w:tabs>
        <w:ind w:left="0" w:firstLine="709"/>
        <w:jc w:val="both"/>
        <w:rPr>
          <w:sz w:val="24"/>
          <w:szCs w:val="24"/>
        </w:rPr>
      </w:pPr>
    </w:p>
    <w:p w:rsidR="00BC405A" w:rsidRPr="002737F4" w:rsidRDefault="002737F4" w:rsidP="002737F4">
      <w:pPr>
        <w:jc w:val="center"/>
        <w:rPr>
          <w:sz w:val="22"/>
          <w:szCs w:val="22"/>
        </w:rPr>
      </w:pPr>
      <w:r w:rsidRPr="002737F4">
        <w:rPr>
          <w:sz w:val="22"/>
          <w:szCs w:val="22"/>
        </w:rPr>
        <w:t>Список литературы</w:t>
      </w:r>
    </w:p>
    <w:p w:rsidR="00BC405A" w:rsidRPr="002737F4" w:rsidRDefault="00BC405A" w:rsidP="002737F4">
      <w:pPr>
        <w:pStyle w:val="a7"/>
        <w:widowControl/>
        <w:numPr>
          <w:ilvl w:val="0"/>
          <w:numId w:val="11"/>
        </w:numPr>
        <w:tabs>
          <w:tab w:val="left" w:pos="284"/>
          <w:tab w:val="left" w:pos="851"/>
          <w:tab w:val="left" w:pos="993"/>
          <w:tab w:val="left" w:pos="1560"/>
        </w:tabs>
        <w:autoSpaceDE/>
        <w:autoSpaceDN/>
        <w:adjustRightInd/>
        <w:spacing w:after="200"/>
        <w:ind w:left="0" w:firstLine="709"/>
        <w:jc w:val="both"/>
        <w:rPr>
          <w:sz w:val="22"/>
          <w:szCs w:val="22"/>
        </w:rPr>
      </w:pPr>
      <w:r w:rsidRPr="002737F4">
        <w:rPr>
          <w:sz w:val="22"/>
          <w:szCs w:val="22"/>
        </w:rPr>
        <w:t>Шапиро</w:t>
      </w:r>
      <w:r w:rsidR="00F7400F">
        <w:rPr>
          <w:sz w:val="22"/>
          <w:szCs w:val="22"/>
        </w:rPr>
        <w:t>, С. В.</w:t>
      </w:r>
      <w:r w:rsidRPr="002737F4">
        <w:rPr>
          <w:sz w:val="22"/>
          <w:szCs w:val="22"/>
        </w:rPr>
        <w:t xml:space="preserve"> Системы управления с тиристорными преобразователям</w:t>
      </w:r>
      <w:r w:rsidR="00F7400F">
        <w:rPr>
          <w:sz w:val="22"/>
          <w:szCs w:val="22"/>
        </w:rPr>
        <w:t>и частоты для эле</w:t>
      </w:r>
      <w:r w:rsidR="00F7400F">
        <w:rPr>
          <w:sz w:val="22"/>
          <w:szCs w:val="22"/>
        </w:rPr>
        <w:t>к</w:t>
      </w:r>
      <w:r w:rsidR="00F7400F">
        <w:rPr>
          <w:sz w:val="22"/>
          <w:szCs w:val="22"/>
        </w:rPr>
        <w:t xml:space="preserve">тротехнологии </w:t>
      </w:r>
      <w:r w:rsidR="00F7400F" w:rsidRPr="00F7400F">
        <w:rPr>
          <w:sz w:val="22"/>
          <w:szCs w:val="22"/>
        </w:rPr>
        <w:t>[</w:t>
      </w:r>
      <w:r w:rsidR="00F7400F">
        <w:rPr>
          <w:sz w:val="22"/>
          <w:szCs w:val="22"/>
        </w:rPr>
        <w:t>Текст</w:t>
      </w:r>
      <w:r w:rsidR="00F7400F" w:rsidRPr="00F7400F">
        <w:rPr>
          <w:sz w:val="22"/>
          <w:szCs w:val="22"/>
        </w:rPr>
        <w:t>]</w:t>
      </w:r>
      <w:r w:rsidR="00F7400F">
        <w:rPr>
          <w:sz w:val="22"/>
          <w:szCs w:val="22"/>
        </w:rPr>
        <w:t xml:space="preserve"> / С.В. Шапиро, Ю.М. </w:t>
      </w:r>
      <w:r w:rsidR="00F7400F" w:rsidRPr="002737F4">
        <w:rPr>
          <w:sz w:val="22"/>
          <w:szCs w:val="22"/>
        </w:rPr>
        <w:t>Зинин</w:t>
      </w:r>
      <w:r w:rsidR="00F7400F">
        <w:rPr>
          <w:sz w:val="22"/>
          <w:szCs w:val="22"/>
        </w:rPr>
        <w:t>, А.В.</w:t>
      </w:r>
      <w:r w:rsidR="00F7400F" w:rsidRPr="002737F4">
        <w:rPr>
          <w:sz w:val="22"/>
          <w:szCs w:val="22"/>
        </w:rPr>
        <w:t xml:space="preserve"> Иванов</w:t>
      </w:r>
      <w:r w:rsidR="00F7400F">
        <w:rPr>
          <w:sz w:val="22"/>
          <w:szCs w:val="22"/>
        </w:rPr>
        <w:t>. -</w:t>
      </w:r>
      <w:r w:rsidR="00F7400F" w:rsidRPr="002737F4">
        <w:rPr>
          <w:sz w:val="22"/>
          <w:szCs w:val="22"/>
        </w:rPr>
        <w:t xml:space="preserve"> </w:t>
      </w:r>
      <w:r w:rsidRPr="002737F4">
        <w:rPr>
          <w:sz w:val="22"/>
          <w:szCs w:val="22"/>
        </w:rPr>
        <w:t xml:space="preserve"> М.: Энергоатомиздат, 1989. – 166 с.</w:t>
      </w:r>
    </w:p>
    <w:p w:rsidR="00BC405A" w:rsidRPr="00F7400F" w:rsidRDefault="005800A7" w:rsidP="002737F4">
      <w:pPr>
        <w:pStyle w:val="a7"/>
        <w:numPr>
          <w:ilvl w:val="0"/>
          <w:numId w:val="11"/>
        </w:numPr>
        <w:tabs>
          <w:tab w:val="left" w:pos="284"/>
          <w:tab w:val="left" w:pos="851"/>
          <w:tab w:val="left" w:pos="993"/>
          <w:tab w:val="left" w:pos="1560"/>
        </w:tabs>
        <w:ind w:left="0" w:right="-1" w:firstLine="709"/>
        <w:contextualSpacing w:val="0"/>
        <w:jc w:val="both"/>
        <w:rPr>
          <w:color w:val="000000" w:themeColor="text1"/>
          <w:sz w:val="22"/>
          <w:szCs w:val="22"/>
        </w:rPr>
      </w:pPr>
      <w:r w:rsidRPr="00F7400F">
        <w:rPr>
          <w:bCs/>
          <w:color w:val="000000" w:themeColor="text1"/>
          <w:sz w:val="22"/>
          <w:szCs w:val="22"/>
          <w:shd w:val="clear" w:color="auto" w:fill="FFFFFF"/>
        </w:rPr>
        <w:t>Кувалдин</w:t>
      </w:r>
      <w:r w:rsidR="00F7400F" w:rsidRPr="00F7400F">
        <w:rPr>
          <w:bCs/>
          <w:color w:val="000000" w:themeColor="text1"/>
          <w:sz w:val="22"/>
          <w:szCs w:val="22"/>
          <w:shd w:val="clear" w:color="auto" w:fill="FFFFFF"/>
        </w:rPr>
        <w:t>, А.Б.</w:t>
      </w:r>
      <w:r w:rsidRPr="00F7400F">
        <w:rPr>
          <w:bCs/>
          <w:color w:val="000000" w:themeColor="text1"/>
          <w:sz w:val="22"/>
          <w:szCs w:val="22"/>
          <w:shd w:val="clear" w:color="auto" w:fill="FFFFFF"/>
        </w:rPr>
        <w:t xml:space="preserve"> Система управления энергосберегающим преобразователем частоты для индукционной тигельной печи</w:t>
      </w:r>
      <w:r w:rsidR="00F7400F" w:rsidRPr="00F7400F">
        <w:rPr>
          <w:bCs/>
          <w:color w:val="000000" w:themeColor="text1"/>
          <w:sz w:val="22"/>
          <w:szCs w:val="22"/>
          <w:shd w:val="clear" w:color="auto" w:fill="FFFFFF"/>
        </w:rPr>
        <w:t xml:space="preserve"> [</w:t>
      </w:r>
      <w:r w:rsidR="00F7400F">
        <w:rPr>
          <w:bCs/>
          <w:color w:val="000000" w:themeColor="text1"/>
          <w:sz w:val="22"/>
          <w:szCs w:val="22"/>
          <w:shd w:val="clear" w:color="auto" w:fill="FFFFFF"/>
        </w:rPr>
        <w:t>Текст</w:t>
      </w:r>
      <w:r w:rsidR="00F7400F" w:rsidRPr="00F7400F">
        <w:rPr>
          <w:bCs/>
          <w:color w:val="000000" w:themeColor="text1"/>
          <w:sz w:val="22"/>
          <w:szCs w:val="22"/>
          <w:shd w:val="clear" w:color="auto" w:fill="FFFFFF"/>
        </w:rPr>
        <w:t>]</w:t>
      </w:r>
      <w:r w:rsidR="00F7400F">
        <w:rPr>
          <w:bCs/>
          <w:color w:val="000000" w:themeColor="text1"/>
          <w:sz w:val="22"/>
          <w:szCs w:val="22"/>
          <w:shd w:val="clear" w:color="auto" w:fill="FFFFFF"/>
        </w:rPr>
        <w:t xml:space="preserve"> </w:t>
      </w:r>
      <w:r w:rsidR="00F7400F" w:rsidRPr="00F7400F">
        <w:rPr>
          <w:bCs/>
          <w:color w:val="000000" w:themeColor="text1"/>
          <w:sz w:val="22"/>
          <w:szCs w:val="22"/>
          <w:shd w:val="clear" w:color="auto" w:fill="FFFFFF"/>
        </w:rPr>
        <w:t xml:space="preserve">/ А.Б. Кувалдин, М.А. Федин, И.М. Генералов, А.П. Кислов // </w:t>
      </w:r>
      <w:r w:rsidRPr="00F7400F">
        <w:rPr>
          <w:color w:val="000000" w:themeColor="text1"/>
          <w:sz w:val="22"/>
          <w:szCs w:val="22"/>
        </w:rPr>
        <w:t xml:space="preserve"> </w:t>
      </w:r>
      <w:r w:rsidRPr="00F7400F">
        <w:rPr>
          <w:color w:val="000000" w:themeColor="text1"/>
          <w:sz w:val="22"/>
          <w:szCs w:val="22"/>
          <w:lang w:val="en-US"/>
        </w:rPr>
        <w:t>XV</w:t>
      </w:r>
      <w:r w:rsidRPr="00F7400F">
        <w:rPr>
          <w:color w:val="000000" w:themeColor="text1"/>
          <w:sz w:val="22"/>
          <w:szCs w:val="22"/>
        </w:rPr>
        <w:t xml:space="preserve"> Международная интернет-конференция. Материалы конференции. – Орёл: Изд-во «Орёл РЦЭ», 2017. – С. 106-109.</w:t>
      </w:r>
    </w:p>
    <w:p w:rsidR="00DB3300" w:rsidRPr="00F7400F" w:rsidRDefault="003B4218" w:rsidP="002737F4">
      <w:pPr>
        <w:pStyle w:val="a7"/>
        <w:numPr>
          <w:ilvl w:val="0"/>
          <w:numId w:val="11"/>
        </w:numPr>
        <w:tabs>
          <w:tab w:val="left" w:pos="284"/>
          <w:tab w:val="left" w:pos="851"/>
          <w:tab w:val="left" w:pos="993"/>
          <w:tab w:val="left" w:pos="1560"/>
        </w:tabs>
        <w:ind w:left="0" w:right="-1" w:firstLine="709"/>
        <w:contextualSpacing w:val="0"/>
        <w:jc w:val="both"/>
        <w:rPr>
          <w:sz w:val="22"/>
          <w:szCs w:val="22"/>
        </w:rPr>
      </w:pPr>
      <w:r w:rsidRPr="00F7400F">
        <w:rPr>
          <w:sz w:val="22"/>
          <w:szCs w:val="22"/>
        </w:rPr>
        <w:t>Кувалдин</w:t>
      </w:r>
      <w:r w:rsidR="00F7400F" w:rsidRPr="00F7400F">
        <w:rPr>
          <w:sz w:val="22"/>
          <w:szCs w:val="22"/>
        </w:rPr>
        <w:t>, А.Б. Разработка и исследование системы управления перестраиваемым тир</w:t>
      </w:r>
      <w:r w:rsidR="00F7400F" w:rsidRPr="00F7400F">
        <w:rPr>
          <w:sz w:val="22"/>
          <w:szCs w:val="22"/>
        </w:rPr>
        <w:t>и</w:t>
      </w:r>
      <w:r w:rsidR="00F7400F" w:rsidRPr="00F7400F">
        <w:rPr>
          <w:sz w:val="22"/>
          <w:szCs w:val="22"/>
        </w:rPr>
        <w:t xml:space="preserve">сторным преобразователем частоты для индукционного нагрева при сильно изменяющейся нагрузке [Текст] / А.Б. Кувалдин, М.А. Федин, И.М. Генералов, А.О. Кулешов // </w:t>
      </w:r>
      <w:r w:rsidRPr="00F7400F">
        <w:rPr>
          <w:sz w:val="22"/>
          <w:szCs w:val="22"/>
        </w:rPr>
        <w:t>Вопросы электротехнологии</w:t>
      </w:r>
      <w:r w:rsidR="00F7400F" w:rsidRPr="00F7400F">
        <w:rPr>
          <w:sz w:val="22"/>
          <w:szCs w:val="22"/>
        </w:rPr>
        <w:t xml:space="preserve">. - </w:t>
      </w:r>
      <w:r w:rsidRPr="00F7400F">
        <w:rPr>
          <w:sz w:val="22"/>
          <w:szCs w:val="22"/>
        </w:rPr>
        <w:t xml:space="preserve">  №</w:t>
      </w:r>
      <w:r w:rsidR="00F7400F" w:rsidRPr="00F7400F">
        <w:rPr>
          <w:sz w:val="22"/>
          <w:szCs w:val="22"/>
        </w:rPr>
        <w:t xml:space="preserve"> 5. – 2017.</w:t>
      </w:r>
      <w:r w:rsidR="00F7400F">
        <w:rPr>
          <w:sz w:val="22"/>
          <w:szCs w:val="22"/>
        </w:rPr>
        <w:t xml:space="preserve"> </w:t>
      </w:r>
      <w:r w:rsidRPr="00F7400F">
        <w:rPr>
          <w:sz w:val="22"/>
          <w:szCs w:val="22"/>
        </w:rPr>
        <w:t>– С. 93 - 101.</w:t>
      </w:r>
    </w:p>
    <w:p w:rsidR="00CD5166" w:rsidRPr="007F6100" w:rsidRDefault="00CD5166" w:rsidP="00CD5166">
      <w:pPr>
        <w:pStyle w:val="a7"/>
        <w:tabs>
          <w:tab w:val="left" w:pos="426"/>
          <w:tab w:val="left" w:pos="851"/>
        </w:tabs>
        <w:ind w:left="0" w:right="-1"/>
        <w:contextualSpacing w:val="0"/>
        <w:rPr>
          <w:color w:val="00B050"/>
          <w:sz w:val="24"/>
          <w:szCs w:val="24"/>
        </w:rPr>
      </w:pPr>
    </w:p>
    <w:p w:rsidR="00973E30" w:rsidRPr="002737F4" w:rsidRDefault="00973E30" w:rsidP="002737F4">
      <w:pPr>
        <w:jc w:val="both"/>
        <w:rPr>
          <w:sz w:val="22"/>
          <w:szCs w:val="22"/>
        </w:rPr>
      </w:pPr>
      <w:r w:rsidRPr="002737F4">
        <w:rPr>
          <w:b/>
          <w:bCs/>
          <w:sz w:val="22"/>
          <w:szCs w:val="22"/>
        </w:rPr>
        <w:t>Кувалдин Александр Борисович</w:t>
      </w:r>
      <w:r w:rsidR="00A928B0">
        <w:rPr>
          <w:sz w:val="22"/>
          <w:szCs w:val="22"/>
        </w:rPr>
        <w:t>, д-р</w:t>
      </w:r>
      <w:r w:rsidRPr="002737F4">
        <w:rPr>
          <w:sz w:val="22"/>
          <w:szCs w:val="22"/>
        </w:rPr>
        <w:t xml:space="preserve"> т</w:t>
      </w:r>
      <w:r w:rsidR="00A928B0">
        <w:rPr>
          <w:sz w:val="22"/>
          <w:szCs w:val="22"/>
        </w:rPr>
        <w:t>ехн. наук</w:t>
      </w:r>
      <w:r w:rsidRPr="002737F4">
        <w:rPr>
          <w:sz w:val="22"/>
          <w:szCs w:val="22"/>
        </w:rPr>
        <w:t xml:space="preserve">, профессор кафедры ЭППЭ НИУ «МЭИ»; </w:t>
      </w:r>
      <w:r w:rsidRPr="002737F4">
        <w:rPr>
          <w:sz w:val="22"/>
          <w:szCs w:val="22"/>
          <w:lang w:val="en-US"/>
        </w:rPr>
        <w:t>e</w:t>
      </w:r>
      <w:r w:rsidRPr="002737F4">
        <w:rPr>
          <w:sz w:val="22"/>
          <w:szCs w:val="22"/>
        </w:rPr>
        <w:t>-</w:t>
      </w:r>
      <w:r w:rsidRPr="002737F4">
        <w:rPr>
          <w:sz w:val="22"/>
          <w:szCs w:val="22"/>
          <w:lang w:val="en-US"/>
        </w:rPr>
        <w:t>mail</w:t>
      </w:r>
      <w:r w:rsidRPr="002737F4">
        <w:rPr>
          <w:sz w:val="22"/>
          <w:szCs w:val="22"/>
        </w:rPr>
        <w:t xml:space="preserve">: </w:t>
      </w:r>
      <w:hyperlink r:id="rId8" w:history="1">
        <w:r w:rsidR="00DE6163" w:rsidRPr="002737F4">
          <w:rPr>
            <w:rStyle w:val="a6"/>
            <w:color w:val="auto"/>
            <w:sz w:val="22"/>
            <w:szCs w:val="22"/>
            <w:u w:val="none"/>
            <w:lang w:val="en-US"/>
          </w:rPr>
          <w:t>a</w:t>
        </w:r>
        <w:r w:rsidR="00DE6163" w:rsidRPr="002737F4">
          <w:rPr>
            <w:rStyle w:val="a6"/>
            <w:color w:val="auto"/>
            <w:sz w:val="22"/>
            <w:szCs w:val="22"/>
            <w:u w:val="none"/>
          </w:rPr>
          <w:t>.</w:t>
        </w:r>
        <w:r w:rsidR="00DE6163" w:rsidRPr="002737F4">
          <w:rPr>
            <w:rStyle w:val="a6"/>
            <w:color w:val="auto"/>
            <w:sz w:val="22"/>
            <w:szCs w:val="22"/>
            <w:u w:val="none"/>
            <w:lang w:val="en-US"/>
          </w:rPr>
          <w:t>kuvaldin</w:t>
        </w:r>
        <w:r w:rsidR="00DE6163" w:rsidRPr="002737F4">
          <w:rPr>
            <w:rStyle w:val="a6"/>
            <w:color w:val="auto"/>
            <w:sz w:val="22"/>
            <w:szCs w:val="22"/>
            <w:u w:val="none"/>
          </w:rPr>
          <w:t>2013@</w:t>
        </w:r>
        <w:r w:rsidR="00DE6163" w:rsidRPr="002737F4">
          <w:rPr>
            <w:rStyle w:val="a6"/>
            <w:color w:val="auto"/>
            <w:sz w:val="22"/>
            <w:szCs w:val="22"/>
            <w:u w:val="none"/>
            <w:lang w:val="en-US"/>
          </w:rPr>
          <w:t>yandex</w:t>
        </w:r>
        <w:r w:rsidR="00DE6163" w:rsidRPr="002737F4">
          <w:rPr>
            <w:rStyle w:val="a6"/>
            <w:color w:val="auto"/>
            <w:sz w:val="22"/>
            <w:szCs w:val="22"/>
            <w:u w:val="none"/>
          </w:rPr>
          <w:t>.</w:t>
        </w:r>
        <w:r w:rsidR="00DE6163" w:rsidRPr="002737F4">
          <w:rPr>
            <w:rStyle w:val="a6"/>
            <w:color w:val="auto"/>
            <w:sz w:val="22"/>
            <w:szCs w:val="22"/>
            <w:u w:val="none"/>
            <w:lang w:val="en-US"/>
          </w:rPr>
          <w:t>ru</w:t>
        </w:r>
      </w:hyperlink>
      <w:r w:rsidRPr="002737F4">
        <w:rPr>
          <w:sz w:val="22"/>
          <w:szCs w:val="22"/>
        </w:rPr>
        <w:t xml:space="preserve"> </w:t>
      </w:r>
    </w:p>
    <w:p w:rsidR="00973E30" w:rsidRPr="002737F4" w:rsidRDefault="00973E30" w:rsidP="002737F4">
      <w:pPr>
        <w:jc w:val="both"/>
        <w:rPr>
          <w:sz w:val="22"/>
          <w:szCs w:val="22"/>
        </w:rPr>
      </w:pPr>
      <w:r w:rsidRPr="002737F4">
        <w:rPr>
          <w:b/>
          <w:bCs/>
          <w:sz w:val="22"/>
          <w:szCs w:val="22"/>
        </w:rPr>
        <w:t>Федин Максим Андреевич</w:t>
      </w:r>
      <w:r w:rsidR="00A928B0">
        <w:rPr>
          <w:sz w:val="22"/>
          <w:szCs w:val="22"/>
        </w:rPr>
        <w:t>, канд.</w:t>
      </w:r>
      <w:r w:rsidRPr="002737F4">
        <w:rPr>
          <w:sz w:val="22"/>
          <w:szCs w:val="22"/>
        </w:rPr>
        <w:t xml:space="preserve"> т</w:t>
      </w:r>
      <w:r w:rsidR="00A928B0">
        <w:rPr>
          <w:sz w:val="22"/>
          <w:szCs w:val="22"/>
        </w:rPr>
        <w:t>ехн. наук</w:t>
      </w:r>
      <w:r w:rsidRPr="002737F4">
        <w:rPr>
          <w:sz w:val="22"/>
          <w:szCs w:val="22"/>
        </w:rPr>
        <w:t xml:space="preserve">, доцент кафедры ЭППЭ НИУ «МЭИ»; </w:t>
      </w:r>
      <w:r w:rsidRPr="002737F4">
        <w:rPr>
          <w:sz w:val="22"/>
          <w:szCs w:val="22"/>
          <w:lang w:val="en-US"/>
        </w:rPr>
        <w:t>e</w:t>
      </w:r>
      <w:r w:rsidRPr="002737F4">
        <w:rPr>
          <w:sz w:val="22"/>
          <w:szCs w:val="22"/>
        </w:rPr>
        <w:t>-</w:t>
      </w:r>
      <w:r w:rsidRPr="002737F4">
        <w:rPr>
          <w:sz w:val="22"/>
          <w:szCs w:val="22"/>
          <w:lang w:val="en-US"/>
        </w:rPr>
        <w:t>mail</w:t>
      </w:r>
      <w:r w:rsidRPr="002737F4">
        <w:rPr>
          <w:sz w:val="22"/>
          <w:szCs w:val="22"/>
        </w:rPr>
        <w:t xml:space="preserve">: </w:t>
      </w:r>
      <w:hyperlink r:id="rId9" w:history="1">
        <w:r w:rsidR="00DE6163" w:rsidRPr="002737F4">
          <w:rPr>
            <w:rStyle w:val="a6"/>
            <w:color w:val="auto"/>
            <w:sz w:val="22"/>
            <w:szCs w:val="22"/>
            <w:u w:val="none"/>
            <w:lang w:val="en-US"/>
          </w:rPr>
          <w:t>fedi</w:t>
        </w:r>
        <w:r w:rsidR="00DE6163" w:rsidRPr="002737F4">
          <w:rPr>
            <w:rStyle w:val="a6"/>
            <w:color w:val="auto"/>
            <w:sz w:val="22"/>
            <w:szCs w:val="22"/>
            <w:u w:val="none"/>
            <w:lang w:val="en-US"/>
          </w:rPr>
          <w:t>n</w:t>
        </w:r>
        <w:r w:rsidR="00DE6163" w:rsidRPr="002737F4">
          <w:rPr>
            <w:rStyle w:val="a6"/>
            <w:color w:val="auto"/>
            <w:sz w:val="22"/>
            <w:szCs w:val="22"/>
            <w:u w:val="none"/>
            <w:lang w:val="en-US"/>
          </w:rPr>
          <w:t>ma</w:t>
        </w:r>
        <w:r w:rsidR="00DE6163" w:rsidRPr="002737F4">
          <w:rPr>
            <w:rStyle w:val="a6"/>
            <w:color w:val="auto"/>
            <w:sz w:val="22"/>
            <w:szCs w:val="22"/>
            <w:u w:val="none"/>
          </w:rPr>
          <w:t>@</w:t>
        </w:r>
        <w:r w:rsidR="00DE6163" w:rsidRPr="002737F4">
          <w:rPr>
            <w:rStyle w:val="a6"/>
            <w:color w:val="auto"/>
            <w:sz w:val="22"/>
            <w:szCs w:val="22"/>
            <w:u w:val="none"/>
            <w:lang w:val="en-US"/>
          </w:rPr>
          <w:t>mail</w:t>
        </w:r>
        <w:r w:rsidR="00DE6163" w:rsidRPr="002737F4">
          <w:rPr>
            <w:rStyle w:val="a6"/>
            <w:color w:val="auto"/>
            <w:sz w:val="22"/>
            <w:szCs w:val="22"/>
            <w:u w:val="none"/>
          </w:rPr>
          <w:t>.</w:t>
        </w:r>
        <w:r w:rsidR="00DE6163" w:rsidRPr="002737F4">
          <w:rPr>
            <w:rStyle w:val="a6"/>
            <w:color w:val="auto"/>
            <w:sz w:val="22"/>
            <w:szCs w:val="22"/>
            <w:u w:val="none"/>
            <w:lang w:val="en-US"/>
          </w:rPr>
          <w:t>ru</w:t>
        </w:r>
      </w:hyperlink>
      <w:r w:rsidR="00DE6163" w:rsidRPr="002737F4">
        <w:rPr>
          <w:sz w:val="22"/>
          <w:szCs w:val="22"/>
        </w:rPr>
        <w:t xml:space="preserve"> </w:t>
      </w:r>
    </w:p>
    <w:p w:rsidR="00CD5166" w:rsidRDefault="00CD5166" w:rsidP="002737F4">
      <w:pPr>
        <w:jc w:val="both"/>
        <w:rPr>
          <w:rStyle w:val="a6"/>
          <w:color w:val="auto"/>
          <w:sz w:val="22"/>
          <w:szCs w:val="22"/>
          <w:u w:val="none"/>
        </w:rPr>
      </w:pPr>
      <w:r w:rsidRPr="002737F4">
        <w:rPr>
          <w:b/>
          <w:bCs/>
          <w:sz w:val="22"/>
          <w:szCs w:val="22"/>
        </w:rPr>
        <w:t>Генералов Иван Михайлович</w:t>
      </w:r>
      <w:r w:rsidRPr="002737F4">
        <w:rPr>
          <w:sz w:val="22"/>
          <w:szCs w:val="22"/>
        </w:rPr>
        <w:t xml:space="preserve">, </w:t>
      </w:r>
      <w:r w:rsidR="007F6100" w:rsidRPr="002737F4">
        <w:rPr>
          <w:sz w:val="22"/>
          <w:szCs w:val="22"/>
        </w:rPr>
        <w:t>инж</w:t>
      </w:r>
      <w:r w:rsidR="001D6549" w:rsidRPr="002737F4">
        <w:rPr>
          <w:sz w:val="22"/>
          <w:szCs w:val="22"/>
        </w:rPr>
        <w:t>енер</w:t>
      </w:r>
      <w:r w:rsidRPr="002737F4">
        <w:rPr>
          <w:sz w:val="22"/>
          <w:szCs w:val="22"/>
        </w:rPr>
        <w:t xml:space="preserve"> кафедры </w:t>
      </w:r>
      <w:r w:rsidR="008C088E" w:rsidRPr="002737F4">
        <w:rPr>
          <w:sz w:val="22"/>
          <w:szCs w:val="22"/>
        </w:rPr>
        <w:t>ЭППЭ</w:t>
      </w:r>
      <w:r w:rsidRPr="002737F4">
        <w:rPr>
          <w:sz w:val="22"/>
          <w:szCs w:val="22"/>
        </w:rPr>
        <w:t xml:space="preserve"> НИУ «МЭИ»; </w:t>
      </w:r>
      <w:r w:rsidRPr="002737F4">
        <w:rPr>
          <w:sz w:val="22"/>
          <w:szCs w:val="22"/>
          <w:lang w:val="en-US"/>
        </w:rPr>
        <w:t>e</w:t>
      </w:r>
      <w:r w:rsidRPr="002737F4">
        <w:rPr>
          <w:sz w:val="22"/>
          <w:szCs w:val="22"/>
        </w:rPr>
        <w:t>-</w:t>
      </w:r>
      <w:r w:rsidRPr="002737F4">
        <w:rPr>
          <w:sz w:val="22"/>
          <w:szCs w:val="22"/>
          <w:lang w:val="en-US"/>
        </w:rPr>
        <w:t>mail</w:t>
      </w:r>
      <w:r w:rsidRPr="002737F4">
        <w:rPr>
          <w:sz w:val="22"/>
          <w:szCs w:val="22"/>
        </w:rPr>
        <w:t xml:space="preserve">: </w:t>
      </w:r>
      <w:hyperlink r:id="rId10" w:history="1">
        <w:r w:rsidR="00973E30" w:rsidRPr="002737F4">
          <w:rPr>
            <w:rStyle w:val="a6"/>
            <w:color w:val="auto"/>
            <w:sz w:val="22"/>
            <w:szCs w:val="22"/>
            <w:u w:val="none"/>
            <w:lang w:val="en-US"/>
          </w:rPr>
          <w:t>genera</w:t>
        </w:r>
        <w:r w:rsidR="00973E30" w:rsidRPr="002737F4">
          <w:rPr>
            <w:rStyle w:val="a6"/>
            <w:color w:val="auto"/>
            <w:sz w:val="22"/>
            <w:szCs w:val="22"/>
            <w:u w:val="none"/>
            <w:lang w:val="en-US"/>
          </w:rPr>
          <w:t>l</w:t>
        </w:r>
        <w:r w:rsidR="00973E30" w:rsidRPr="002737F4">
          <w:rPr>
            <w:rStyle w:val="a6"/>
            <w:color w:val="auto"/>
            <w:sz w:val="22"/>
            <w:szCs w:val="22"/>
            <w:u w:val="none"/>
            <w:lang w:val="en-US"/>
          </w:rPr>
          <w:t>ov</w:t>
        </w:r>
        <w:r w:rsidR="00973E30" w:rsidRPr="002737F4">
          <w:rPr>
            <w:rStyle w:val="a6"/>
            <w:color w:val="auto"/>
            <w:sz w:val="22"/>
            <w:szCs w:val="22"/>
            <w:u w:val="none"/>
          </w:rPr>
          <w:t>.</w:t>
        </w:r>
        <w:r w:rsidR="00973E30" w:rsidRPr="002737F4">
          <w:rPr>
            <w:rStyle w:val="a6"/>
            <w:color w:val="auto"/>
            <w:sz w:val="22"/>
            <w:szCs w:val="22"/>
            <w:u w:val="none"/>
            <w:lang w:val="en-US"/>
          </w:rPr>
          <w:t>ivan</w:t>
        </w:r>
        <w:r w:rsidR="00973E30" w:rsidRPr="002737F4">
          <w:rPr>
            <w:rStyle w:val="a6"/>
            <w:color w:val="auto"/>
            <w:sz w:val="22"/>
            <w:szCs w:val="22"/>
            <w:u w:val="none"/>
          </w:rPr>
          <w:t>2012@</w:t>
        </w:r>
        <w:r w:rsidR="00973E30" w:rsidRPr="002737F4">
          <w:rPr>
            <w:rStyle w:val="a6"/>
            <w:color w:val="auto"/>
            <w:sz w:val="22"/>
            <w:szCs w:val="22"/>
            <w:u w:val="none"/>
            <w:lang w:val="en-US"/>
          </w:rPr>
          <w:t>yandex</w:t>
        </w:r>
        <w:r w:rsidR="00973E30" w:rsidRPr="002737F4">
          <w:rPr>
            <w:rStyle w:val="a6"/>
            <w:color w:val="auto"/>
            <w:sz w:val="22"/>
            <w:szCs w:val="22"/>
            <w:u w:val="none"/>
          </w:rPr>
          <w:t>.</w:t>
        </w:r>
        <w:r w:rsidR="00973E30" w:rsidRPr="002737F4">
          <w:rPr>
            <w:rStyle w:val="a6"/>
            <w:color w:val="auto"/>
            <w:sz w:val="22"/>
            <w:szCs w:val="22"/>
            <w:u w:val="none"/>
            <w:lang w:val="en-US"/>
          </w:rPr>
          <w:t>ru</w:t>
        </w:r>
      </w:hyperlink>
      <w:bookmarkStart w:id="0" w:name="_PictureBullets"/>
      <w:bookmarkEnd w:id="0"/>
    </w:p>
    <w:p w:rsidR="00CD5166" w:rsidRPr="00A928B0" w:rsidRDefault="002737F4" w:rsidP="002737F4">
      <w:pPr>
        <w:jc w:val="both"/>
        <w:rPr>
          <w:sz w:val="22"/>
          <w:szCs w:val="22"/>
          <w:lang w:val="en-US"/>
        </w:rPr>
      </w:pPr>
      <w:r w:rsidRPr="00A928B0">
        <w:rPr>
          <w:rStyle w:val="a6"/>
          <w:color w:val="auto"/>
          <w:sz w:val="22"/>
          <w:szCs w:val="22"/>
          <w:u w:val="none"/>
          <w:lang w:val="en-US"/>
        </w:rPr>
        <w:t>______________________________________________________________________________________</w:t>
      </w:r>
    </w:p>
    <w:p w:rsidR="00F11A77" w:rsidRPr="00A928B0" w:rsidRDefault="00203B2C" w:rsidP="00F11A77">
      <w:pPr>
        <w:jc w:val="center"/>
        <w:rPr>
          <w:b/>
          <w:sz w:val="24"/>
          <w:szCs w:val="24"/>
          <w:shd w:val="clear" w:color="auto" w:fill="FFFFFF"/>
          <w:lang w:val="en-US"/>
        </w:rPr>
      </w:pPr>
      <w:r w:rsidRPr="00F11A77">
        <w:rPr>
          <w:b/>
          <w:sz w:val="24"/>
          <w:szCs w:val="24"/>
          <w:shd w:val="clear" w:color="auto" w:fill="FFFFFF"/>
          <w:lang w:val="en-US"/>
        </w:rPr>
        <w:t xml:space="preserve">IMPROVEMENT OF ENERGY EFFICIENCY </w:t>
      </w:r>
      <w:r w:rsidR="00F11A77" w:rsidRPr="00F11A77">
        <w:rPr>
          <w:b/>
          <w:sz w:val="24"/>
          <w:szCs w:val="24"/>
          <w:shd w:val="clear" w:color="auto" w:fill="FFFFFF"/>
          <w:lang w:val="en-US"/>
        </w:rPr>
        <w:t xml:space="preserve">INDUCTION </w:t>
      </w:r>
      <w:r w:rsidRPr="00F11A77">
        <w:rPr>
          <w:b/>
          <w:sz w:val="24"/>
          <w:szCs w:val="24"/>
          <w:shd w:val="clear" w:color="auto" w:fill="FFFFFF"/>
          <w:lang w:val="en-US"/>
        </w:rPr>
        <w:t>FURNACE CRUICIBLE     USING THE TIRISTOR FREQUENCY CONVERTER</w:t>
      </w:r>
    </w:p>
    <w:p w:rsidR="002737F4" w:rsidRPr="00A928B0" w:rsidRDefault="002737F4" w:rsidP="00F11A77">
      <w:pPr>
        <w:jc w:val="center"/>
        <w:rPr>
          <w:b/>
          <w:sz w:val="24"/>
          <w:szCs w:val="24"/>
          <w:shd w:val="clear" w:color="auto" w:fill="FFFFFF"/>
          <w:lang w:val="en-US"/>
        </w:rPr>
      </w:pPr>
    </w:p>
    <w:p w:rsidR="00CD5166" w:rsidRPr="00F11A77" w:rsidRDefault="00973E30" w:rsidP="00203B2C">
      <w:pPr>
        <w:jc w:val="right"/>
        <w:rPr>
          <w:b/>
          <w:bCs/>
          <w:sz w:val="24"/>
          <w:szCs w:val="24"/>
          <w:lang w:val="en-US"/>
        </w:rPr>
      </w:pPr>
      <w:r w:rsidRPr="00F11A77">
        <w:rPr>
          <w:b/>
          <w:bCs/>
          <w:sz w:val="24"/>
          <w:szCs w:val="24"/>
          <w:lang w:val="en-US"/>
        </w:rPr>
        <w:t>Kuvaldin</w:t>
      </w:r>
      <w:r w:rsidR="002737F4" w:rsidRPr="002737F4">
        <w:rPr>
          <w:b/>
          <w:bCs/>
          <w:sz w:val="24"/>
          <w:szCs w:val="24"/>
          <w:lang w:val="en-US"/>
        </w:rPr>
        <w:t xml:space="preserve"> </w:t>
      </w:r>
      <w:r w:rsidR="002737F4" w:rsidRPr="00F11A77">
        <w:rPr>
          <w:b/>
          <w:bCs/>
          <w:sz w:val="24"/>
          <w:szCs w:val="24"/>
          <w:lang w:val="en-US"/>
        </w:rPr>
        <w:t>A.B.</w:t>
      </w:r>
      <w:r w:rsidRPr="00F11A77">
        <w:rPr>
          <w:b/>
          <w:bCs/>
          <w:sz w:val="24"/>
          <w:szCs w:val="24"/>
          <w:lang w:val="en-US"/>
        </w:rPr>
        <w:t>, Fedin</w:t>
      </w:r>
      <w:r w:rsidR="002737F4" w:rsidRPr="002737F4">
        <w:rPr>
          <w:b/>
          <w:bCs/>
          <w:sz w:val="24"/>
          <w:szCs w:val="24"/>
          <w:lang w:val="en-US"/>
        </w:rPr>
        <w:t xml:space="preserve"> </w:t>
      </w:r>
      <w:r w:rsidR="002737F4" w:rsidRPr="00F11A77">
        <w:rPr>
          <w:b/>
          <w:bCs/>
          <w:sz w:val="24"/>
          <w:szCs w:val="24"/>
          <w:lang w:val="en-US"/>
        </w:rPr>
        <w:t>M.A.</w:t>
      </w:r>
      <w:r w:rsidRPr="00F11A77">
        <w:rPr>
          <w:b/>
          <w:bCs/>
          <w:sz w:val="24"/>
          <w:szCs w:val="24"/>
          <w:lang w:val="en-US"/>
        </w:rPr>
        <w:t xml:space="preserve">, </w:t>
      </w:r>
      <w:r w:rsidR="00CD5166" w:rsidRPr="00F11A77">
        <w:rPr>
          <w:b/>
          <w:bCs/>
          <w:sz w:val="24"/>
          <w:szCs w:val="24"/>
          <w:lang w:val="en-US"/>
        </w:rPr>
        <w:t>Generalov</w:t>
      </w:r>
      <w:r w:rsidR="002737F4" w:rsidRPr="002737F4">
        <w:rPr>
          <w:b/>
          <w:bCs/>
          <w:sz w:val="24"/>
          <w:szCs w:val="24"/>
          <w:lang w:val="en-US"/>
        </w:rPr>
        <w:t xml:space="preserve"> </w:t>
      </w:r>
      <w:r w:rsidR="002737F4" w:rsidRPr="00F11A77">
        <w:rPr>
          <w:b/>
          <w:bCs/>
          <w:sz w:val="24"/>
          <w:szCs w:val="24"/>
          <w:lang w:val="en-US"/>
        </w:rPr>
        <w:t>I.M.</w:t>
      </w:r>
    </w:p>
    <w:p w:rsidR="00CD5166" w:rsidRPr="00F11A77" w:rsidRDefault="00CD5166" w:rsidP="00CD5166">
      <w:pPr>
        <w:ind w:firstLine="709"/>
        <w:jc w:val="right"/>
        <w:rPr>
          <w:i/>
          <w:iCs/>
          <w:sz w:val="24"/>
          <w:szCs w:val="24"/>
          <w:lang w:val="en-US"/>
        </w:rPr>
      </w:pPr>
      <w:r w:rsidRPr="00F11A77">
        <w:rPr>
          <w:i/>
          <w:iCs/>
          <w:sz w:val="24"/>
          <w:szCs w:val="24"/>
          <w:lang w:val="en-US"/>
        </w:rPr>
        <w:t>Russia, Moscow, MPEI</w:t>
      </w:r>
    </w:p>
    <w:p w:rsidR="00CD5166" w:rsidRPr="00F11A77" w:rsidRDefault="00CD5166" w:rsidP="00CD5166">
      <w:pPr>
        <w:ind w:firstLine="709"/>
        <w:jc w:val="right"/>
        <w:rPr>
          <w:i/>
          <w:iCs/>
          <w:sz w:val="24"/>
          <w:szCs w:val="24"/>
          <w:lang w:val="en-US"/>
        </w:rPr>
      </w:pPr>
    </w:p>
    <w:p w:rsidR="00C77822" w:rsidRPr="00C77822" w:rsidRDefault="00C77822" w:rsidP="00C77822">
      <w:pPr>
        <w:pStyle w:val="41"/>
        <w:tabs>
          <w:tab w:val="left" w:pos="284"/>
        </w:tabs>
        <w:ind w:left="0" w:right="-1" w:firstLine="709"/>
        <w:jc w:val="both"/>
        <w:rPr>
          <w:rFonts w:ascii="Times New Roman" w:hAnsi="Times New Roman" w:cs="Times New Roman"/>
          <w:i/>
          <w:iCs/>
          <w:lang w:val="en-US"/>
        </w:rPr>
      </w:pPr>
      <w:r w:rsidRPr="00C77822">
        <w:rPr>
          <w:rFonts w:ascii="Times New Roman" w:hAnsi="Times New Roman" w:cs="Times New Roman"/>
          <w:i/>
          <w:iCs/>
          <w:lang w:val="en-US"/>
        </w:rPr>
        <w:t xml:space="preserve">The article considers the issue of increasing the energy efficiency of an induction furnace crucible </w:t>
      </w:r>
      <w:r>
        <w:rPr>
          <w:rFonts w:ascii="Times New Roman" w:hAnsi="Times New Roman" w:cs="Times New Roman"/>
          <w:i/>
          <w:iCs/>
          <w:lang w:val="en-US"/>
        </w:rPr>
        <w:t>with a th</w:t>
      </w:r>
      <w:r>
        <w:rPr>
          <w:rFonts w:ascii="Times New Roman" w:hAnsi="Times New Roman" w:cs="Times New Roman"/>
          <w:i/>
          <w:iCs/>
          <w:lang w:val="en-US"/>
        </w:rPr>
        <w:t>y</w:t>
      </w:r>
      <w:r>
        <w:rPr>
          <w:rFonts w:ascii="Times New Roman" w:hAnsi="Times New Roman" w:cs="Times New Roman"/>
          <w:i/>
          <w:iCs/>
          <w:lang w:val="en-US"/>
        </w:rPr>
        <w:t xml:space="preserve">ristor </w:t>
      </w:r>
      <w:r w:rsidRPr="00C77822">
        <w:rPr>
          <w:rFonts w:ascii="Times New Roman" w:hAnsi="Times New Roman" w:cs="Times New Roman"/>
          <w:i/>
          <w:iCs/>
          <w:lang w:val="en-US"/>
        </w:rPr>
        <w:t xml:space="preserve">frequency converter, the features of their matching are presented, and methods for regulating the power in the load are proposed. Taking into account the electric parameters of </w:t>
      </w:r>
      <w:r w:rsidR="0007620B">
        <w:rPr>
          <w:rFonts w:ascii="Times New Roman" w:hAnsi="Times New Roman" w:cs="Times New Roman"/>
          <w:i/>
          <w:iCs/>
          <w:lang w:val="en-US"/>
        </w:rPr>
        <w:t xml:space="preserve">the induction furnace allows to </w:t>
      </w:r>
      <w:r w:rsidRPr="00C77822">
        <w:rPr>
          <w:rFonts w:ascii="Times New Roman" w:hAnsi="Times New Roman" w:cs="Times New Roman"/>
          <w:i/>
          <w:iCs/>
          <w:lang w:val="en-US"/>
        </w:rPr>
        <w:t>achieve the result in the best way.</w:t>
      </w:r>
    </w:p>
    <w:p w:rsidR="00E561A5" w:rsidRPr="007F6100" w:rsidRDefault="00C77822" w:rsidP="00C77822">
      <w:pPr>
        <w:pStyle w:val="41"/>
        <w:tabs>
          <w:tab w:val="left" w:pos="284"/>
        </w:tabs>
        <w:ind w:left="0" w:right="-1" w:firstLine="709"/>
        <w:jc w:val="both"/>
        <w:rPr>
          <w:rFonts w:ascii="Times New Roman" w:hAnsi="Times New Roman" w:cs="Times New Roman"/>
          <w:b/>
          <w:bCs/>
          <w:color w:val="00B050"/>
          <w:sz w:val="22"/>
          <w:szCs w:val="22"/>
          <w:lang w:val="en-US"/>
        </w:rPr>
      </w:pPr>
      <w:r w:rsidRPr="00C77822">
        <w:rPr>
          <w:rFonts w:ascii="Times New Roman" w:hAnsi="Times New Roman" w:cs="Times New Roman"/>
          <w:i/>
          <w:iCs/>
          <w:lang w:val="en-US"/>
        </w:rPr>
        <w:t>Key words: induction furnace crucible, thyristor frequency converter, thyristor inverter, energy efficiency, a</w:t>
      </w:r>
      <w:r w:rsidRPr="00C77822">
        <w:rPr>
          <w:rFonts w:ascii="Times New Roman" w:hAnsi="Times New Roman" w:cs="Times New Roman"/>
          <w:i/>
          <w:iCs/>
          <w:lang w:val="en-US"/>
        </w:rPr>
        <w:t>u</w:t>
      </w:r>
      <w:r w:rsidRPr="00C77822">
        <w:rPr>
          <w:rFonts w:ascii="Times New Roman" w:hAnsi="Times New Roman" w:cs="Times New Roman"/>
          <w:i/>
          <w:iCs/>
          <w:lang w:val="en-US"/>
        </w:rPr>
        <w:t>to-tuning of frequency.</w:t>
      </w:r>
    </w:p>
    <w:p w:rsidR="00CD5166" w:rsidRPr="002737F4" w:rsidRDefault="00CD5166" w:rsidP="00CD5166">
      <w:pPr>
        <w:pStyle w:val="41"/>
        <w:tabs>
          <w:tab w:val="left" w:pos="284"/>
        </w:tabs>
        <w:spacing w:line="276" w:lineRule="auto"/>
        <w:ind w:left="502" w:right="-1"/>
        <w:jc w:val="center"/>
        <w:rPr>
          <w:rFonts w:ascii="Times New Roman" w:hAnsi="Times New Roman" w:cs="Times New Roman"/>
          <w:color w:val="000000" w:themeColor="text1"/>
          <w:sz w:val="22"/>
          <w:szCs w:val="22"/>
          <w:lang w:val="en-US"/>
        </w:rPr>
      </w:pPr>
      <w:r w:rsidRPr="002737F4">
        <w:rPr>
          <w:rFonts w:ascii="Times New Roman" w:hAnsi="Times New Roman" w:cs="Times New Roman"/>
          <w:bCs/>
          <w:color w:val="000000" w:themeColor="text1"/>
          <w:sz w:val="22"/>
          <w:szCs w:val="22"/>
          <w:lang w:val="en-US"/>
        </w:rPr>
        <w:t>Bibliography</w:t>
      </w:r>
    </w:p>
    <w:p w:rsidR="001E2DBB" w:rsidRPr="00C77822" w:rsidRDefault="001E2DBB" w:rsidP="002737F4">
      <w:pPr>
        <w:pStyle w:val="a7"/>
        <w:numPr>
          <w:ilvl w:val="0"/>
          <w:numId w:val="23"/>
        </w:numPr>
        <w:tabs>
          <w:tab w:val="left" w:pos="284"/>
          <w:tab w:val="left" w:pos="993"/>
        </w:tabs>
        <w:ind w:left="0" w:right="-1" w:firstLine="709"/>
        <w:rPr>
          <w:color w:val="000000" w:themeColor="text1"/>
          <w:sz w:val="22"/>
          <w:szCs w:val="22"/>
          <w:lang w:val="en-US"/>
        </w:rPr>
      </w:pPr>
      <w:r w:rsidRPr="00C77822">
        <w:rPr>
          <w:color w:val="000000" w:themeColor="text1"/>
          <w:sz w:val="22"/>
          <w:szCs w:val="22"/>
          <w:lang w:val="en-US"/>
        </w:rPr>
        <w:t xml:space="preserve">Shapiro </w:t>
      </w:r>
      <w:r w:rsidR="00B81397" w:rsidRPr="00B81397">
        <w:rPr>
          <w:color w:val="000000" w:themeColor="text1"/>
          <w:sz w:val="22"/>
          <w:szCs w:val="22"/>
          <w:lang w:val="en-US"/>
        </w:rPr>
        <w:t>,</w:t>
      </w:r>
      <w:r w:rsidRPr="00C77822">
        <w:rPr>
          <w:color w:val="000000" w:themeColor="text1"/>
          <w:sz w:val="22"/>
          <w:szCs w:val="22"/>
          <w:lang w:val="en-US"/>
        </w:rPr>
        <w:t>S</w:t>
      </w:r>
      <w:r w:rsidR="00FD1117">
        <w:rPr>
          <w:color w:val="000000" w:themeColor="text1"/>
          <w:sz w:val="22"/>
          <w:szCs w:val="22"/>
          <w:lang w:val="en-US"/>
        </w:rPr>
        <w:t>. V.</w:t>
      </w:r>
      <w:r w:rsidRPr="00C77822">
        <w:rPr>
          <w:color w:val="000000" w:themeColor="text1"/>
          <w:sz w:val="22"/>
          <w:szCs w:val="22"/>
          <w:lang w:val="en-US"/>
        </w:rPr>
        <w:t>Sistemy upravlenija s tiristornymi preobrazovateljami chastoty dlja je</w:t>
      </w:r>
      <w:r w:rsidRPr="00C77822">
        <w:rPr>
          <w:color w:val="000000" w:themeColor="text1"/>
          <w:sz w:val="22"/>
          <w:szCs w:val="22"/>
          <w:lang w:val="en-US"/>
        </w:rPr>
        <w:t>l</w:t>
      </w:r>
      <w:r w:rsidRPr="00C77822">
        <w:rPr>
          <w:color w:val="000000" w:themeColor="text1"/>
          <w:sz w:val="22"/>
          <w:szCs w:val="22"/>
          <w:lang w:val="en-US"/>
        </w:rPr>
        <w:t>ektrotehnologii.</w:t>
      </w:r>
      <w:r w:rsidR="00FD1117" w:rsidRPr="00FD1117">
        <w:rPr>
          <w:sz w:val="22"/>
          <w:szCs w:val="22"/>
          <w:lang w:val="en-US"/>
        </w:rPr>
        <w:t xml:space="preserve"> </w:t>
      </w:r>
      <w:r w:rsidR="00FD1117" w:rsidRPr="00FD1117">
        <w:rPr>
          <w:sz w:val="22"/>
          <w:szCs w:val="22"/>
          <w:lang w:val="en-US"/>
        </w:rPr>
        <w:t>[</w:t>
      </w:r>
      <w:r w:rsidR="00FD1117" w:rsidRPr="00660B65">
        <w:rPr>
          <w:sz w:val="22"/>
          <w:szCs w:val="22"/>
        </w:rPr>
        <w:t>Текст</w:t>
      </w:r>
      <w:r w:rsidR="00FD1117" w:rsidRPr="00FD1117">
        <w:rPr>
          <w:sz w:val="22"/>
          <w:szCs w:val="22"/>
          <w:lang w:val="en-US"/>
        </w:rPr>
        <w:t xml:space="preserve">] </w:t>
      </w:r>
      <w:r w:rsidR="00FD1117" w:rsidRPr="00FD1117">
        <w:rPr>
          <w:sz w:val="22"/>
          <w:szCs w:val="22"/>
          <w:lang w:val="en-US"/>
        </w:rPr>
        <w:t>/</w:t>
      </w:r>
      <w:r w:rsidR="00FD1117" w:rsidRPr="00FD1117">
        <w:rPr>
          <w:color w:val="000000" w:themeColor="text1"/>
          <w:sz w:val="22"/>
          <w:szCs w:val="22"/>
          <w:lang w:val="en-US"/>
        </w:rPr>
        <w:t xml:space="preserve"> </w:t>
      </w:r>
      <w:r w:rsidR="00FD1117" w:rsidRPr="00C77822">
        <w:rPr>
          <w:color w:val="000000" w:themeColor="text1"/>
          <w:sz w:val="22"/>
          <w:szCs w:val="22"/>
          <w:lang w:val="en-US"/>
        </w:rPr>
        <w:t>Shapiro S. V., Zinin Ju. M., Ivanov A. V.</w:t>
      </w:r>
      <w:r w:rsidR="00B81397" w:rsidRPr="00B81397">
        <w:rPr>
          <w:sz w:val="22"/>
          <w:szCs w:val="22"/>
          <w:lang w:val="en-US"/>
        </w:rPr>
        <w:t xml:space="preserve"> </w:t>
      </w:r>
      <w:r w:rsidR="00B81397" w:rsidRPr="00B81397">
        <w:rPr>
          <w:sz w:val="22"/>
          <w:szCs w:val="22"/>
          <w:lang w:val="en-US"/>
        </w:rPr>
        <w:t xml:space="preserve">– </w:t>
      </w:r>
      <w:r w:rsidRPr="00C77822">
        <w:rPr>
          <w:color w:val="000000" w:themeColor="text1"/>
          <w:sz w:val="22"/>
          <w:szCs w:val="22"/>
          <w:lang w:val="en-US"/>
        </w:rPr>
        <w:t xml:space="preserve"> M.: Jenergoatomizdat, 1989. – 166 s.</w:t>
      </w:r>
    </w:p>
    <w:p w:rsidR="001E2DBB" w:rsidRPr="00C77822" w:rsidRDefault="00B81397" w:rsidP="002737F4">
      <w:pPr>
        <w:pStyle w:val="a7"/>
        <w:numPr>
          <w:ilvl w:val="0"/>
          <w:numId w:val="23"/>
        </w:numPr>
        <w:tabs>
          <w:tab w:val="left" w:pos="284"/>
          <w:tab w:val="left" w:pos="993"/>
        </w:tabs>
        <w:ind w:left="0" w:right="-1" w:firstLine="709"/>
        <w:contextualSpacing w:val="0"/>
        <w:rPr>
          <w:color w:val="000000" w:themeColor="text1"/>
          <w:sz w:val="22"/>
          <w:szCs w:val="22"/>
          <w:lang w:val="en-US"/>
        </w:rPr>
      </w:pPr>
      <w:r>
        <w:rPr>
          <w:color w:val="000000" w:themeColor="text1"/>
          <w:sz w:val="22"/>
          <w:szCs w:val="22"/>
          <w:lang w:val="en-US"/>
        </w:rPr>
        <w:t>Kuvaldin</w:t>
      </w:r>
      <w:r w:rsidRPr="00B81397">
        <w:rPr>
          <w:color w:val="000000" w:themeColor="text1"/>
          <w:sz w:val="22"/>
          <w:szCs w:val="22"/>
          <w:lang w:val="en-US"/>
        </w:rPr>
        <w:t>,</w:t>
      </w:r>
      <w:r>
        <w:rPr>
          <w:color w:val="000000" w:themeColor="text1"/>
          <w:sz w:val="22"/>
          <w:szCs w:val="22"/>
          <w:lang w:val="en-US"/>
        </w:rPr>
        <w:t xml:space="preserve"> A. B.</w:t>
      </w:r>
      <w:r w:rsidRPr="00B81397">
        <w:rPr>
          <w:sz w:val="22"/>
          <w:szCs w:val="22"/>
          <w:lang w:val="en-US"/>
        </w:rPr>
        <w:t xml:space="preserve"> </w:t>
      </w:r>
      <w:r w:rsidRPr="00FD1117">
        <w:rPr>
          <w:sz w:val="22"/>
          <w:szCs w:val="22"/>
          <w:lang w:val="en-US"/>
        </w:rPr>
        <w:t>[</w:t>
      </w:r>
      <w:r w:rsidRPr="00660B65">
        <w:rPr>
          <w:sz w:val="22"/>
          <w:szCs w:val="22"/>
        </w:rPr>
        <w:t>Текст</w:t>
      </w:r>
      <w:r w:rsidRPr="00FD1117">
        <w:rPr>
          <w:sz w:val="22"/>
          <w:szCs w:val="22"/>
          <w:lang w:val="en-US"/>
        </w:rPr>
        <w:t xml:space="preserve">] </w:t>
      </w:r>
      <w:r w:rsidRPr="00B81397">
        <w:rPr>
          <w:color w:val="000000" w:themeColor="text1"/>
          <w:sz w:val="22"/>
          <w:szCs w:val="22"/>
          <w:lang w:val="en-US"/>
        </w:rPr>
        <w:t xml:space="preserve">/ </w:t>
      </w:r>
      <w:r w:rsidRPr="00C77822">
        <w:rPr>
          <w:color w:val="000000" w:themeColor="text1"/>
          <w:sz w:val="22"/>
          <w:szCs w:val="22"/>
          <w:lang w:val="en-US"/>
        </w:rPr>
        <w:t>Kuvaldin A. B., Fedin M. A., Generalov I. M., Kislov A. P</w:t>
      </w:r>
      <w:r w:rsidRPr="00B81397">
        <w:rPr>
          <w:color w:val="000000" w:themeColor="text1"/>
          <w:sz w:val="22"/>
          <w:szCs w:val="22"/>
          <w:lang w:val="en-US"/>
        </w:rPr>
        <w:t xml:space="preserve"> //</w:t>
      </w:r>
      <w:r w:rsidR="007345E4" w:rsidRPr="00C77822">
        <w:rPr>
          <w:color w:val="000000" w:themeColor="text1"/>
          <w:sz w:val="22"/>
          <w:szCs w:val="22"/>
          <w:lang w:val="en-US"/>
        </w:rPr>
        <w:t xml:space="preserve"> Sistema upravleniya ehnergosberegayushchim preobrazovatelem chastoty dlya indukcionnoj tigel'noj pechi. XV Mezhduna-rodnaya internet-</w:t>
      </w:r>
      <w:r w:rsidR="00C77822" w:rsidRPr="00C77822">
        <w:rPr>
          <w:color w:val="000000" w:themeColor="text1"/>
          <w:sz w:val="22"/>
          <w:szCs w:val="22"/>
          <w:lang w:val="en-US"/>
        </w:rPr>
        <w:t>k</w:t>
      </w:r>
      <w:r w:rsidR="007345E4" w:rsidRPr="00C77822">
        <w:rPr>
          <w:color w:val="000000" w:themeColor="text1"/>
          <w:sz w:val="22"/>
          <w:szCs w:val="22"/>
          <w:lang w:val="en-US"/>
        </w:rPr>
        <w:t>onferenciya. Materialy konfe</w:t>
      </w:r>
      <w:r w:rsidR="007345E4" w:rsidRPr="00C77822">
        <w:rPr>
          <w:color w:val="000000" w:themeColor="text1"/>
          <w:sz w:val="22"/>
          <w:szCs w:val="22"/>
          <w:lang w:val="en-US"/>
        </w:rPr>
        <w:t>r</w:t>
      </w:r>
      <w:r w:rsidR="007345E4" w:rsidRPr="00C77822">
        <w:rPr>
          <w:color w:val="000000" w:themeColor="text1"/>
          <w:sz w:val="22"/>
          <w:szCs w:val="22"/>
          <w:lang w:val="en-US"/>
        </w:rPr>
        <w:t>encii. – Oryol: Izd-vo «Oryol RCEH», 2017. – S. 106-109.</w:t>
      </w:r>
    </w:p>
    <w:p w:rsidR="00441ABB" w:rsidRPr="001257F0" w:rsidRDefault="001257F0" w:rsidP="002737F4">
      <w:pPr>
        <w:pStyle w:val="a7"/>
        <w:numPr>
          <w:ilvl w:val="0"/>
          <w:numId w:val="23"/>
        </w:numPr>
        <w:tabs>
          <w:tab w:val="left" w:pos="284"/>
          <w:tab w:val="left" w:pos="426"/>
          <w:tab w:val="left" w:pos="851"/>
          <w:tab w:val="left" w:pos="993"/>
        </w:tabs>
        <w:ind w:left="0" w:right="-1" w:firstLine="709"/>
        <w:contextualSpacing w:val="0"/>
        <w:rPr>
          <w:color w:val="000000" w:themeColor="text1"/>
          <w:sz w:val="22"/>
          <w:szCs w:val="22"/>
          <w:shd w:val="clear" w:color="auto" w:fill="FFFFFF"/>
          <w:lang w:val="en-US"/>
        </w:rPr>
      </w:pPr>
      <w:r>
        <w:rPr>
          <w:color w:val="000000" w:themeColor="text1"/>
          <w:sz w:val="22"/>
          <w:szCs w:val="22"/>
          <w:lang w:val="en-US"/>
        </w:rPr>
        <w:t>Kuvaldin</w:t>
      </w:r>
      <w:r w:rsidRPr="001257F0">
        <w:rPr>
          <w:color w:val="000000" w:themeColor="text1"/>
          <w:sz w:val="22"/>
          <w:szCs w:val="22"/>
          <w:lang w:val="en-US"/>
        </w:rPr>
        <w:t xml:space="preserve">, </w:t>
      </w:r>
      <w:r>
        <w:rPr>
          <w:color w:val="000000" w:themeColor="text1"/>
          <w:sz w:val="22"/>
          <w:szCs w:val="22"/>
          <w:lang w:val="en-US"/>
        </w:rPr>
        <w:t>A.B.</w:t>
      </w:r>
      <w:r w:rsidR="003B4218" w:rsidRPr="00C77822">
        <w:rPr>
          <w:color w:val="000000" w:themeColor="text1"/>
          <w:sz w:val="22"/>
          <w:szCs w:val="22"/>
          <w:lang w:val="en-US"/>
        </w:rPr>
        <w:t xml:space="preserve"> Razrabotka i issledovanie sistemy upravleniya perestraivaemym tiristornym </w:t>
      </w:r>
      <w:r w:rsidR="003B4218" w:rsidRPr="00C77822">
        <w:rPr>
          <w:color w:val="000000" w:themeColor="text1"/>
          <w:sz w:val="22"/>
          <w:szCs w:val="22"/>
          <w:lang w:val="en-US"/>
        </w:rPr>
        <w:lastRenderedPageBreak/>
        <w:t>preobrazovatelem chastoty dlya induk-cionnogo nagreva pri sil'no izmenyayushchejsya nagruzke.</w:t>
      </w:r>
      <w:r w:rsidRPr="001257F0">
        <w:rPr>
          <w:sz w:val="22"/>
          <w:szCs w:val="22"/>
          <w:lang w:val="en-US"/>
        </w:rPr>
        <w:t xml:space="preserve"> </w:t>
      </w:r>
      <w:r w:rsidRPr="00FD1117">
        <w:rPr>
          <w:sz w:val="22"/>
          <w:szCs w:val="22"/>
          <w:lang w:val="en-US"/>
        </w:rPr>
        <w:t>[</w:t>
      </w:r>
      <w:r w:rsidRPr="00660B65">
        <w:rPr>
          <w:sz w:val="22"/>
          <w:szCs w:val="22"/>
        </w:rPr>
        <w:t>Текст</w:t>
      </w:r>
      <w:r w:rsidRPr="00FD1117">
        <w:rPr>
          <w:sz w:val="22"/>
          <w:szCs w:val="22"/>
          <w:lang w:val="en-US"/>
        </w:rPr>
        <w:t xml:space="preserve">] </w:t>
      </w:r>
      <w:r w:rsidRPr="001257F0">
        <w:rPr>
          <w:color w:val="000000" w:themeColor="text1"/>
          <w:sz w:val="22"/>
          <w:szCs w:val="22"/>
          <w:lang w:val="en-US"/>
        </w:rPr>
        <w:t xml:space="preserve">/ </w:t>
      </w:r>
      <w:r w:rsidRPr="00C77822">
        <w:rPr>
          <w:color w:val="000000" w:themeColor="text1"/>
          <w:sz w:val="22"/>
          <w:szCs w:val="22"/>
          <w:lang w:val="en-US"/>
        </w:rPr>
        <w:t xml:space="preserve">Kuvaldin A.B., Fedin M.A., Generalov I.M., Kuleshov A.O. </w:t>
      </w:r>
      <w:r w:rsidR="003B4218" w:rsidRPr="00C77822">
        <w:rPr>
          <w:color w:val="000000" w:themeColor="text1"/>
          <w:sz w:val="22"/>
          <w:szCs w:val="22"/>
          <w:lang w:val="en-US"/>
        </w:rPr>
        <w:t xml:space="preserve"> – Saratov: </w:t>
      </w:r>
      <w:r>
        <w:rPr>
          <w:color w:val="000000" w:themeColor="text1"/>
          <w:sz w:val="22"/>
          <w:szCs w:val="22"/>
        </w:rPr>
        <w:t>//</w:t>
      </w:r>
      <w:r w:rsidR="003B4218" w:rsidRPr="00C77822">
        <w:rPr>
          <w:color w:val="000000" w:themeColor="text1"/>
          <w:sz w:val="22"/>
          <w:szCs w:val="22"/>
          <w:lang w:val="en-US"/>
        </w:rPr>
        <w:t xml:space="preserve">«Voprosy ehlektrotekhnologii», </w:t>
      </w:r>
      <w:r w:rsidRPr="00F7400F">
        <w:rPr>
          <w:sz w:val="22"/>
          <w:szCs w:val="22"/>
        </w:rPr>
        <w:t>–</w:t>
      </w:r>
      <w:r w:rsidR="003B4218" w:rsidRPr="00C77822">
        <w:rPr>
          <w:color w:val="000000" w:themeColor="text1"/>
          <w:sz w:val="22"/>
          <w:szCs w:val="22"/>
          <w:lang w:val="en-US"/>
        </w:rPr>
        <w:t xml:space="preserve">2017. </w:t>
      </w:r>
      <w:r w:rsidRPr="00F7400F">
        <w:rPr>
          <w:sz w:val="22"/>
          <w:szCs w:val="22"/>
        </w:rPr>
        <w:t>–</w:t>
      </w:r>
      <w:r>
        <w:rPr>
          <w:sz w:val="22"/>
          <w:szCs w:val="22"/>
        </w:rPr>
        <w:t xml:space="preserve"> </w:t>
      </w:r>
      <w:r w:rsidR="003B4218" w:rsidRPr="001257F0">
        <w:rPr>
          <w:color w:val="000000" w:themeColor="text1"/>
          <w:sz w:val="22"/>
          <w:szCs w:val="22"/>
          <w:lang w:val="en-US"/>
        </w:rPr>
        <w:t xml:space="preserve">№5. – </w:t>
      </w:r>
      <w:r w:rsidR="003B4218" w:rsidRPr="00C77822">
        <w:rPr>
          <w:color w:val="000000" w:themeColor="text1"/>
          <w:sz w:val="22"/>
          <w:szCs w:val="22"/>
          <w:lang w:val="en-US"/>
        </w:rPr>
        <w:t>S</w:t>
      </w:r>
      <w:r w:rsidR="003B4218" w:rsidRPr="001257F0">
        <w:rPr>
          <w:color w:val="000000" w:themeColor="text1"/>
          <w:sz w:val="22"/>
          <w:szCs w:val="22"/>
          <w:lang w:val="en-US"/>
        </w:rPr>
        <w:t>. 93 - 101.</w:t>
      </w:r>
    </w:p>
    <w:p w:rsidR="002737F4" w:rsidRPr="001257F0" w:rsidRDefault="002737F4" w:rsidP="002737F4">
      <w:pPr>
        <w:pStyle w:val="a7"/>
        <w:tabs>
          <w:tab w:val="left" w:pos="284"/>
          <w:tab w:val="left" w:pos="426"/>
          <w:tab w:val="left" w:pos="851"/>
        </w:tabs>
        <w:ind w:left="0" w:right="-1"/>
        <w:contextualSpacing w:val="0"/>
        <w:rPr>
          <w:color w:val="000000" w:themeColor="text1"/>
          <w:sz w:val="22"/>
          <w:szCs w:val="22"/>
          <w:shd w:val="clear" w:color="auto" w:fill="FFFFFF"/>
          <w:lang w:val="en-US"/>
        </w:rPr>
      </w:pPr>
      <w:bookmarkStart w:id="1" w:name="_GoBack"/>
      <w:bookmarkEnd w:id="1"/>
    </w:p>
    <w:p w:rsidR="001F7F62" w:rsidRPr="00C77822" w:rsidRDefault="001F7F62" w:rsidP="001F7F62">
      <w:pPr>
        <w:pStyle w:val="a7"/>
        <w:tabs>
          <w:tab w:val="left" w:pos="426"/>
          <w:tab w:val="left" w:pos="851"/>
        </w:tabs>
        <w:ind w:left="0" w:right="-1"/>
        <w:contextualSpacing w:val="0"/>
        <w:rPr>
          <w:color w:val="000000" w:themeColor="text1"/>
          <w:sz w:val="22"/>
          <w:szCs w:val="22"/>
          <w:lang w:val="en-US"/>
        </w:rPr>
      </w:pPr>
      <w:r w:rsidRPr="00C77822">
        <w:rPr>
          <w:b/>
          <w:color w:val="000000" w:themeColor="text1"/>
          <w:sz w:val="22"/>
          <w:szCs w:val="22"/>
          <w:shd w:val="clear" w:color="auto" w:fill="FFFFFF"/>
          <w:lang w:val="en-US"/>
        </w:rPr>
        <w:t>Kuvaldin Alexandr Borisovich</w:t>
      </w:r>
      <w:r w:rsidRPr="00C77822">
        <w:rPr>
          <w:color w:val="000000" w:themeColor="text1"/>
          <w:sz w:val="22"/>
          <w:szCs w:val="22"/>
          <w:shd w:val="clear" w:color="auto" w:fill="FFFFFF"/>
          <w:lang w:val="en-US"/>
        </w:rPr>
        <w:t xml:space="preserve">, </w:t>
      </w:r>
      <w:r w:rsidR="00401236">
        <w:rPr>
          <w:color w:val="000000" w:themeColor="text1"/>
          <w:sz w:val="22"/>
          <w:szCs w:val="22"/>
          <w:shd w:val="clear" w:color="auto" w:fill="FFFFFF"/>
          <w:lang w:val="en-US"/>
        </w:rPr>
        <w:t>Ph. D.</w:t>
      </w:r>
      <w:r w:rsidRPr="00C77822">
        <w:rPr>
          <w:color w:val="000000" w:themeColor="text1"/>
          <w:sz w:val="22"/>
          <w:szCs w:val="22"/>
          <w:shd w:val="clear" w:color="auto" w:fill="FFFFFF"/>
          <w:lang w:val="en-US"/>
        </w:rPr>
        <w:t>, Professor of the</w:t>
      </w:r>
      <w:r w:rsidR="00401236">
        <w:rPr>
          <w:color w:val="000000" w:themeColor="text1"/>
          <w:sz w:val="22"/>
          <w:szCs w:val="22"/>
          <w:shd w:val="clear" w:color="auto" w:fill="FFFFFF"/>
          <w:lang w:val="en-US"/>
        </w:rPr>
        <w:t xml:space="preserve"> EPPE</w:t>
      </w:r>
      <w:r w:rsidRPr="00C77822">
        <w:rPr>
          <w:color w:val="000000" w:themeColor="text1"/>
          <w:sz w:val="22"/>
          <w:szCs w:val="22"/>
          <w:lang w:val="en-US"/>
        </w:rPr>
        <w:t>, MPEI</w:t>
      </w:r>
      <w:r w:rsidRPr="00C77822">
        <w:rPr>
          <w:color w:val="000000" w:themeColor="text1"/>
          <w:sz w:val="22"/>
          <w:szCs w:val="22"/>
          <w:shd w:val="clear" w:color="auto" w:fill="FFFFFF"/>
          <w:lang w:val="en-US"/>
        </w:rPr>
        <w:t>; e-mail: a.kuvaldin2013@yandex.ru</w:t>
      </w:r>
      <w:r w:rsidRPr="00C77822">
        <w:rPr>
          <w:rStyle w:val="apple-converted-space"/>
          <w:color w:val="000000" w:themeColor="text1"/>
          <w:sz w:val="22"/>
          <w:szCs w:val="22"/>
          <w:shd w:val="clear" w:color="auto" w:fill="FFFFFF"/>
          <w:lang w:val="en-US"/>
        </w:rPr>
        <w:t> </w:t>
      </w:r>
      <w:r w:rsidRPr="00C77822">
        <w:rPr>
          <w:color w:val="000000" w:themeColor="text1"/>
          <w:sz w:val="22"/>
          <w:szCs w:val="22"/>
          <w:lang w:val="en-US"/>
        </w:rPr>
        <w:br/>
      </w:r>
      <w:r w:rsidR="001925FC" w:rsidRPr="00C77822">
        <w:rPr>
          <w:b/>
          <w:color w:val="000000" w:themeColor="text1"/>
          <w:sz w:val="22"/>
          <w:szCs w:val="22"/>
          <w:shd w:val="clear" w:color="auto" w:fill="FFFFFF"/>
          <w:lang w:val="en-US"/>
        </w:rPr>
        <w:t>Fedin</w:t>
      </w:r>
      <w:r w:rsidRPr="00C77822">
        <w:rPr>
          <w:b/>
          <w:color w:val="000000" w:themeColor="text1"/>
          <w:sz w:val="22"/>
          <w:szCs w:val="22"/>
          <w:shd w:val="clear" w:color="auto" w:fill="FFFFFF"/>
          <w:lang w:val="en-US"/>
        </w:rPr>
        <w:t xml:space="preserve"> Maxim Andreevich</w:t>
      </w:r>
      <w:r w:rsidRPr="00C77822">
        <w:rPr>
          <w:color w:val="000000" w:themeColor="text1"/>
          <w:sz w:val="22"/>
          <w:szCs w:val="22"/>
          <w:shd w:val="clear" w:color="auto" w:fill="FFFFFF"/>
          <w:lang w:val="en-US"/>
        </w:rPr>
        <w:t xml:space="preserve">., Ph. D., </w:t>
      </w:r>
      <w:r w:rsidR="00401236" w:rsidRPr="00401236">
        <w:rPr>
          <w:color w:val="000000" w:themeColor="text1"/>
          <w:sz w:val="22"/>
          <w:szCs w:val="22"/>
          <w:shd w:val="clear" w:color="auto" w:fill="FFFFFF"/>
          <w:lang w:val="en-US"/>
        </w:rPr>
        <w:t xml:space="preserve">assistant professor </w:t>
      </w:r>
      <w:r w:rsidR="00401236">
        <w:rPr>
          <w:color w:val="000000" w:themeColor="text1"/>
          <w:sz w:val="22"/>
          <w:szCs w:val="22"/>
          <w:lang w:val="en-US"/>
        </w:rPr>
        <w:t>of the EPPE</w:t>
      </w:r>
      <w:r w:rsidRPr="00C77822">
        <w:rPr>
          <w:color w:val="000000" w:themeColor="text1"/>
          <w:sz w:val="22"/>
          <w:szCs w:val="22"/>
          <w:lang w:val="en-US"/>
        </w:rPr>
        <w:t>, MPEI</w:t>
      </w:r>
      <w:r w:rsidRPr="00C77822">
        <w:rPr>
          <w:color w:val="000000" w:themeColor="text1"/>
          <w:sz w:val="22"/>
          <w:szCs w:val="22"/>
          <w:shd w:val="clear" w:color="auto" w:fill="FFFFFF"/>
          <w:lang w:val="en-US"/>
        </w:rPr>
        <w:t>; e-mail: fedinma@mail.ru</w:t>
      </w:r>
    </w:p>
    <w:p w:rsidR="00DE6163" w:rsidRPr="00C77822" w:rsidRDefault="00CD5166" w:rsidP="00CD5166">
      <w:pPr>
        <w:pStyle w:val="a7"/>
        <w:tabs>
          <w:tab w:val="left" w:pos="426"/>
          <w:tab w:val="left" w:pos="851"/>
        </w:tabs>
        <w:ind w:left="0" w:right="-1"/>
        <w:contextualSpacing w:val="0"/>
        <w:rPr>
          <w:sz w:val="22"/>
          <w:szCs w:val="22"/>
          <w:lang w:val="en-US"/>
        </w:rPr>
      </w:pPr>
      <w:r w:rsidRPr="00C77822">
        <w:rPr>
          <w:b/>
          <w:bCs/>
          <w:color w:val="000000" w:themeColor="text1"/>
          <w:sz w:val="22"/>
          <w:szCs w:val="22"/>
          <w:lang w:val="en-US"/>
        </w:rPr>
        <w:t>Generalov Ivan Michalovich</w:t>
      </w:r>
      <w:r w:rsidRPr="00C77822">
        <w:rPr>
          <w:color w:val="000000" w:themeColor="text1"/>
          <w:sz w:val="22"/>
          <w:szCs w:val="22"/>
          <w:lang w:val="en-US"/>
        </w:rPr>
        <w:t xml:space="preserve">, </w:t>
      </w:r>
      <w:r w:rsidR="007F6100" w:rsidRPr="00C77822">
        <w:rPr>
          <w:color w:val="000000" w:themeColor="text1"/>
          <w:sz w:val="22"/>
          <w:szCs w:val="22"/>
          <w:lang w:val="en-US"/>
        </w:rPr>
        <w:t>engineer</w:t>
      </w:r>
      <w:r w:rsidR="00401236">
        <w:rPr>
          <w:color w:val="000000" w:themeColor="text1"/>
          <w:sz w:val="22"/>
          <w:szCs w:val="22"/>
          <w:lang w:val="en-US"/>
        </w:rPr>
        <w:t xml:space="preserve"> of EPPE, MPEI, </w:t>
      </w:r>
      <w:r w:rsidRPr="00C77822">
        <w:rPr>
          <w:color w:val="000000" w:themeColor="text1"/>
          <w:sz w:val="22"/>
          <w:szCs w:val="22"/>
          <w:lang w:val="en-US"/>
        </w:rPr>
        <w:t xml:space="preserve">e-mail: </w:t>
      </w:r>
      <w:hyperlink r:id="rId11" w:history="1">
        <w:r w:rsidR="006B4D02" w:rsidRPr="00C77822">
          <w:rPr>
            <w:rStyle w:val="a6"/>
            <w:color w:val="000000" w:themeColor="text1"/>
            <w:sz w:val="22"/>
            <w:szCs w:val="22"/>
            <w:u w:val="none"/>
            <w:lang w:val="en-US"/>
          </w:rPr>
          <w:t>generalov.ivan2012@yandex.ru</w:t>
        </w:r>
      </w:hyperlink>
    </w:p>
    <w:sectPr w:rsidR="00DE6163" w:rsidRPr="00C77822" w:rsidSect="00CD516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altName w:val="Century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2.25pt;height:2.25pt;visibility:visible;mso-wrap-style:square" o:bullet="t">
        <v:imagedata r:id="rId1" o:title=""/>
      </v:shape>
    </w:pict>
  </w:numPicBullet>
  <w:abstractNum w:abstractNumId="0">
    <w:nsid w:val="009A54BF"/>
    <w:multiLevelType w:val="hybridMultilevel"/>
    <w:tmpl w:val="E34C89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562D8A"/>
    <w:multiLevelType w:val="multilevel"/>
    <w:tmpl w:val="10AE5394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809" w:hanging="5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cs="Times New Roman" w:hint="default"/>
      </w:rPr>
    </w:lvl>
  </w:abstractNum>
  <w:abstractNum w:abstractNumId="2">
    <w:nsid w:val="0BD40699"/>
    <w:multiLevelType w:val="multilevel"/>
    <w:tmpl w:val="7A44F22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8" w:hanging="43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3">
    <w:nsid w:val="0F637BCB"/>
    <w:multiLevelType w:val="hybridMultilevel"/>
    <w:tmpl w:val="ED14B35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15620EF2"/>
    <w:multiLevelType w:val="hybridMultilevel"/>
    <w:tmpl w:val="89BEE59E"/>
    <w:lvl w:ilvl="0" w:tplc="6EB6C2BA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626DCF"/>
    <w:multiLevelType w:val="hybridMultilevel"/>
    <w:tmpl w:val="D7A43E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AD4D0C"/>
    <w:multiLevelType w:val="multilevel"/>
    <w:tmpl w:val="E47C018C"/>
    <w:lvl w:ilvl="0">
      <w:start w:val="1"/>
      <w:numFmt w:val="decimal"/>
      <w:lvlText w:val="%1."/>
      <w:lvlJc w:val="left"/>
      <w:pPr>
        <w:ind w:left="930" w:hanging="9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6" w:hanging="9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82" w:hanging="9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7">
    <w:nsid w:val="1B1D4EFD"/>
    <w:multiLevelType w:val="hybridMultilevel"/>
    <w:tmpl w:val="9F82F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7F796A"/>
    <w:multiLevelType w:val="hybridMultilevel"/>
    <w:tmpl w:val="0F360066"/>
    <w:lvl w:ilvl="0" w:tplc="729E8970">
      <w:start w:val="1"/>
      <w:numFmt w:val="decimal"/>
      <w:lvlText w:val="%1.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3897EA4"/>
    <w:multiLevelType w:val="hybridMultilevel"/>
    <w:tmpl w:val="700255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FA60EC"/>
    <w:multiLevelType w:val="hybridMultilevel"/>
    <w:tmpl w:val="0C8E1AB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F347C22"/>
    <w:multiLevelType w:val="hybridMultilevel"/>
    <w:tmpl w:val="68C4B6A6"/>
    <w:lvl w:ilvl="0" w:tplc="EB083B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2BC6518"/>
    <w:multiLevelType w:val="hybridMultilevel"/>
    <w:tmpl w:val="CF800390"/>
    <w:lvl w:ilvl="0" w:tplc="087E4918">
      <w:start w:val="1"/>
      <w:numFmt w:val="decimal"/>
      <w:lvlText w:val="%1."/>
      <w:lvlJc w:val="left"/>
      <w:pPr>
        <w:ind w:left="1070" w:hanging="360"/>
      </w:pPr>
      <w:rPr>
        <w:rFonts w:ascii="Times New Roman" w:eastAsia="Century Schoolbook" w:hAnsi="Times New Roman" w:cs="Times New Roman" w:hint="default"/>
        <w:i w:val="0"/>
        <w:noProof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453425D2"/>
    <w:multiLevelType w:val="hybridMultilevel"/>
    <w:tmpl w:val="6A383DCC"/>
    <w:lvl w:ilvl="0" w:tplc="12B60CC2">
      <w:start w:val="2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B9124A"/>
    <w:multiLevelType w:val="multilevel"/>
    <w:tmpl w:val="AF00432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4B25167C"/>
    <w:multiLevelType w:val="multilevel"/>
    <w:tmpl w:val="A43AEC3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6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06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66" w:hanging="1440"/>
      </w:pPr>
      <w:rPr>
        <w:rFonts w:hint="default"/>
      </w:rPr>
    </w:lvl>
  </w:abstractNum>
  <w:abstractNum w:abstractNumId="16">
    <w:nsid w:val="4DEF0841"/>
    <w:multiLevelType w:val="hybridMultilevel"/>
    <w:tmpl w:val="1DC42BCC"/>
    <w:lvl w:ilvl="0" w:tplc="96167444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 w:hint="default"/>
        <w:noProof w:val="0"/>
      </w:rPr>
    </w:lvl>
    <w:lvl w:ilvl="1" w:tplc="04190019" w:tentative="1">
      <w:start w:val="1"/>
      <w:numFmt w:val="lowerLetter"/>
      <w:lvlText w:val="%2."/>
      <w:lvlJc w:val="left"/>
      <w:pPr>
        <w:ind w:left="1749" w:hanging="360"/>
      </w:pPr>
    </w:lvl>
    <w:lvl w:ilvl="2" w:tplc="0419001B" w:tentative="1">
      <w:start w:val="1"/>
      <w:numFmt w:val="lowerRoman"/>
      <w:lvlText w:val="%3."/>
      <w:lvlJc w:val="right"/>
      <w:pPr>
        <w:ind w:left="2469" w:hanging="180"/>
      </w:pPr>
    </w:lvl>
    <w:lvl w:ilvl="3" w:tplc="0419000F" w:tentative="1">
      <w:start w:val="1"/>
      <w:numFmt w:val="decimal"/>
      <w:lvlText w:val="%4."/>
      <w:lvlJc w:val="left"/>
      <w:pPr>
        <w:ind w:left="3189" w:hanging="360"/>
      </w:pPr>
    </w:lvl>
    <w:lvl w:ilvl="4" w:tplc="04190019" w:tentative="1">
      <w:start w:val="1"/>
      <w:numFmt w:val="lowerLetter"/>
      <w:lvlText w:val="%5."/>
      <w:lvlJc w:val="left"/>
      <w:pPr>
        <w:ind w:left="3909" w:hanging="360"/>
      </w:pPr>
    </w:lvl>
    <w:lvl w:ilvl="5" w:tplc="0419001B" w:tentative="1">
      <w:start w:val="1"/>
      <w:numFmt w:val="lowerRoman"/>
      <w:lvlText w:val="%6."/>
      <w:lvlJc w:val="right"/>
      <w:pPr>
        <w:ind w:left="4629" w:hanging="180"/>
      </w:pPr>
    </w:lvl>
    <w:lvl w:ilvl="6" w:tplc="0419000F" w:tentative="1">
      <w:start w:val="1"/>
      <w:numFmt w:val="decimal"/>
      <w:lvlText w:val="%7."/>
      <w:lvlJc w:val="left"/>
      <w:pPr>
        <w:ind w:left="5349" w:hanging="360"/>
      </w:pPr>
    </w:lvl>
    <w:lvl w:ilvl="7" w:tplc="04190019" w:tentative="1">
      <w:start w:val="1"/>
      <w:numFmt w:val="lowerLetter"/>
      <w:lvlText w:val="%8."/>
      <w:lvlJc w:val="left"/>
      <w:pPr>
        <w:ind w:left="6069" w:hanging="360"/>
      </w:pPr>
    </w:lvl>
    <w:lvl w:ilvl="8" w:tplc="0419001B" w:tentative="1">
      <w:start w:val="1"/>
      <w:numFmt w:val="lowerRoman"/>
      <w:lvlText w:val="%9."/>
      <w:lvlJc w:val="right"/>
      <w:pPr>
        <w:ind w:left="6789" w:hanging="180"/>
      </w:pPr>
    </w:lvl>
  </w:abstractNum>
  <w:abstractNum w:abstractNumId="17">
    <w:nsid w:val="51B00F43"/>
    <w:multiLevelType w:val="multilevel"/>
    <w:tmpl w:val="495258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541E5ABF"/>
    <w:multiLevelType w:val="hybridMultilevel"/>
    <w:tmpl w:val="39F27EA6"/>
    <w:lvl w:ilvl="0" w:tplc="0419000F">
      <w:start w:val="1"/>
      <w:numFmt w:val="decimal"/>
      <w:lvlText w:val="%1."/>
      <w:lvlJc w:val="left"/>
      <w:pPr>
        <w:ind w:left="15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2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9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1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8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5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60" w:hanging="180"/>
      </w:pPr>
      <w:rPr>
        <w:rFonts w:cs="Times New Roman"/>
      </w:rPr>
    </w:lvl>
  </w:abstractNum>
  <w:abstractNum w:abstractNumId="19">
    <w:nsid w:val="57925757"/>
    <w:multiLevelType w:val="hybridMultilevel"/>
    <w:tmpl w:val="ACAEFBE6"/>
    <w:lvl w:ilvl="0" w:tplc="5D20F4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5390E98"/>
    <w:multiLevelType w:val="hybridMultilevel"/>
    <w:tmpl w:val="7152EE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103071"/>
    <w:multiLevelType w:val="hybridMultilevel"/>
    <w:tmpl w:val="3EEEBAAE"/>
    <w:lvl w:ilvl="0" w:tplc="225684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CA6476"/>
    <w:multiLevelType w:val="hybridMultilevel"/>
    <w:tmpl w:val="6CB018A2"/>
    <w:lvl w:ilvl="0" w:tplc="85D0DC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>
    <w:nsid w:val="705A7E14"/>
    <w:multiLevelType w:val="hybridMultilevel"/>
    <w:tmpl w:val="545CB700"/>
    <w:lvl w:ilvl="0" w:tplc="1968287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BDEBD1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0DA6FB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B38E02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22A6A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DFA255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C346D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DFEA88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612F2C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22"/>
  </w:num>
  <w:num w:numId="2">
    <w:abstractNumId w:val="17"/>
  </w:num>
  <w:num w:numId="3">
    <w:abstractNumId w:val="16"/>
  </w:num>
  <w:num w:numId="4">
    <w:abstractNumId w:val="11"/>
  </w:num>
  <w:num w:numId="5">
    <w:abstractNumId w:val="10"/>
  </w:num>
  <w:num w:numId="6">
    <w:abstractNumId w:val="12"/>
  </w:num>
  <w:num w:numId="7">
    <w:abstractNumId w:val="13"/>
  </w:num>
  <w:num w:numId="8">
    <w:abstractNumId w:val="20"/>
  </w:num>
  <w:num w:numId="9">
    <w:abstractNumId w:val="15"/>
  </w:num>
  <w:num w:numId="10">
    <w:abstractNumId w:val="23"/>
  </w:num>
  <w:num w:numId="11">
    <w:abstractNumId w:val="4"/>
  </w:num>
  <w:num w:numId="12">
    <w:abstractNumId w:val="14"/>
  </w:num>
  <w:num w:numId="13">
    <w:abstractNumId w:val="18"/>
  </w:num>
  <w:num w:numId="14">
    <w:abstractNumId w:val="1"/>
  </w:num>
  <w:num w:numId="15">
    <w:abstractNumId w:val="8"/>
  </w:num>
  <w:num w:numId="16">
    <w:abstractNumId w:val="9"/>
  </w:num>
  <w:num w:numId="17">
    <w:abstractNumId w:val="5"/>
  </w:num>
  <w:num w:numId="18">
    <w:abstractNumId w:val="6"/>
  </w:num>
  <w:num w:numId="19">
    <w:abstractNumId w:val="2"/>
  </w:num>
  <w:num w:numId="20">
    <w:abstractNumId w:val="3"/>
  </w:num>
  <w:num w:numId="21">
    <w:abstractNumId w:val="19"/>
  </w:num>
  <w:num w:numId="22">
    <w:abstractNumId w:val="7"/>
  </w:num>
  <w:num w:numId="23">
    <w:abstractNumId w:val="0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ED09A6"/>
    <w:rsid w:val="000108FD"/>
    <w:rsid w:val="0004417F"/>
    <w:rsid w:val="00067B84"/>
    <w:rsid w:val="0007620B"/>
    <w:rsid w:val="00092A0B"/>
    <w:rsid w:val="000C1E86"/>
    <w:rsid w:val="000C52B4"/>
    <w:rsid w:val="000D000C"/>
    <w:rsid w:val="001257F0"/>
    <w:rsid w:val="0013249F"/>
    <w:rsid w:val="00164898"/>
    <w:rsid w:val="00172F59"/>
    <w:rsid w:val="0017302B"/>
    <w:rsid w:val="001925FC"/>
    <w:rsid w:val="001B580D"/>
    <w:rsid w:val="001C3CF1"/>
    <w:rsid w:val="001D6549"/>
    <w:rsid w:val="001E2DBB"/>
    <w:rsid w:val="001E7010"/>
    <w:rsid w:val="001F7F62"/>
    <w:rsid w:val="00203B2C"/>
    <w:rsid w:val="00260B93"/>
    <w:rsid w:val="002737F4"/>
    <w:rsid w:val="002757F1"/>
    <w:rsid w:val="00276BB4"/>
    <w:rsid w:val="00282320"/>
    <w:rsid w:val="00296312"/>
    <w:rsid w:val="00296F62"/>
    <w:rsid w:val="002C2C43"/>
    <w:rsid w:val="002C61DF"/>
    <w:rsid w:val="002D4A17"/>
    <w:rsid w:val="002D7696"/>
    <w:rsid w:val="002F1DAA"/>
    <w:rsid w:val="002F34DF"/>
    <w:rsid w:val="00326AA7"/>
    <w:rsid w:val="00371996"/>
    <w:rsid w:val="00377C4B"/>
    <w:rsid w:val="003B4218"/>
    <w:rsid w:val="003D4750"/>
    <w:rsid w:val="003E05C5"/>
    <w:rsid w:val="00401236"/>
    <w:rsid w:val="00441ABB"/>
    <w:rsid w:val="004B34E3"/>
    <w:rsid w:val="004D6177"/>
    <w:rsid w:val="005048A9"/>
    <w:rsid w:val="0051452D"/>
    <w:rsid w:val="005323CE"/>
    <w:rsid w:val="005800A7"/>
    <w:rsid w:val="00582D93"/>
    <w:rsid w:val="00590B48"/>
    <w:rsid w:val="005C177A"/>
    <w:rsid w:val="0061198E"/>
    <w:rsid w:val="006268BB"/>
    <w:rsid w:val="006B4D02"/>
    <w:rsid w:val="006E0014"/>
    <w:rsid w:val="006F00AE"/>
    <w:rsid w:val="00733BBF"/>
    <w:rsid w:val="007345E4"/>
    <w:rsid w:val="007C398F"/>
    <w:rsid w:val="007F6100"/>
    <w:rsid w:val="00801A04"/>
    <w:rsid w:val="00814D4A"/>
    <w:rsid w:val="0086705D"/>
    <w:rsid w:val="00885159"/>
    <w:rsid w:val="00893986"/>
    <w:rsid w:val="008C088E"/>
    <w:rsid w:val="00914B9F"/>
    <w:rsid w:val="0094260B"/>
    <w:rsid w:val="009530DD"/>
    <w:rsid w:val="00973BC3"/>
    <w:rsid w:val="00973E30"/>
    <w:rsid w:val="009C78E7"/>
    <w:rsid w:val="009F3A06"/>
    <w:rsid w:val="00A3685D"/>
    <w:rsid w:val="00A67C22"/>
    <w:rsid w:val="00A76522"/>
    <w:rsid w:val="00A928B0"/>
    <w:rsid w:val="00AA597B"/>
    <w:rsid w:val="00AE56A2"/>
    <w:rsid w:val="00AF4D8F"/>
    <w:rsid w:val="00B125E6"/>
    <w:rsid w:val="00B17DB3"/>
    <w:rsid w:val="00B24A00"/>
    <w:rsid w:val="00B47322"/>
    <w:rsid w:val="00B64AEA"/>
    <w:rsid w:val="00B77455"/>
    <w:rsid w:val="00B81397"/>
    <w:rsid w:val="00B8176F"/>
    <w:rsid w:val="00BA3FEB"/>
    <w:rsid w:val="00BC405A"/>
    <w:rsid w:val="00BF192A"/>
    <w:rsid w:val="00C77822"/>
    <w:rsid w:val="00CA213C"/>
    <w:rsid w:val="00CC4603"/>
    <w:rsid w:val="00CD5166"/>
    <w:rsid w:val="00D02994"/>
    <w:rsid w:val="00D07280"/>
    <w:rsid w:val="00D214A1"/>
    <w:rsid w:val="00D85530"/>
    <w:rsid w:val="00DB3300"/>
    <w:rsid w:val="00DC1540"/>
    <w:rsid w:val="00DE6163"/>
    <w:rsid w:val="00E019E0"/>
    <w:rsid w:val="00E37D6E"/>
    <w:rsid w:val="00E561A5"/>
    <w:rsid w:val="00EA31CA"/>
    <w:rsid w:val="00ED09A6"/>
    <w:rsid w:val="00ED4772"/>
    <w:rsid w:val="00F05D73"/>
    <w:rsid w:val="00F11A77"/>
    <w:rsid w:val="00F263F6"/>
    <w:rsid w:val="00F7400F"/>
    <w:rsid w:val="00F9455F"/>
    <w:rsid w:val="00FA2F95"/>
    <w:rsid w:val="00FD05C5"/>
    <w:rsid w:val="00FD1117"/>
    <w:rsid w:val="00FD1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BC3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9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D09A6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ED09A6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ED09A6"/>
    <w:pPr>
      <w:keepNext/>
      <w:keepLines/>
      <w:spacing w:line="360" w:lineRule="auto"/>
      <w:jc w:val="both"/>
      <w:outlineLvl w:val="2"/>
    </w:pPr>
    <w:rPr>
      <w:rFonts w:eastAsiaTheme="majorEastAsia" w:cstheme="majorBidi"/>
      <w:b/>
      <w:bCs/>
      <w:color w:val="000000" w:themeColor="text1"/>
      <w:sz w:val="28"/>
    </w:rPr>
  </w:style>
  <w:style w:type="paragraph" w:styleId="4">
    <w:name w:val="heading 4"/>
    <w:basedOn w:val="a"/>
    <w:next w:val="a"/>
    <w:link w:val="40"/>
    <w:unhideWhenUsed/>
    <w:qFormat/>
    <w:rsid w:val="00ED09A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D09A6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D09A6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ED09A6"/>
    <w:rPr>
      <w:rFonts w:ascii="Times New Roman" w:eastAsiaTheme="majorEastAsia" w:hAnsi="Times New Roman" w:cstheme="majorBidi"/>
      <w:b/>
      <w:bCs/>
      <w:color w:val="000000" w:themeColor="text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D09A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rsid w:val="00ED09A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ED09A6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Placeholder Text"/>
    <w:basedOn w:val="a0"/>
    <w:rsid w:val="00ED09A6"/>
    <w:rPr>
      <w:color w:val="808080"/>
    </w:rPr>
  </w:style>
  <w:style w:type="character" w:styleId="a6">
    <w:name w:val="Hyperlink"/>
    <w:basedOn w:val="a0"/>
    <w:uiPriority w:val="99"/>
    <w:rsid w:val="00ED09A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ED09A6"/>
    <w:pPr>
      <w:ind w:left="720"/>
      <w:contextualSpacing/>
    </w:pPr>
  </w:style>
  <w:style w:type="paragraph" w:styleId="a8">
    <w:name w:val="TOC Heading"/>
    <w:basedOn w:val="1"/>
    <w:next w:val="a"/>
    <w:uiPriority w:val="39"/>
    <w:qFormat/>
    <w:rsid w:val="00ED09A6"/>
    <w:pPr>
      <w:widowControl/>
      <w:autoSpaceDE/>
      <w:autoSpaceDN/>
      <w:adjustRightInd/>
      <w:spacing w:line="276" w:lineRule="auto"/>
      <w:outlineLvl w:val="9"/>
    </w:pPr>
    <w:rPr>
      <w:lang w:eastAsia="en-US"/>
    </w:rPr>
  </w:style>
  <w:style w:type="paragraph" w:styleId="11">
    <w:name w:val="toc 1"/>
    <w:basedOn w:val="a"/>
    <w:next w:val="a"/>
    <w:autoRedefine/>
    <w:uiPriority w:val="39"/>
    <w:rsid w:val="00ED09A6"/>
    <w:pPr>
      <w:spacing w:after="100"/>
    </w:pPr>
  </w:style>
  <w:style w:type="paragraph" w:styleId="31">
    <w:name w:val="toc 3"/>
    <w:basedOn w:val="a"/>
    <w:next w:val="a"/>
    <w:autoRedefine/>
    <w:uiPriority w:val="39"/>
    <w:rsid w:val="00ED09A6"/>
    <w:pPr>
      <w:tabs>
        <w:tab w:val="right" w:leader="dot" w:pos="9347"/>
      </w:tabs>
      <w:spacing w:after="100" w:line="360" w:lineRule="auto"/>
      <w:ind w:left="400"/>
    </w:pPr>
  </w:style>
  <w:style w:type="paragraph" w:styleId="a9">
    <w:name w:val="header"/>
    <w:basedOn w:val="a"/>
    <w:link w:val="aa"/>
    <w:uiPriority w:val="99"/>
    <w:rsid w:val="00ED09A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D09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rsid w:val="00ED09A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D09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toc 2"/>
    <w:basedOn w:val="a"/>
    <w:next w:val="a"/>
    <w:autoRedefine/>
    <w:uiPriority w:val="39"/>
    <w:rsid w:val="00ED09A6"/>
    <w:pPr>
      <w:tabs>
        <w:tab w:val="right" w:leader="dot" w:pos="9347"/>
      </w:tabs>
      <w:spacing w:after="100" w:line="360" w:lineRule="auto"/>
      <w:ind w:left="200"/>
    </w:pPr>
  </w:style>
  <w:style w:type="paragraph" w:styleId="ad">
    <w:name w:val="No Spacing"/>
    <w:link w:val="ae"/>
    <w:uiPriority w:val="1"/>
    <w:qFormat/>
    <w:rsid w:val="00ED09A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e">
    <w:name w:val="Без интервала Знак"/>
    <w:basedOn w:val="a0"/>
    <w:link w:val="ad"/>
    <w:uiPriority w:val="1"/>
    <w:rsid w:val="00ED09A6"/>
    <w:rPr>
      <w:rFonts w:ascii="Calibri" w:eastAsia="Times New Roman" w:hAnsi="Calibri" w:cs="Times New Roman"/>
    </w:rPr>
  </w:style>
  <w:style w:type="table" w:styleId="af">
    <w:name w:val="Table Grid"/>
    <w:basedOn w:val="a1"/>
    <w:uiPriority w:val="59"/>
    <w:rsid w:val="00ED09A6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Plain Text"/>
    <w:basedOn w:val="a"/>
    <w:link w:val="af1"/>
    <w:uiPriority w:val="99"/>
    <w:rsid w:val="00ED09A6"/>
    <w:pPr>
      <w:widowControl/>
      <w:autoSpaceDE/>
      <w:autoSpaceDN/>
      <w:adjustRightInd/>
    </w:pPr>
    <w:rPr>
      <w:rFonts w:ascii="Consolas" w:eastAsia="Calibri" w:hAnsi="Consolas"/>
      <w:sz w:val="21"/>
      <w:szCs w:val="21"/>
      <w:lang w:eastAsia="en-US"/>
    </w:rPr>
  </w:style>
  <w:style w:type="character" w:customStyle="1" w:styleId="af1">
    <w:name w:val="Текст Знак"/>
    <w:basedOn w:val="a0"/>
    <w:link w:val="af0"/>
    <w:uiPriority w:val="99"/>
    <w:rsid w:val="00ED09A6"/>
    <w:rPr>
      <w:rFonts w:ascii="Consolas" w:eastAsia="Calibri" w:hAnsi="Consolas" w:cs="Times New Roman"/>
      <w:sz w:val="21"/>
      <w:szCs w:val="21"/>
    </w:rPr>
  </w:style>
  <w:style w:type="paragraph" w:styleId="af2">
    <w:name w:val="Normal (Web)"/>
    <w:basedOn w:val="a"/>
    <w:uiPriority w:val="99"/>
    <w:rsid w:val="00ED09A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3">
    <w:name w:val="Strong"/>
    <w:basedOn w:val="a0"/>
    <w:qFormat/>
    <w:rsid w:val="00ED09A6"/>
    <w:rPr>
      <w:b/>
      <w:bCs/>
    </w:rPr>
  </w:style>
  <w:style w:type="table" w:customStyle="1" w:styleId="12">
    <w:name w:val="Светлая заливка1"/>
    <w:basedOn w:val="a1"/>
    <w:rsid w:val="00ED09A6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af4">
    <w:name w:val="caption"/>
    <w:basedOn w:val="a"/>
    <w:next w:val="a"/>
    <w:uiPriority w:val="35"/>
    <w:unhideWhenUsed/>
    <w:qFormat/>
    <w:rsid w:val="00ED09A6"/>
    <w:pPr>
      <w:widowControl/>
      <w:autoSpaceDE/>
      <w:autoSpaceDN/>
      <w:adjustRightInd/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character" w:customStyle="1" w:styleId="0pt">
    <w:name w:val="Основной текст + Курсив;Интервал 0 pt"/>
    <w:basedOn w:val="a0"/>
    <w:rsid w:val="00ED09A6"/>
    <w:rPr>
      <w:rFonts w:ascii="Century Schoolbook" w:eastAsia="Century Schoolbook" w:hAnsi="Century Schoolbook" w:cs="Century Schoolbook"/>
      <w:i/>
      <w:iCs/>
      <w:spacing w:val="10"/>
      <w:sz w:val="18"/>
      <w:szCs w:val="18"/>
      <w:shd w:val="clear" w:color="auto" w:fill="FFFFFF"/>
    </w:rPr>
  </w:style>
  <w:style w:type="character" w:customStyle="1" w:styleId="af5">
    <w:name w:val="Основной текст_"/>
    <w:basedOn w:val="a0"/>
    <w:link w:val="110"/>
    <w:uiPriority w:val="99"/>
    <w:rsid w:val="00ED09A6"/>
    <w:rPr>
      <w:rFonts w:ascii="Century Schoolbook" w:eastAsia="Century Schoolbook" w:hAnsi="Century Schoolbook" w:cs="Century Schoolbook"/>
      <w:sz w:val="18"/>
      <w:szCs w:val="18"/>
      <w:shd w:val="clear" w:color="auto" w:fill="FFFFFF"/>
    </w:rPr>
  </w:style>
  <w:style w:type="paragraph" w:customStyle="1" w:styleId="110">
    <w:name w:val="Основной текст11"/>
    <w:basedOn w:val="a"/>
    <w:link w:val="af5"/>
    <w:uiPriority w:val="99"/>
    <w:rsid w:val="00ED09A6"/>
    <w:pPr>
      <w:widowControl/>
      <w:shd w:val="clear" w:color="auto" w:fill="FFFFFF"/>
      <w:autoSpaceDE/>
      <w:autoSpaceDN/>
      <w:adjustRightInd/>
      <w:spacing w:line="0" w:lineRule="atLeast"/>
      <w:ind w:hanging="2760"/>
      <w:jc w:val="both"/>
    </w:pPr>
    <w:rPr>
      <w:rFonts w:ascii="Century Schoolbook" w:eastAsia="Century Schoolbook" w:hAnsi="Century Schoolbook" w:cs="Century Schoolbook"/>
      <w:sz w:val="18"/>
      <w:szCs w:val="18"/>
      <w:lang w:eastAsia="en-US"/>
    </w:rPr>
  </w:style>
  <w:style w:type="character" w:customStyle="1" w:styleId="5">
    <w:name w:val="Заголовок №5_"/>
    <w:basedOn w:val="a0"/>
    <w:link w:val="50"/>
    <w:rsid w:val="00ED09A6"/>
    <w:rPr>
      <w:rFonts w:ascii="Century Schoolbook" w:eastAsia="Century Schoolbook" w:hAnsi="Century Schoolbook" w:cs="Century Schoolbook"/>
      <w:sz w:val="18"/>
      <w:szCs w:val="18"/>
      <w:shd w:val="clear" w:color="auto" w:fill="FFFFFF"/>
    </w:rPr>
  </w:style>
  <w:style w:type="paragraph" w:customStyle="1" w:styleId="50">
    <w:name w:val="Заголовок №5"/>
    <w:basedOn w:val="a"/>
    <w:link w:val="5"/>
    <w:rsid w:val="00ED09A6"/>
    <w:pPr>
      <w:widowControl/>
      <w:shd w:val="clear" w:color="auto" w:fill="FFFFFF"/>
      <w:autoSpaceDE/>
      <w:autoSpaceDN/>
      <w:adjustRightInd/>
      <w:spacing w:before="240" w:after="120" w:line="0" w:lineRule="atLeast"/>
      <w:jc w:val="both"/>
      <w:outlineLvl w:val="4"/>
    </w:pPr>
    <w:rPr>
      <w:rFonts w:ascii="Century Schoolbook" w:eastAsia="Century Schoolbook" w:hAnsi="Century Schoolbook" w:cs="Century Schoolbook"/>
      <w:sz w:val="18"/>
      <w:szCs w:val="18"/>
      <w:lang w:eastAsia="en-US"/>
    </w:rPr>
  </w:style>
  <w:style w:type="character" w:customStyle="1" w:styleId="af6">
    <w:name w:val="Подпись к картинке_"/>
    <w:basedOn w:val="a0"/>
    <w:link w:val="af7"/>
    <w:rsid w:val="00ED09A6"/>
    <w:rPr>
      <w:rFonts w:ascii="Century Schoolbook" w:eastAsia="Century Schoolbook" w:hAnsi="Century Schoolbook" w:cs="Century Schoolbook"/>
      <w:sz w:val="18"/>
      <w:szCs w:val="18"/>
      <w:shd w:val="clear" w:color="auto" w:fill="FFFFFF"/>
    </w:rPr>
  </w:style>
  <w:style w:type="paragraph" w:customStyle="1" w:styleId="af7">
    <w:name w:val="Подпись к картинке"/>
    <w:basedOn w:val="a"/>
    <w:link w:val="af6"/>
    <w:rsid w:val="00ED09A6"/>
    <w:pPr>
      <w:widowControl/>
      <w:shd w:val="clear" w:color="auto" w:fill="FFFFFF"/>
      <w:autoSpaceDE/>
      <w:autoSpaceDN/>
      <w:adjustRightInd/>
      <w:spacing w:line="241" w:lineRule="exact"/>
      <w:jc w:val="both"/>
    </w:pPr>
    <w:rPr>
      <w:rFonts w:ascii="Century Schoolbook" w:eastAsia="Century Schoolbook" w:hAnsi="Century Schoolbook" w:cs="Century Schoolbook"/>
      <w:sz w:val="18"/>
      <w:szCs w:val="18"/>
      <w:lang w:eastAsia="en-US"/>
    </w:rPr>
  </w:style>
  <w:style w:type="character" w:customStyle="1" w:styleId="32">
    <w:name w:val="Подпись к картинке (3)_"/>
    <w:basedOn w:val="a0"/>
    <w:link w:val="33"/>
    <w:rsid w:val="00ED09A6"/>
    <w:rPr>
      <w:rFonts w:ascii="Century Schoolbook" w:eastAsia="Century Schoolbook" w:hAnsi="Century Schoolbook" w:cs="Century Schoolbook"/>
      <w:sz w:val="18"/>
      <w:szCs w:val="18"/>
      <w:shd w:val="clear" w:color="auto" w:fill="FFFFFF"/>
    </w:rPr>
  </w:style>
  <w:style w:type="paragraph" w:customStyle="1" w:styleId="33">
    <w:name w:val="Подпись к картинке (3)"/>
    <w:basedOn w:val="a"/>
    <w:link w:val="32"/>
    <w:rsid w:val="00ED09A6"/>
    <w:pPr>
      <w:widowControl/>
      <w:shd w:val="clear" w:color="auto" w:fill="FFFFFF"/>
      <w:autoSpaceDE/>
      <w:autoSpaceDN/>
      <w:adjustRightInd/>
      <w:spacing w:line="0" w:lineRule="atLeast"/>
    </w:pPr>
    <w:rPr>
      <w:rFonts w:ascii="Century Schoolbook" w:eastAsia="Century Schoolbook" w:hAnsi="Century Schoolbook" w:cs="Century Schoolbook"/>
      <w:sz w:val="18"/>
      <w:szCs w:val="18"/>
      <w:lang w:eastAsia="en-US"/>
    </w:rPr>
  </w:style>
  <w:style w:type="character" w:customStyle="1" w:styleId="af8">
    <w:name w:val="Подпись к картинке + Курсив"/>
    <w:basedOn w:val="af6"/>
    <w:rsid w:val="00ED09A6"/>
    <w:rPr>
      <w:rFonts w:ascii="Century Schoolbook" w:eastAsia="Century Schoolbook" w:hAnsi="Century Schoolbook" w:cs="Century Schoolbook"/>
      <w:i/>
      <w:iCs/>
      <w:sz w:val="18"/>
      <w:szCs w:val="18"/>
      <w:shd w:val="clear" w:color="auto" w:fill="FFFFFF"/>
    </w:rPr>
  </w:style>
  <w:style w:type="character" w:customStyle="1" w:styleId="af9">
    <w:name w:val="Основной текст + Курсив"/>
    <w:aliases w:val="Интервал 0 pt"/>
    <w:basedOn w:val="af5"/>
    <w:rsid w:val="00ED09A6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pacing w:val="0"/>
      <w:sz w:val="18"/>
      <w:szCs w:val="18"/>
      <w:shd w:val="clear" w:color="auto" w:fill="FFFFFF"/>
      <w:lang w:val="en-US"/>
    </w:rPr>
  </w:style>
  <w:style w:type="paragraph" w:customStyle="1" w:styleId="13">
    <w:name w:val="Абзац списка1"/>
    <w:basedOn w:val="a"/>
    <w:uiPriority w:val="99"/>
    <w:rsid w:val="00ED09A6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22">
    <w:name w:val="Абзац списка2"/>
    <w:basedOn w:val="a"/>
    <w:rsid w:val="00ED09A6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23">
    <w:name w:val="Body Text Indent 2"/>
    <w:basedOn w:val="a"/>
    <w:link w:val="24"/>
    <w:rsid w:val="00ED09A6"/>
    <w:pPr>
      <w:widowControl/>
      <w:autoSpaceDE/>
      <w:autoSpaceDN/>
      <w:adjustRightInd/>
      <w:ind w:left="426" w:firstLine="992"/>
      <w:jc w:val="both"/>
    </w:pPr>
    <w:rPr>
      <w:rFonts w:eastAsia="Calibri"/>
      <w:sz w:val="28"/>
    </w:rPr>
  </w:style>
  <w:style w:type="character" w:customStyle="1" w:styleId="24">
    <w:name w:val="Основной текст с отступом 2 Знак"/>
    <w:basedOn w:val="a0"/>
    <w:link w:val="23"/>
    <w:rsid w:val="00ED09A6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1pt">
    <w:name w:val="Основной текст + Курсив;Интервал 1 pt"/>
    <w:basedOn w:val="af5"/>
    <w:rsid w:val="00ED09A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19"/>
      <w:szCs w:val="19"/>
      <w:shd w:val="clear" w:color="auto" w:fill="FFFFFF"/>
    </w:rPr>
  </w:style>
  <w:style w:type="character" w:styleId="afa">
    <w:name w:val="Emphasis"/>
    <w:basedOn w:val="a0"/>
    <w:uiPriority w:val="20"/>
    <w:qFormat/>
    <w:rsid w:val="00ED09A6"/>
    <w:rPr>
      <w:i/>
      <w:iCs/>
    </w:rPr>
  </w:style>
  <w:style w:type="character" w:customStyle="1" w:styleId="apple-converted-space">
    <w:name w:val="apple-converted-space"/>
    <w:basedOn w:val="a0"/>
    <w:rsid w:val="00ED09A6"/>
  </w:style>
  <w:style w:type="paragraph" w:customStyle="1" w:styleId="34">
    <w:name w:val="Абзац списка3"/>
    <w:basedOn w:val="a"/>
    <w:rsid w:val="00ED09A6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41">
    <w:name w:val="Абзац списка4"/>
    <w:basedOn w:val="a"/>
    <w:rsid w:val="00CD5166"/>
    <w:pPr>
      <w:ind w:left="720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4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kuvaldin2013@yandex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eneralov.ivan2012@yandex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generalov.ivan2012@yandex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fedinma@mail.ru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3F9906-1AFB-4285-9EFE-5027C0174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4</Pages>
  <Words>1549</Words>
  <Characters>8834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fizik</dc:creator>
  <cp:keywords/>
  <dc:description/>
  <cp:lastModifiedBy>Admin</cp:lastModifiedBy>
  <cp:revision>329</cp:revision>
  <dcterms:created xsi:type="dcterms:W3CDTF">2017-03-18T11:31:00Z</dcterms:created>
  <dcterms:modified xsi:type="dcterms:W3CDTF">2018-08-31T10:13:00Z</dcterms:modified>
</cp:coreProperties>
</file>