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F81" w:rsidRDefault="00801BF5" w:rsidP="00144C39">
      <w:pPr>
        <w:spacing w:after="0" w:line="240" w:lineRule="auto"/>
        <w:rPr>
          <w:rFonts w:ascii="Times New Roman" w:hAnsi="Times New Roman" w:cs="Times New Roman"/>
          <w:sz w:val="24"/>
        </w:rPr>
      </w:pPr>
      <w:r w:rsidRPr="00801BF5">
        <w:rPr>
          <w:rFonts w:ascii="Times New Roman" w:hAnsi="Times New Roman" w:cs="Times New Roman"/>
          <w:sz w:val="24"/>
        </w:rPr>
        <w:t>УДК</w:t>
      </w:r>
      <w:r>
        <w:rPr>
          <w:rFonts w:ascii="Times New Roman" w:hAnsi="Times New Roman" w:cs="Times New Roman"/>
          <w:sz w:val="24"/>
        </w:rPr>
        <w:t xml:space="preserve"> </w:t>
      </w:r>
      <w:r w:rsidR="00144C39">
        <w:rPr>
          <w:rFonts w:ascii="Times New Roman" w:hAnsi="Times New Roman" w:cs="Times New Roman"/>
          <w:sz w:val="24"/>
        </w:rPr>
        <w:t>621.31</w:t>
      </w:r>
    </w:p>
    <w:p w:rsidR="009B4D8B" w:rsidRPr="008604C5" w:rsidRDefault="00DE0D07" w:rsidP="009B4D8B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caps/>
          <w:sz w:val="24"/>
        </w:rPr>
      </w:pPr>
      <w:r w:rsidRPr="008604C5">
        <w:rPr>
          <w:rFonts w:ascii="Times New Roman" w:hAnsi="Times New Roman" w:cs="Times New Roman"/>
          <w:b/>
          <w:caps/>
          <w:sz w:val="24"/>
        </w:rPr>
        <w:t>Электроснабжение центров обработки данных.</w:t>
      </w:r>
    </w:p>
    <w:p w:rsidR="009B4D8B" w:rsidRDefault="009B4D8B" w:rsidP="009B4D8B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</w:rPr>
      </w:pPr>
    </w:p>
    <w:p w:rsidR="009B4D8B" w:rsidRDefault="00DE0D07" w:rsidP="009B4D8B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i/>
          <w:sz w:val="24"/>
        </w:rPr>
      </w:pPr>
      <w:r w:rsidRPr="008604C5">
        <w:rPr>
          <w:rFonts w:ascii="Times New Roman" w:hAnsi="Times New Roman" w:cs="Times New Roman"/>
          <w:b/>
          <w:sz w:val="24"/>
        </w:rPr>
        <w:t>Кулагин М. О., Рашевская М. А</w:t>
      </w:r>
      <w:r>
        <w:rPr>
          <w:rFonts w:ascii="Times New Roman" w:hAnsi="Times New Roman" w:cs="Times New Roman"/>
          <w:b/>
          <w:i/>
          <w:sz w:val="24"/>
        </w:rPr>
        <w:t>.</w:t>
      </w:r>
    </w:p>
    <w:p w:rsidR="009B4D8B" w:rsidRDefault="009B4D8B" w:rsidP="009B4D8B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РФ, г. Москва, ФГБОУ ВО НИУ «МЭИ»</w:t>
      </w:r>
    </w:p>
    <w:p w:rsidR="009B4D8B" w:rsidRDefault="009B4D8B" w:rsidP="009B4D8B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</w:rPr>
      </w:pPr>
    </w:p>
    <w:p w:rsidR="00DE0D07" w:rsidRDefault="009B4D8B" w:rsidP="00CE2EFB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>Аннотация</w:t>
      </w:r>
      <w:r w:rsidR="00DE0D07">
        <w:rPr>
          <w:rFonts w:ascii="Times New Roman" w:hAnsi="Times New Roman" w:cs="Times New Roman"/>
          <w:i/>
          <w:sz w:val="20"/>
        </w:rPr>
        <w:t xml:space="preserve">: в данной статье </w:t>
      </w:r>
      <w:r w:rsidR="00F23B09">
        <w:rPr>
          <w:rFonts w:ascii="Times New Roman" w:hAnsi="Times New Roman" w:cs="Times New Roman"/>
          <w:i/>
          <w:sz w:val="20"/>
        </w:rPr>
        <w:t>на основе показаний, полученных в действующем центре обработки данных (ЦОД), рассматриваются вопросы электроснабжения ЦОД, изучаются графики его нагрузки, рассчитываются коэффициенты</w:t>
      </w:r>
      <w:r w:rsidR="00242FFB">
        <w:rPr>
          <w:rFonts w:ascii="Times New Roman" w:hAnsi="Times New Roman" w:cs="Times New Roman"/>
          <w:i/>
          <w:sz w:val="20"/>
        </w:rPr>
        <w:t xml:space="preserve"> </w:t>
      </w:r>
      <w:r w:rsidR="005515BF">
        <w:rPr>
          <w:rFonts w:ascii="Times New Roman" w:hAnsi="Times New Roman" w:cs="Times New Roman"/>
          <w:i/>
          <w:sz w:val="20"/>
        </w:rPr>
        <w:t>- показатели графиков</w:t>
      </w:r>
      <w:r w:rsidR="00F23B09">
        <w:rPr>
          <w:rFonts w:ascii="Times New Roman" w:hAnsi="Times New Roman" w:cs="Times New Roman"/>
          <w:i/>
          <w:sz w:val="20"/>
        </w:rPr>
        <w:t xml:space="preserve">, которые могут помочь при проектировании </w:t>
      </w:r>
      <w:r w:rsidR="00987F63">
        <w:rPr>
          <w:rFonts w:ascii="Times New Roman" w:hAnsi="Times New Roman" w:cs="Times New Roman"/>
          <w:i/>
          <w:sz w:val="20"/>
        </w:rPr>
        <w:t>дата-центра</w:t>
      </w:r>
      <w:r w:rsidR="00F23B09">
        <w:rPr>
          <w:rFonts w:ascii="Times New Roman" w:hAnsi="Times New Roman" w:cs="Times New Roman"/>
          <w:i/>
          <w:sz w:val="20"/>
        </w:rPr>
        <w:t xml:space="preserve"> и делаются выводы по его электроснабжению.</w:t>
      </w:r>
    </w:p>
    <w:p w:rsidR="009B4D8B" w:rsidRDefault="00987F63" w:rsidP="00CE2EFB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</w:rPr>
      </w:pPr>
      <w:r>
        <w:rPr>
          <w:rFonts w:ascii="Times New Roman" w:hAnsi="Times New Roman" w:cs="Times New Roman"/>
          <w:i/>
          <w:sz w:val="20"/>
        </w:rPr>
        <w:t>К</w:t>
      </w:r>
      <w:r w:rsidR="009B4D8B">
        <w:rPr>
          <w:rFonts w:ascii="Times New Roman" w:hAnsi="Times New Roman" w:cs="Times New Roman"/>
          <w:i/>
          <w:sz w:val="20"/>
        </w:rPr>
        <w:t>лючевые слова</w:t>
      </w:r>
      <w:r>
        <w:rPr>
          <w:rFonts w:ascii="Times New Roman" w:hAnsi="Times New Roman" w:cs="Times New Roman"/>
          <w:i/>
          <w:sz w:val="20"/>
        </w:rPr>
        <w:t>: центр обработки данных, дата-центр, графики нагрузки, коэффициенты.</w:t>
      </w:r>
    </w:p>
    <w:p w:rsidR="009B4D8B" w:rsidRDefault="009B4D8B" w:rsidP="009B4D8B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</w:rPr>
      </w:pPr>
    </w:p>
    <w:p w:rsidR="00072E0D" w:rsidRDefault="00987F63" w:rsidP="00CE2EF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Центр обработки данных или дата-центр – это </w:t>
      </w:r>
      <w:r w:rsidR="008A25DF">
        <w:rPr>
          <w:rFonts w:ascii="Times New Roman" w:hAnsi="Times New Roman" w:cs="Times New Roman"/>
          <w:sz w:val="24"/>
        </w:rPr>
        <w:t xml:space="preserve">специализированное здание, в котором расположено серверное оборудование (сетевые стойки) для оперативной обработки данных, хранения информации и ее выдачи пользователю при необходимости. </w:t>
      </w:r>
      <w:r w:rsidR="00CE2EFB">
        <w:rPr>
          <w:rFonts w:ascii="Times New Roman" w:hAnsi="Times New Roman" w:cs="Times New Roman"/>
          <w:sz w:val="24"/>
        </w:rPr>
        <w:tab/>
      </w:r>
      <w:r w:rsidR="00CE2EFB">
        <w:rPr>
          <w:rFonts w:ascii="Times New Roman" w:hAnsi="Times New Roman" w:cs="Times New Roman"/>
          <w:sz w:val="24"/>
        </w:rPr>
        <w:tab/>
      </w:r>
      <w:r w:rsidR="00CE2EFB">
        <w:rPr>
          <w:rFonts w:ascii="Times New Roman" w:hAnsi="Times New Roman" w:cs="Times New Roman"/>
          <w:sz w:val="24"/>
        </w:rPr>
        <w:tab/>
      </w:r>
      <w:r w:rsidR="00CE2EFB">
        <w:rPr>
          <w:rFonts w:ascii="Times New Roman" w:hAnsi="Times New Roman" w:cs="Times New Roman"/>
          <w:sz w:val="24"/>
        </w:rPr>
        <w:tab/>
      </w:r>
      <w:r w:rsidR="00AE160D">
        <w:rPr>
          <w:rFonts w:ascii="Times New Roman" w:hAnsi="Times New Roman" w:cs="Times New Roman"/>
          <w:sz w:val="24"/>
        </w:rPr>
        <w:t>Согласно СН 512-78</w:t>
      </w:r>
      <w:r w:rsidR="005515BF" w:rsidRPr="00AE160D">
        <w:rPr>
          <w:rFonts w:ascii="Times New Roman" w:hAnsi="Times New Roman" w:cs="Times New Roman"/>
          <w:sz w:val="24"/>
        </w:rPr>
        <w:t xml:space="preserve"> «Инструкция по проектированию зданий и помещений для электронно-вычислительных машин»</w:t>
      </w:r>
      <w:r w:rsidR="00AE160D">
        <w:rPr>
          <w:rFonts w:ascii="Times New Roman" w:hAnsi="Times New Roman" w:cs="Times New Roman"/>
          <w:sz w:val="24"/>
        </w:rPr>
        <w:t xml:space="preserve">, ЦОД </w:t>
      </w:r>
      <w:r w:rsidR="00E63736">
        <w:rPr>
          <w:rFonts w:ascii="Times New Roman" w:hAnsi="Times New Roman" w:cs="Times New Roman"/>
          <w:sz w:val="24"/>
        </w:rPr>
        <w:t>рекомендуется относи</w:t>
      </w:r>
      <w:r w:rsidR="00AE160D">
        <w:rPr>
          <w:rFonts w:ascii="Times New Roman" w:hAnsi="Times New Roman" w:cs="Times New Roman"/>
          <w:sz w:val="24"/>
        </w:rPr>
        <w:t>т</w:t>
      </w:r>
      <w:r w:rsidR="00E63736">
        <w:rPr>
          <w:rFonts w:ascii="Times New Roman" w:hAnsi="Times New Roman" w:cs="Times New Roman"/>
          <w:sz w:val="24"/>
        </w:rPr>
        <w:t>ь</w:t>
      </w:r>
      <w:r w:rsidR="00AE160D">
        <w:rPr>
          <w:rFonts w:ascii="Times New Roman" w:hAnsi="Times New Roman" w:cs="Times New Roman"/>
          <w:sz w:val="24"/>
        </w:rPr>
        <w:t xml:space="preserve"> к 1 категории электроснабжения с возможным добавлением дизель-генераторов (ДГ)</w:t>
      </w:r>
      <w:r w:rsidR="00E63736">
        <w:rPr>
          <w:rFonts w:ascii="Times New Roman" w:hAnsi="Times New Roman" w:cs="Times New Roman"/>
          <w:sz w:val="24"/>
        </w:rPr>
        <w:t xml:space="preserve"> и источников</w:t>
      </w:r>
      <w:r w:rsidR="00AE160D">
        <w:rPr>
          <w:rFonts w:ascii="Times New Roman" w:hAnsi="Times New Roman" w:cs="Times New Roman"/>
          <w:sz w:val="24"/>
        </w:rPr>
        <w:t xml:space="preserve"> бесперебойного питания (ИБП). </w:t>
      </w:r>
      <w:r w:rsidR="00CE2EFB">
        <w:rPr>
          <w:rFonts w:ascii="Times New Roman" w:hAnsi="Times New Roman" w:cs="Times New Roman"/>
          <w:sz w:val="24"/>
        </w:rPr>
        <w:t xml:space="preserve">Такая рекомендация актуальна для дата-центров, использующих информационные </w:t>
      </w:r>
      <w:r w:rsidR="00CE2EFB" w:rsidRPr="00CE2EFB">
        <w:rPr>
          <w:rFonts w:ascii="Times New Roman" w:hAnsi="Times New Roman" w:cs="Times New Roman"/>
          <w:sz w:val="24"/>
        </w:rPr>
        <w:t>технологии, остановка которых повлечет за собой п</w:t>
      </w:r>
      <w:r w:rsidR="00CE2EFB">
        <w:rPr>
          <w:rFonts w:ascii="Times New Roman" w:hAnsi="Times New Roman" w:cs="Times New Roman"/>
          <w:sz w:val="24"/>
        </w:rPr>
        <w:t xml:space="preserve">отерю информации или прерывание </w:t>
      </w:r>
      <w:r w:rsidR="00CE2EFB" w:rsidRPr="00CE2EFB">
        <w:rPr>
          <w:rFonts w:ascii="Times New Roman" w:hAnsi="Times New Roman" w:cs="Times New Roman"/>
          <w:sz w:val="24"/>
        </w:rPr>
        <w:t>процесса управления.</w:t>
      </w:r>
      <w:r w:rsidR="00CE2EFB">
        <w:rPr>
          <w:rFonts w:ascii="Times New Roman" w:hAnsi="Times New Roman" w:cs="Times New Roman"/>
          <w:sz w:val="24"/>
        </w:rPr>
        <w:t xml:space="preserve"> Особое внимание в ЦОД уделяется </w:t>
      </w:r>
      <w:r w:rsidR="00072E0D">
        <w:rPr>
          <w:rFonts w:ascii="Times New Roman" w:hAnsi="Times New Roman" w:cs="Times New Roman"/>
          <w:sz w:val="24"/>
        </w:rPr>
        <w:t xml:space="preserve">микроклимату и, соответственно, </w:t>
      </w:r>
      <w:r w:rsidR="00CE2EFB">
        <w:rPr>
          <w:rFonts w:ascii="Times New Roman" w:hAnsi="Times New Roman" w:cs="Times New Roman"/>
          <w:sz w:val="24"/>
        </w:rPr>
        <w:t>системе кондиционирования, так как</w:t>
      </w:r>
      <w:r w:rsidR="00072E0D">
        <w:rPr>
          <w:rFonts w:ascii="Times New Roman" w:hAnsi="Times New Roman" w:cs="Times New Roman"/>
          <w:sz w:val="24"/>
        </w:rPr>
        <w:t xml:space="preserve"> электронное оборудование очень чувствительно к изменению температуры и влажности. </w:t>
      </w:r>
    </w:p>
    <w:p w:rsidR="009B4264" w:rsidRDefault="00034677" w:rsidP="00CE2EF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При проектировании системы электроснабжения объектов опираются на данные о расчетных коэффициентах, однако для современных потребителей, таких как ЦОДы, эти данные в литературе отсутствуют. Были изучены графики нагрузок действующего ЦОДа за 2017 год. </w:t>
      </w:r>
      <w:r w:rsidR="005515BF">
        <w:rPr>
          <w:rFonts w:ascii="Times New Roman" w:hAnsi="Times New Roman" w:cs="Times New Roman"/>
          <w:sz w:val="24"/>
        </w:rPr>
        <w:t xml:space="preserve">В результате анализа </w:t>
      </w:r>
      <w:r w:rsidR="009B4264">
        <w:rPr>
          <w:rFonts w:ascii="Times New Roman" w:hAnsi="Times New Roman" w:cs="Times New Roman"/>
          <w:sz w:val="24"/>
        </w:rPr>
        <w:t>график</w:t>
      </w:r>
      <w:r w:rsidR="005515BF">
        <w:rPr>
          <w:rFonts w:ascii="Times New Roman" w:hAnsi="Times New Roman" w:cs="Times New Roman"/>
          <w:sz w:val="24"/>
        </w:rPr>
        <w:t>ов</w:t>
      </w:r>
      <w:r w:rsidR="009B4264">
        <w:rPr>
          <w:rFonts w:ascii="Times New Roman" w:hAnsi="Times New Roman" w:cs="Times New Roman"/>
          <w:sz w:val="24"/>
        </w:rPr>
        <w:t xml:space="preserve"> электрической нагрузки в дата-центре за </w:t>
      </w:r>
      <w:r w:rsidR="005515BF">
        <w:rPr>
          <w:rFonts w:ascii="Times New Roman" w:hAnsi="Times New Roman" w:cs="Times New Roman"/>
          <w:sz w:val="24"/>
        </w:rPr>
        <w:t xml:space="preserve">режимные сутки </w:t>
      </w:r>
      <w:r w:rsidR="009B4264">
        <w:rPr>
          <w:rFonts w:ascii="Times New Roman" w:hAnsi="Times New Roman" w:cs="Times New Roman"/>
          <w:sz w:val="24"/>
        </w:rPr>
        <w:t>22 июня</w:t>
      </w:r>
      <w:r w:rsidR="005515BF">
        <w:rPr>
          <w:rFonts w:ascii="Times New Roman" w:hAnsi="Times New Roman" w:cs="Times New Roman"/>
          <w:sz w:val="24"/>
        </w:rPr>
        <w:t xml:space="preserve"> (рис.1)</w:t>
      </w:r>
      <w:r w:rsidR="009B4264">
        <w:rPr>
          <w:rFonts w:ascii="Times New Roman" w:hAnsi="Times New Roman" w:cs="Times New Roman"/>
          <w:sz w:val="24"/>
        </w:rPr>
        <w:t xml:space="preserve"> и 22 декабря</w:t>
      </w:r>
      <w:r w:rsidR="005515BF">
        <w:rPr>
          <w:rFonts w:ascii="Times New Roman" w:hAnsi="Times New Roman" w:cs="Times New Roman"/>
          <w:sz w:val="24"/>
        </w:rPr>
        <w:t xml:space="preserve"> (рис.2) были рассчитаны показатели графиков – коэффициент загрузки </w:t>
      </w:r>
      <m:oMath>
        <m:sSub>
          <m:sSubPr>
            <m:ctrlPr>
              <w:rPr>
                <w:rFonts w:ascii="Cambria Math" w:hAnsi="Cambria Math" w:cs="Times New Roman"/>
                <w:sz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з</m:t>
            </m:r>
          </m:sub>
        </m:sSub>
      </m:oMath>
      <w:r w:rsidR="005515BF">
        <w:rPr>
          <w:rFonts w:ascii="Times New Roman" w:hAnsi="Times New Roman" w:cs="Times New Roman"/>
          <w:sz w:val="24"/>
        </w:rPr>
        <w:t xml:space="preserve">, коэффициент спроса </w:t>
      </w:r>
      <m:oMath>
        <m:sSub>
          <m:sSubPr>
            <m:ctrlPr>
              <w:rPr>
                <w:rFonts w:ascii="Cambria Math" w:hAnsi="Cambria Math" w:cs="Times New Roman"/>
                <w:sz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с</m:t>
            </m:r>
          </m:sub>
        </m:sSub>
      </m:oMath>
      <w:r w:rsidR="005515BF">
        <w:rPr>
          <w:rFonts w:ascii="Times New Roman" w:eastAsiaTheme="minorEastAsia" w:hAnsi="Times New Roman" w:cs="Times New Roman"/>
          <w:sz w:val="24"/>
        </w:rPr>
        <w:t xml:space="preserve"> и коэффициент использования активной мощности </w:t>
      </w:r>
      <m:oMath>
        <m:sSub>
          <m:sSubPr>
            <m:ctrlPr>
              <w:rPr>
                <w:rFonts w:ascii="Cambria Math" w:hAnsi="Cambria Math" w:cs="Times New Roman"/>
                <w:sz w:val="24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 w:cs="Times New Roman"/>
                <w:sz w:val="24"/>
              </w:rPr>
              <m:t>и</m:t>
            </m:r>
          </m:sub>
        </m:sSub>
      </m:oMath>
      <w:r w:rsidR="005515BF">
        <w:rPr>
          <w:rFonts w:ascii="Times New Roman" w:eastAsiaTheme="minorEastAsia" w:hAnsi="Times New Roman" w:cs="Times New Roman"/>
          <w:sz w:val="24"/>
        </w:rPr>
        <w:t>.</w:t>
      </w:r>
    </w:p>
    <w:p w:rsidR="001A0120" w:rsidRDefault="00072E0D" w:rsidP="001A012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.</w:t>
      </w:r>
    </w:p>
    <w:p w:rsidR="009B4264" w:rsidRDefault="009E1480" w:rsidP="009E1480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noProof/>
          <w:lang w:eastAsia="ru-RU"/>
        </w:rPr>
        <w:drawing>
          <wp:inline distT="0" distB="0" distL="0" distR="0" wp14:anchorId="0D95A53A" wp14:editId="4D372E90">
            <wp:extent cx="6029325" cy="2571750"/>
            <wp:effectExtent l="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E1480" w:rsidRDefault="009E1480" w:rsidP="009B426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</w:p>
    <w:p w:rsidR="009B4264" w:rsidRDefault="009E1480" w:rsidP="009B426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</w:t>
      </w:r>
      <w:r w:rsidR="005515BF">
        <w:rPr>
          <w:rFonts w:ascii="Times New Roman" w:hAnsi="Times New Roman" w:cs="Times New Roman"/>
          <w:b/>
          <w:i/>
        </w:rPr>
        <w:t>унок</w:t>
      </w:r>
      <w:r>
        <w:rPr>
          <w:rFonts w:ascii="Times New Roman" w:hAnsi="Times New Roman" w:cs="Times New Roman"/>
          <w:b/>
          <w:i/>
        </w:rPr>
        <w:t xml:space="preserve"> 1. График электрической нагрузки за 22 июня.</w:t>
      </w:r>
    </w:p>
    <w:p w:rsidR="009E1480" w:rsidRDefault="009E1480" w:rsidP="009B426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</w:p>
    <w:p w:rsidR="001A0120" w:rsidRPr="005A0B1E" w:rsidRDefault="00CB4E40" w:rsidP="009B4264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з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ср.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макс.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615,8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638,1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≈0,97</m:t>
          </m:r>
        </m:oMath>
      </m:oMathPara>
    </w:p>
    <w:p w:rsidR="001A0120" w:rsidRPr="005A0B1E" w:rsidRDefault="00CB4E40" w:rsidP="001A0120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с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макс.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уст.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638,1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1225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≈0,52</m:t>
          </m:r>
        </m:oMath>
      </m:oMathPara>
    </w:p>
    <w:p w:rsidR="00CF037A" w:rsidRPr="005A0B1E" w:rsidRDefault="00CB4E40" w:rsidP="00CF037A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и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ср.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уст.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615,8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1225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≈0,50</m:t>
          </m:r>
        </m:oMath>
      </m:oMathPara>
    </w:p>
    <w:p w:rsidR="00321BAD" w:rsidRPr="001A0120" w:rsidRDefault="00321BAD" w:rsidP="00321BAD">
      <w:pPr>
        <w:spacing w:after="0" w:line="240" w:lineRule="auto"/>
        <w:rPr>
          <w:rFonts w:ascii="Times New Roman" w:hAnsi="Times New Roman" w:cs="Times New Roman"/>
        </w:rPr>
      </w:pPr>
    </w:p>
    <w:p w:rsidR="009E1480" w:rsidRDefault="00321BAD" w:rsidP="009E1480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  <w:r>
        <w:rPr>
          <w:noProof/>
          <w:lang w:eastAsia="ru-RU"/>
        </w:rPr>
        <w:drawing>
          <wp:inline distT="0" distB="0" distL="0" distR="0" wp14:anchorId="366E222B" wp14:editId="14587897">
            <wp:extent cx="6095365" cy="2600325"/>
            <wp:effectExtent l="0" t="0" r="635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E1480" w:rsidRDefault="009E1480" w:rsidP="009B426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</w:p>
    <w:p w:rsidR="009E1480" w:rsidRDefault="009E1480" w:rsidP="009E148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Рис. 2. График электрической нагрузки за 22 декабря.</w:t>
      </w:r>
    </w:p>
    <w:p w:rsidR="009E1480" w:rsidRDefault="009E1480" w:rsidP="009B426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</w:p>
    <w:p w:rsidR="00CF037A" w:rsidRPr="005A0B1E" w:rsidRDefault="00CB4E40" w:rsidP="00CF037A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з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ср.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макс.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701,1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715,3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≈0,98</m:t>
          </m:r>
        </m:oMath>
      </m:oMathPara>
    </w:p>
    <w:p w:rsidR="00CF037A" w:rsidRPr="005A0B1E" w:rsidRDefault="00CB4E40" w:rsidP="00CF037A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с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макс.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уст.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715,3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1225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≈0,58</m:t>
          </m:r>
        </m:oMath>
      </m:oMathPara>
    </w:p>
    <w:p w:rsidR="00CF037A" w:rsidRPr="005A0B1E" w:rsidRDefault="00CB4E40" w:rsidP="00CF037A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="Times New Roman"/>
                  <w:sz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и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</w:rPr>
            <m:t xml:space="preserve">= 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ср.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Р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</w:rPr>
                    <m:t>уст.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701,1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</w:rPr>
                <m:t>1225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</w:rPr>
            <m:t>≈0,57</m:t>
          </m:r>
        </m:oMath>
      </m:oMathPara>
    </w:p>
    <w:p w:rsidR="00321BAD" w:rsidRDefault="00321BAD" w:rsidP="00CF037A">
      <w:pPr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4"/>
        </w:rPr>
      </w:pPr>
    </w:p>
    <w:p w:rsidR="00321BAD" w:rsidRDefault="00321BAD" w:rsidP="00034F77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</w:rPr>
      </w:pPr>
      <w:r>
        <w:rPr>
          <w:rFonts w:ascii="Times New Roman" w:eastAsiaTheme="minorEastAsia" w:hAnsi="Times New Roman" w:cs="Times New Roman"/>
          <w:sz w:val="24"/>
        </w:rPr>
        <w:t xml:space="preserve">Разница в потребляемой мощности </w:t>
      </w:r>
      <w:r w:rsidR="002A0EE1">
        <w:rPr>
          <w:rFonts w:ascii="Times New Roman" w:eastAsiaTheme="minorEastAsia" w:hAnsi="Times New Roman" w:cs="Times New Roman"/>
          <w:sz w:val="24"/>
        </w:rPr>
        <w:t>22 июня и 22 декабря объясняется тем, что за данный период в центре обработки данных были запущены в работу новые серверные стойки</w:t>
      </w:r>
      <w:r w:rsidR="00034F77">
        <w:rPr>
          <w:rFonts w:ascii="Times New Roman" w:eastAsiaTheme="minorEastAsia" w:hAnsi="Times New Roman" w:cs="Times New Roman"/>
          <w:sz w:val="24"/>
        </w:rPr>
        <w:t xml:space="preserve"> и некоторое другое оборудование</w:t>
      </w:r>
      <w:r w:rsidR="002A0EE1">
        <w:rPr>
          <w:rFonts w:ascii="Times New Roman" w:eastAsiaTheme="minorEastAsia" w:hAnsi="Times New Roman" w:cs="Times New Roman"/>
          <w:sz w:val="24"/>
        </w:rPr>
        <w:t>.</w:t>
      </w:r>
    </w:p>
    <w:p w:rsidR="00034F77" w:rsidRPr="00CF037A" w:rsidRDefault="00034677" w:rsidP="00034F77">
      <w:pPr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</w:rPr>
      </w:pPr>
      <w:r>
        <w:rPr>
          <w:rFonts w:ascii="Times New Roman" w:eastAsiaTheme="minorEastAsia" w:hAnsi="Times New Roman" w:cs="Times New Roman"/>
          <w:sz w:val="24"/>
        </w:rPr>
        <w:t>Н</w:t>
      </w:r>
      <w:r w:rsidR="00034F77">
        <w:rPr>
          <w:rFonts w:ascii="Times New Roman" w:eastAsiaTheme="minorEastAsia" w:hAnsi="Times New Roman" w:cs="Times New Roman"/>
          <w:sz w:val="24"/>
        </w:rPr>
        <w:t xml:space="preserve">а основании </w:t>
      </w:r>
      <w:r>
        <w:rPr>
          <w:rFonts w:ascii="Times New Roman" w:eastAsiaTheme="minorEastAsia" w:hAnsi="Times New Roman" w:cs="Times New Roman"/>
          <w:sz w:val="24"/>
        </w:rPr>
        <w:t>исследованных г</w:t>
      </w:r>
      <w:r w:rsidR="00242FFB">
        <w:rPr>
          <w:rFonts w:ascii="Times New Roman" w:eastAsiaTheme="minorEastAsia" w:hAnsi="Times New Roman" w:cs="Times New Roman"/>
          <w:sz w:val="24"/>
        </w:rPr>
        <w:t>р</w:t>
      </w:r>
      <w:r>
        <w:rPr>
          <w:rFonts w:ascii="Times New Roman" w:eastAsiaTheme="minorEastAsia" w:hAnsi="Times New Roman" w:cs="Times New Roman"/>
          <w:sz w:val="24"/>
        </w:rPr>
        <w:t>афиков нагрузки за режимные сутки был</w:t>
      </w:r>
      <w:r w:rsidR="00034F77">
        <w:rPr>
          <w:rFonts w:ascii="Times New Roman" w:eastAsiaTheme="minorEastAsia" w:hAnsi="Times New Roman" w:cs="Times New Roman"/>
          <w:sz w:val="24"/>
        </w:rPr>
        <w:t xml:space="preserve"> постро</w:t>
      </w:r>
      <w:r>
        <w:rPr>
          <w:rFonts w:ascii="Times New Roman" w:eastAsiaTheme="minorEastAsia" w:hAnsi="Times New Roman" w:cs="Times New Roman"/>
          <w:sz w:val="24"/>
        </w:rPr>
        <w:t>ен</w:t>
      </w:r>
      <w:r w:rsidR="00034F77">
        <w:rPr>
          <w:rFonts w:ascii="Times New Roman" w:eastAsiaTheme="minorEastAsia" w:hAnsi="Times New Roman" w:cs="Times New Roman"/>
          <w:sz w:val="24"/>
        </w:rPr>
        <w:t xml:space="preserve"> годовой график электрической нагрузки и определ</w:t>
      </w:r>
      <w:r>
        <w:rPr>
          <w:rFonts w:ascii="Times New Roman" w:eastAsiaTheme="minorEastAsia" w:hAnsi="Times New Roman" w:cs="Times New Roman"/>
          <w:sz w:val="24"/>
        </w:rPr>
        <w:t>ено</w:t>
      </w:r>
      <w:r w:rsidR="00034F77">
        <w:rPr>
          <w:rFonts w:ascii="Times New Roman" w:eastAsiaTheme="minorEastAsia" w:hAnsi="Times New Roman" w:cs="Times New Roman"/>
          <w:sz w:val="24"/>
        </w:rPr>
        <w:t xml:space="preserve"> число часов использования максимума нагрузки.</w:t>
      </w:r>
    </w:p>
    <w:p w:rsidR="00034F77" w:rsidRPr="001A0120" w:rsidRDefault="00034F77" w:rsidP="00034F77">
      <w:pPr>
        <w:spacing w:after="0" w:line="240" w:lineRule="auto"/>
        <w:ind w:firstLine="720"/>
        <w:jc w:val="center"/>
        <w:rPr>
          <w:rFonts w:ascii="Times New Roman" w:hAnsi="Times New Roman" w:cs="Times New Roman"/>
        </w:rPr>
      </w:pPr>
    </w:p>
    <w:p w:rsidR="00034F77" w:rsidRDefault="00034F77" w:rsidP="00034F77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noProof/>
          <w:lang w:eastAsia="ru-RU"/>
        </w:rPr>
        <w:drawing>
          <wp:inline distT="0" distB="0" distL="0" distR="0" wp14:anchorId="132EE6DC" wp14:editId="0DE376A4">
            <wp:extent cx="6034405" cy="2819400"/>
            <wp:effectExtent l="0" t="0" r="4445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34F77" w:rsidRDefault="00034F77" w:rsidP="00ED226D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Рис. 3. Г</w:t>
      </w:r>
      <w:r w:rsidRPr="002A0EE1">
        <w:rPr>
          <w:rFonts w:ascii="Times New Roman" w:hAnsi="Times New Roman" w:cs="Times New Roman"/>
          <w:b/>
          <w:i/>
        </w:rPr>
        <w:t>одовой график электрической нагрузки</w:t>
      </w:r>
      <w:r>
        <w:rPr>
          <w:rFonts w:ascii="Times New Roman" w:hAnsi="Times New Roman" w:cs="Times New Roman"/>
          <w:b/>
          <w:i/>
        </w:rPr>
        <w:t>.</w:t>
      </w:r>
    </w:p>
    <w:p w:rsidR="00034F77" w:rsidRPr="00034F77" w:rsidRDefault="00CB4E40" w:rsidP="00034F77">
      <w:pPr>
        <w:spacing w:before="100" w:beforeAutospacing="1" w:after="100" w:afterAutospacing="1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val="en-US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  <m:t>T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max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  <w:szCs w:val="24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W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год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="Times New Roman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4"/>
                      <w:szCs w:val="24"/>
                    </w:rPr>
                    <m:t>max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Times New Roman"/>
                  <w:sz w:val="24"/>
                  <w:szCs w:val="24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5830437</m:t>
              </m:r>
            </m:num>
            <m:den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715,25</m:t>
              </m:r>
            </m:den>
          </m:f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 xml:space="preserve">≈8151,6 </m:t>
          </m:r>
          <m:d>
            <m:dPr>
              <m:begChr m:val="["/>
              <m:endChr m:val="]"/>
              <m:ctrlPr>
                <w:rPr>
                  <w:rFonts w:ascii="Cambria Math" w:hAnsi="Cambria Math" w:cs="Times New Roman"/>
                  <w:sz w:val="24"/>
                  <w:szCs w:val="24"/>
                  <w:lang w:val="en-US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4"/>
                  <w:szCs w:val="24"/>
                </w:rPr>
                <m:t>ч</m:t>
              </m:r>
            </m:e>
          </m:d>
        </m:oMath>
      </m:oMathPara>
    </w:p>
    <w:p w:rsidR="00034F77" w:rsidRPr="00F2575D" w:rsidRDefault="00CB4E40" w:rsidP="00034F77">
      <w:pPr>
        <w:spacing w:after="100" w:afterAutospacing="1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τ</m:t>
              </m:r>
            </m:e>
            <m: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max</m:t>
              </m:r>
            </m:sub>
          </m:sSub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=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0,124+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T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eastAsiaTheme="minorEastAsia" w:hAnsi="Cambria Math" w:cs="Times New Roman"/>
                              <w:sz w:val="24"/>
                              <w:szCs w:val="24"/>
                            </w:rPr>
                            <m:t>max</m:t>
                          </m:r>
                        </m:sub>
                      </m:sSub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10000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∙8760=</m:t>
          </m:r>
          <m:sSup>
            <m:sSupPr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sSupPr>
            <m:e>
              <m:d>
                <m:dPr>
                  <m:ctrl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EastAsia" w:hAnsi="Cambria Math" w:cs="Times New Roman"/>
                      <w:sz w:val="24"/>
                      <w:szCs w:val="24"/>
                    </w:rPr>
                    <m:t>0,124+</m:t>
                  </m:r>
                  <m:f>
                    <m:fPr>
                      <m:ctrl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4"/>
                          <w:szCs w:val="24"/>
                        </w:rPr>
                        <m:t>8151,6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Theme="minorEastAsia" w:hAnsi="Cambria Math" w:cs="Times New Roman"/>
                          <w:sz w:val="24"/>
                          <w:szCs w:val="24"/>
                        </w:rPr>
                        <m:t>10000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 xml:space="preserve">∙8760≈7726,5 </m:t>
          </m:r>
          <m:d>
            <m:dPr>
              <m:begChr m:val="["/>
              <m:endChr m:val="]"/>
              <m:ctrlPr>
                <w:rPr>
                  <w:rFonts w:ascii="Cambria Math" w:eastAsiaTheme="minorEastAsia" w:hAnsi="Cambria Math" w:cs="Times New Roman"/>
                  <w:sz w:val="24"/>
                  <w:szCs w:val="24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4"/>
                  <w:szCs w:val="24"/>
                </w:rPr>
                <m:t>ч</m:t>
              </m:r>
            </m:e>
          </m:d>
          <m:r>
            <m:rPr>
              <m:sty m:val="p"/>
            </m:rPr>
            <w:rPr>
              <w:rFonts w:ascii="Cambria Math" w:eastAsiaTheme="minorEastAsia" w:hAnsi="Cambria Math" w:cs="Times New Roman"/>
              <w:sz w:val="24"/>
              <w:szCs w:val="24"/>
            </w:rPr>
            <m:t>.</m:t>
          </m:r>
        </m:oMath>
      </m:oMathPara>
    </w:p>
    <w:p w:rsidR="002A0EE1" w:rsidRDefault="00034677" w:rsidP="00034F7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определения характера нагрузки р</w:t>
      </w:r>
      <w:r w:rsidR="00CC5C0E">
        <w:rPr>
          <w:rFonts w:ascii="Times New Roman" w:hAnsi="Times New Roman" w:cs="Times New Roman"/>
          <w:sz w:val="24"/>
        </w:rPr>
        <w:t xml:space="preserve">ассмотрим </w:t>
      </w:r>
      <w:r w:rsidR="002E7886">
        <w:rPr>
          <w:rFonts w:ascii="Times New Roman" w:hAnsi="Times New Roman" w:cs="Times New Roman"/>
          <w:sz w:val="24"/>
        </w:rPr>
        <w:t>графики максимума электрической нагрузки дата-центра за весь летний период</w:t>
      </w:r>
      <w:r w:rsidR="00ED226D">
        <w:rPr>
          <w:rFonts w:ascii="Times New Roman" w:hAnsi="Times New Roman" w:cs="Times New Roman"/>
          <w:sz w:val="24"/>
        </w:rPr>
        <w:t xml:space="preserve"> (рис.4</w:t>
      </w:r>
      <w:r>
        <w:rPr>
          <w:rFonts w:ascii="Times New Roman" w:hAnsi="Times New Roman" w:cs="Times New Roman"/>
          <w:sz w:val="24"/>
        </w:rPr>
        <w:t xml:space="preserve">) </w:t>
      </w:r>
      <w:r w:rsidR="002E7886">
        <w:rPr>
          <w:rFonts w:ascii="Times New Roman" w:hAnsi="Times New Roman" w:cs="Times New Roman"/>
          <w:sz w:val="24"/>
        </w:rPr>
        <w:t>и за декабрь</w:t>
      </w:r>
      <w:r w:rsidR="00ED226D">
        <w:rPr>
          <w:rFonts w:ascii="Times New Roman" w:hAnsi="Times New Roman" w:cs="Times New Roman"/>
          <w:sz w:val="24"/>
        </w:rPr>
        <w:t xml:space="preserve"> (рис.5</w:t>
      </w:r>
      <w:r>
        <w:rPr>
          <w:rFonts w:ascii="Times New Roman" w:hAnsi="Times New Roman" w:cs="Times New Roman"/>
          <w:sz w:val="24"/>
        </w:rPr>
        <w:t xml:space="preserve">), определив разброс значений коэффициентов. </w:t>
      </w:r>
    </w:p>
    <w:p w:rsidR="002E7886" w:rsidRDefault="002E7886" w:rsidP="00034F7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</w:p>
    <w:p w:rsidR="002E7886" w:rsidRDefault="002E7886" w:rsidP="002E788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noProof/>
          <w:lang w:eastAsia="ru-RU"/>
        </w:rPr>
        <w:drawing>
          <wp:inline distT="0" distB="0" distL="0" distR="0" wp14:anchorId="3E2CF7B5" wp14:editId="454004F2">
            <wp:extent cx="6086475" cy="2352675"/>
            <wp:effectExtent l="0" t="0" r="9525" b="952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E7886" w:rsidRDefault="002E7886" w:rsidP="002E7886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Рис. 4. График максимума электрической нагрузки за лето.</w:t>
      </w:r>
    </w:p>
    <w:p w:rsidR="002E7886" w:rsidRDefault="002E7886" w:rsidP="002E7886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:rsidR="008E2C80" w:rsidRDefault="008E2C80" w:rsidP="008E2C80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noProof/>
          <w:lang w:eastAsia="ru-RU"/>
        </w:rPr>
        <w:drawing>
          <wp:inline distT="0" distB="0" distL="0" distR="0" wp14:anchorId="7316C9BF" wp14:editId="7E02EE95">
            <wp:extent cx="6029325" cy="2600325"/>
            <wp:effectExtent l="0" t="0" r="9525" b="9525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E2C80" w:rsidRDefault="008E2C80" w:rsidP="008E2C8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Рис. 5. График максимума электрической нагрузки за декабрь.</w:t>
      </w:r>
    </w:p>
    <w:p w:rsidR="008E2C80" w:rsidRDefault="008E2C80" w:rsidP="00FD659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</w:p>
    <w:p w:rsidR="00CF166B" w:rsidRDefault="00CF166B" w:rsidP="00FD659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Как мы можем заметить, коэффициент заполнения близок к единице и зимой и летом. Это говорит нам о том, что дата-центр </w:t>
      </w:r>
      <w:r w:rsidR="00FC4194">
        <w:rPr>
          <w:rFonts w:ascii="Times New Roman" w:hAnsi="Times New Roman" w:cs="Times New Roman"/>
          <w:sz w:val="24"/>
        </w:rPr>
        <w:t xml:space="preserve">потребляет примерно одинаковое количество электроэнергии на протяжении всей его работы, и мы можем распространить полученные показатели на весь </w:t>
      </w:r>
      <w:r w:rsidR="00FD659E">
        <w:rPr>
          <w:rFonts w:ascii="Times New Roman" w:hAnsi="Times New Roman" w:cs="Times New Roman"/>
          <w:sz w:val="24"/>
        </w:rPr>
        <w:t>срок его работы</w:t>
      </w:r>
      <w:r w:rsidR="00FC4194">
        <w:rPr>
          <w:rFonts w:ascii="Times New Roman" w:hAnsi="Times New Roman" w:cs="Times New Roman"/>
          <w:sz w:val="24"/>
        </w:rPr>
        <w:t>.</w:t>
      </w:r>
    </w:p>
    <w:p w:rsidR="00FD659E" w:rsidRDefault="00FD659E" w:rsidP="00ED226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Опираясь на данные из действующего центра обработки данных, мы получили </w:t>
      </w:r>
      <w:r w:rsidR="00FC4194">
        <w:rPr>
          <w:rFonts w:ascii="Times New Roman" w:hAnsi="Times New Roman" w:cs="Times New Roman"/>
          <w:sz w:val="24"/>
        </w:rPr>
        <w:t>коэффициент спроса (0,55-0,6)</w:t>
      </w:r>
      <w:r>
        <w:rPr>
          <w:rFonts w:ascii="Times New Roman" w:hAnsi="Times New Roman" w:cs="Times New Roman"/>
          <w:sz w:val="24"/>
        </w:rPr>
        <w:t>, который</w:t>
      </w:r>
      <w:r w:rsidR="00FC4194">
        <w:rPr>
          <w:rFonts w:ascii="Times New Roman" w:hAnsi="Times New Roman" w:cs="Times New Roman"/>
          <w:sz w:val="24"/>
        </w:rPr>
        <w:t xml:space="preserve"> может помочь при будущих проектированиях </w:t>
      </w:r>
      <w:r>
        <w:rPr>
          <w:rFonts w:ascii="Times New Roman" w:hAnsi="Times New Roman" w:cs="Times New Roman"/>
          <w:sz w:val="24"/>
        </w:rPr>
        <w:t>дата-центров, позволит не завышать сечение кабелей и мощность трансформаторов на стадии проектирования и уменьшит возможность совершения ошибок при выборе коммутационной аппаратуры.</w:t>
      </w:r>
    </w:p>
    <w:p w:rsidR="00FD659E" w:rsidRPr="00FD659E" w:rsidRDefault="00FD659E" w:rsidP="00FD659E">
      <w:pPr>
        <w:spacing w:after="0" w:line="240" w:lineRule="auto"/>
        <w:ind w:firstLine="7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Список литературы</w:t>
      </w:r>
    </w:p>
    <w:p w:rsidR="00CF166B" w:rsidRDefault="00E83876" w:rsidP="00B663CE">
      <w:pPr>
        <w:pStyle w:val="a9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СН-512-78</w:t>
      </w:r>
      <w:r w:rsidR="00EE022D">
        <w:rPr>
          <w:rFonts w:ascii="Times New Roman" w:hAnsi="Times New Roman" w:cs="Times New Roman"/>
        </w:rPr>
        <w:t xml:space="preserve">. </w:t>
      </w:r>
      <w:r w:rsidR="00FA3DE7">
        <w:rPr>
          <w:rFonts w:ascii="Times New Roman" w:hAnsi="Times New Roman" w:cs="Times New Roman"/>
        </w:rPr>
        <w:t>Инструкция по проектированию зданий и помещений для электронно-вычислительных маш</w:t>
      </w:r>
      <w:r w:rsidR="00EE022D">
        <w:rPr>
          <w:rFonts w:ascii="Times New Roman" w:hAnsi="Times New Roman" w:cs="Times New Roman"/>
        </w:rPr>
        <w:t xml:space="preserve">ин. – </w:t>
      </w:r>
      <w:r w:rsidR="00C74452">
        <w:rPr>
          <w:rFonts w:ascii="Times New Roman" w:hAnsi="Times New Roman" w:cs="Times New Roman"/>
        </w:rPr>
        <w:t xml:space="preserve">изд. с изменениями - </w:t>
      </w:r>
      <w:r w:rsidR="00EE022D">
        <w:rPr>
          <w:rFonts w:ascii="Times New Roman" w:hAnsi="Times New Roman" w:cs="Times New Roman"/>
        </w:rPr>
        <w:t>М. : Стройиздат</w:t>
      </w:r>
      <w:r w:rsidR="00C74452">
        <w:rPr>
          <w:rFonts w:ascii="Times New Roman" w:hAnsi="Times New Roman" w:cs="Times New Roman"/>
        </w:rPr>
        <w:t>, 2000.</w:t>
      </w:r>
      <w:r w:rsidR="00EE022D">
        <w:rPr>
          <w:rFonts w:ascii="Times New Roman" w:hAnsi="Times New Roman" w:cs="Times New Roman"/>
        </w:rPr>
        <w:t xml:space="preserve"> </w:t>
      </w:r>
      <w:r w:rsidR="00C74452">
        <w:rPr>
          <w:rFonts w:ascii="Times New Roman" w:hAnsi="Times New Roman" w:cs="Times New Roman"/>
        </w:rPr>
        <w:t>–</w:t>
      </w:r>
      <w:r w:rsidR="00EE022D">
        <w:rPr>
          <w:rFonts w:ascii="Times New Roman" w:hAnsi="Times New Roman" w:cs="Times New Roman"/>
        </w:rPr>
        <w:t xml:space="preserve"> </w:t>
      </w:r>
      <w:r w:rsidR="00C74452">
        <w:rPr>
          <w:rFonts w:ascii="Times New Roman" w:hAnsi="Times New Roman" w:cs="Times New Roman"/>
        </w:rPr>
        <w:t>28 с.</w:t>
      </w:r>
    </w:p>
    <w:p w:rsidR="00CF31C6" w:rsidRPr="00C74452" w:rsidRDefault="00EE022D" w:rsidP="00B663CE">
      <w:pPr>
        <w:pStyle w:val="a9"/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Анчарова</w:t>
      </w:r>
      <w:r w:rsidR="00CF31C6" w:rsidRPr="00CF31C6">
        <w:rPr>
          <w:rFonts w:ascii="Times New Roman" w:hAnsi="Times New Roman" w:cs="Times New Roman"/>
        </w:rPr>
        <w:t xml:space="preserve"> Т.В. </w:t>
      </w:r>
      <w:r w:rsidR="00CF31C6">
        <w:rPr>
          <w:rFonts w:ascii="Times New Roman" w:hAnsi="Times New Roman" w:cs="Times New Roman"/>
        </w:rPr>
        <w:t>Электроснабжение и электрооборудование зданий и сооружений</w:t>
      </w:r>
      <w:r w:rsidRPr="00EE022D">
        <w:rPr>
          <w:rFonts w:ascii="Times New Roman" w:hAnsi="Times New Roman" w:cs="Times New Roman"/>
        </w:rPr>
        <w:t xml:space="preserve"> </w:t>
      </w:r>
      <w:r w:rsidR="00E43B09">
        <w:rPr>
          <w:rFonts w:ascii="Times New Roman" w:hAnsi="Times New Roman" w:cs="Times New Roman"/>
        </w:rPr>
        <w:t>: учебник</w:t>
      </w:r>
      <w:r w:rsidR="00CF31C6">
        <w:rPr>
          <w:rFonts w:ascii="Times New Roman" w:hAnsi="Times New Roman" w:cs="Times New Roman"/>
        </w:rPr>
        <w:t xml:space="preserve">/ </w:t>
      </w:r>
      <w:r w:rsidR="00CF31C6" w:rsidRPr="00CF31C6">
        <w:rPr>
          <w:rFonts w:ascii="Times New Roman" w:hAnsi="Times New Roman" w:cs="Times New Roman"/>
        </w:rPr>
        <w:t>Т.В.</w:t>
      </w:r>
      <w:r w:rsidR="00CF31C6">
        <w:rPr>
          <w:rFonts w:ascii="Times New Roman" w:hAnsi="Times New Roman" w:cs="Times New Roman"/>
        </w:rPr>
        <w:t xml:space="preserve"> </w:t>
      </w:r>
      <w:r w:rsidR="00CF31C6" w:rsidRPr="00CF31C6">
        <w:rPr>
          <w:rFonts w:ascii="Times New Roman" w:hAnsi="Times New Roman" w:cs="Times New Roman"/>
        </w:rPr>
        <w:t>Анчарова, М.А.</w:t>
      </w:r>
      <w:r w:rsidR="00CF31C6">
        <w:rPr>
          <w:rFonts w:ascii="Times New Roman" w:hAnsi="Times New Roman" w:cs="Times New Roman"/>
        </w:rPr>
        <w:t xml:space="preserve"> </w:t>
      </w:r>
      <w:r w:rsidR="00CF31C6" w:rsidRPr="00CF31C6">
        <w:rPr>
          <w:rFonts w:ascii="Times New Roman" w:hAnsi="Times New Roman" w:cs="Times New Roman"/>
        </w:rPr>
        <w:t>Рашевская, Е.Д.</w:t>
      </w:r>
      <w:r w:rsidR="00CF31C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Стебунова. – 2-е изд., перераб. и доп. – М. : ФОРУМ : ИНФРА-М, 2017. - 415 с.</w:t>
      </w:r>
    </w:p>
    <w:p w:rsidR="00C74452" w:rsidRPr="00C74452" w:rsidRDefault="00C74452" w:rsidP="00C74452">
      <w:pPr>
        <w:pStyle w:val="a9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TIA</w:t>
      </w:r>
      <w:r w:rsidRPr="00FA3DE7">
        <w:rPr>
          <w:rFonts w:ascii="Times New Roman" w:hAnsi="Times New Roman" w:cs="Times New Roman"/>
        </w:rPr>
        <w:t xml:space="preserve">-942 </w:t>
      </w:r>
      <w:r>
        <w:rPr>
          <w:rFonts w:ascii="Times New Roman" w:hAnsi="Times New Roman" w:cs="Times New Roman"/>
        </w:rPr>
        <w:t>Стандарт телекоммуникационной инфраструктуры центров обработки данных</w:t>
      </w:r>
    </w:p>
    <w:p w:rsidR="00CF31C6" w:rsidRDefault="00CF31C6" w:rsidP="00FD659E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</w:rPr>
      </w:pPr>
    </w:p>
    <w:p w:rsidR="00FD659E" w:rsidRDefault="00FD659E" w:rsidP="0086643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Кулагин Максим Олегович</w:t>
      </w:r>
      <w:r>
        <w:rPr>
          <w:rFonts w:ascii="Times New Roman" w:hAnsi="Times New Roman" w:cs="Times New Roman"/>
        </w:rPr>
        <w:t>, студент 4-го курса ФГБОУ ВО НИУ «МЭИ»</w:t>
      </w:r>
    </w:p>
    <w:p w:rsidR="00FD659E" w:rsidRDefault="00FD659E" w:rsidP="0086643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 эл. почты: </w:t>
      </w:r>
      <w:hyperlink r:id="rId14" w:history="1"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k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</w:rPr>
          <w:t>-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m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</w:rPr>
          <w:t>-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o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</w:rPr>
          <w:t>@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</w:rPr>
          <w:t>.</w:t>
        </w:r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="00663AA5">
        <w:rPr>
          <w:rFonts w:ascii="Times New Roman" w:hAnsi="Times New Roman" w:cs="Times New Roman"/>
        </w:rPr>
        <w:t>, к</w:t>
      </w:r>
      <w:r>
        <w:rPr>
          <w:rFonts w:ascii="Times New Roman" w:hAnsi="Times New Roman" w:cs="Times New Roman"/>
        </w:rPr>
        <w:t xml:space="preserve">онт. телефон: +7 (915) 346 56 37 </w:t>
      </w:r>
    </w:p>
    <w:p w:rsidR="00FD659E" w:rsidRDefault="00FD659E" w:rsidP="0086643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D659E">
        <w:rPr>
          <w:rFonts w:ascii="Times New Roman" w:hAnsi="Times New Roman" w:cs="Times New Roman"/>
          <w:b/>
        </w:rPr>
        <w:t>Рашевская Марина Александровна</w:t>
      </w:r>
      <w:r>
        <w:rPr>
          <w:rFonts w:ascii="Times New Roman" w:hAnsi="Times New Roman" w:cs="Times New Roman"/>
        </w:rPr>
        <w:t>,</w:t>
      </w:r>
      <w:r w:rsidR="001244F4">
        <w:rPr>
          <w:rFonts w:ascii="Times New Roman" w:hAnsi="Times New Roman" w:cs="Times New Roman"/>
        </w:rPr>
        <w:t xml:space="preserve"> кандидат технических наук, доцент кафедры «</w:t>
      </w:r>
      <w:r w:rsidR="00EF0BB7">
        <w:rPr>
          <w:rFonts w:ascii="Times New Roman" w:hAnsi="Times New Roman" w:cs="Times New Roman"/>
        </w:rPr>
        <w:t>Электроснабжения</w:t>
      </w:r>
      <w:r w:rsidR="001244F4">
        <w:rPr>
          <w:rFonts w:ascii="Times New Roman" w:hAnsi="Times New Roman" w:cs="Times New Roman"/>
        </w:rPr>
        <w:t xml:space="preserve"> Промышленных Предприятий и Электротехнологий»</w:t>
      </w:r>
    </w:p>
    <w:p w:rsidR="00FD659E" w:rsidRDefault="00FD659E" w:rsidP="00866431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 эл. почты: </w:t>
      </w:r>
      <w:r w:rsidR="00034677">
        <w:rPr>
          <w:rFonts w:ascii="Times New Roman" w:hAnsi="Times New Roman" w:cs="Times New Roman"/>
          <w:lang w:val="en-US"/>
        </w:rPr>
        <w:t>mkr</w:t>
      </w:r>
      <w:r w:rsidR="00034677" w:rsidRPr="00034677">
        <w:rPr>
          <w:rFonts w:ascii="Times New Roman" w:hAnsi="Times New Roman" w:cs="Times New Roman"/>
        </w:rPr>
        <w:t>@</w:t>
      </w:r>
      <w:r w:rsidR="00034677">
        <w:rPr>
          <w:rFonts w:ascii="Times New Roman" w:hAnsi="Times New Roman" w:cs="Times New Roman"/>
          <w:lang w:val="en-US"/>
        </w:rPr>
        <w:t>list</w:t>
      </w:r>
      <w:r w:rsidR="00034677" w:rsidRPr="00034677">
        <w:rPr>
          <w:rFonts w:ascii="Times New Roman" w:hAnsi="Times New Roman" w:cs="Times New Roman"/>
        </w:rPr>
        <w:t>.</w:t>
      </w:r>
      <w:r w:rsidR="00034677">
        <w:rPr>
          <w:rFonts w:ascii="Times New Roman" w:hAnsi="Times New Roman" w:cs="Times New Roman"/>
          <w:lang w:val="en-US"/>
        </w:rPr>
        <w:t>ru</w:t>
      </w:r>
      <w:r w:rsidR="00663AA5">
        <w:rPr>
          <w:rFonts w:ascii="Times New Roman" w:hAnsi="Times New Roman" w:cs="Times New Roman"/>
        </w:rPr>
        <w:t>, к</w:t>
      </w:r>
      <w:r>
        <w:rPr>
          <w:rFonts w:ascii="Times New Roman" w:hAnsi="Times New Roman" w:cs="Times New Roman"/>
        </w:rPr>
        <w:t>онт</w:t>
      </w:r>
      <w:r w:rsidRPr="00462A08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телефон</w:t>
      </w:r>
      <w:r w:rsidRPr="00462A08">
        <w:rPr>
          <w:rFonts w:ascii="Times New Roman" w:hAnsi="Times New Roman" w:cs="Times New Roman"/>
        </w:rPr>
        <w:t xml:space="preserve">: </w:t>
      </w:r>
      <w:r w:rsidR="00ED226D">
        <w:rPr>
          <w:rFonts w:ascii="Times New Roman" w:hAnsi="Times New Roman" w:cs="Times New Roman"/>
        </w:rPr>
        <w:t>+7 (</w:t>
      </w:r>
      <w:r w:rsidR="00462A08">
        <w:rPr>
          <w:rFonts w:ascii="Times New Roman" w:hAnsi="Times New Roman" w:cs="Times New Roman"/>
        </w:rPr>
        <w:t>909</w:t>
      </w:r>
      <w:r w:rsidR="00ED226D">
        <w:rPr>
          <w:rFonts w:ascii="Times New Roman" w:hAnsi="Times New Roman" w:cs="Times New Roman"/>
        </w:rPr>
        <w:t xml:space="preserve">) </w:t>
      </w:r>
      <w:r w:rsidR="00462A08">
        <w:rPr>
          <w:rFonts w:ascii="Times New Roman" w:hAnsi="Times New Roman" w:cs="Times New Roman"/>
        </w:rPr>
        <w:t>912</w:t>
      </w:r>
      <w:r w:rsidR="00ED226D">
        <w:rPr>
          <w:rFonts w:ascii="Times New Roman" w:hAnsi="Times New Roman" w:cs="Times New Roman"/>
        </w:rPr>
        <w:t xml:space="preserve"> </w:t>
      </w:r>
      <w:r w:rsidR="00462A08">
        <w:rPr>
          <w:rFonts w:ascii="Times New Roman" w:hAnsi="Times New Roman" w:cs="Times New Roman"/>
        </w:rPr>
        <w:t>02</w:t>
      </w:r>
      <w:r w:rsidR="00ED226D">
        <w:rPr>
          <w:rFonts w:ascii="Times New Roman" w:hAnsi="Times New Roman" w:cs="Times New Roman"/>
        </w:rPr>
        <w:t xml:space="preserve"> </w:t>
      </w:r>
      <w:r w:rsidR="00462A08">
        <w:rPr>
          <w:rFonts w:ascii="Times New Roman" w:hAnsi="Times New Roman" w:cs="Times New Roman"/>
        </w:rPr>
        <w:t>77</w:t>
      </w:r>
    </w:p>
    <w:p w:rsidR="00FD659E" w:rsidRPr="00ED226D" w:rsidRDefault="00663AA5" w:rsidP="00663AA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:rsidR="005A0B1E" w:rsidRPr="00866431" w:rsidRDefault="005013AF" w:rsidP="00FD659E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caps/>
          <w:sz w:val="24"/>
          <w:lang w:val="en-US"/>
        </w:rPr>
      </w:pPr>
      <w:r w:rsidRPr="00866431">
        <w:rPr>
          <w:rFonts w:ascii="Times New Roman" w:hAnsi="Times New Roman" w:cs="Times New Roman"/>
          <w:b/>
          <w:caps/>
          <w:sz w:val="24"/>
          <w:lang w:val="en-US"/>
        </w:rPr>
        <w:t>Electricity supply of data centers.</w:t>
      </w:r>
    </w:p>
    <w:p w:rsidR="005A0B1E" w:rsidRDefault="005A0B1E" w:rsidP="00FD659E">
      <w:pPr>
        <w:spacing w:after="0" w:line="240" w:lineRule="auto"/>
        <w:ind w:firstLine="720"/>
        <w:jc w:val="center"/>
        <w:rPr>
          <w:rFonts w:ascii="Times New Roman" w:hAnsi="Times New Roman" w:cs="Times New Roman"/>
          <w:lang w:val="en-US"/>
        </w:rPr>
      </w:pPr>
    </w:p>
    <w:p w:rsidR="005013AF" w:rsidRPr="00663AA5" w:rsidRDefault="00F96DDD" w:rsidP="005013AF">
      <w:pPr>
        <w:spacing w:after="0" w:line="240" w:lineRule="auto"/>
        <w:ind w:firstLine="720"/>
        <w:jc w:val="right"/>
        <w:rPr>
          <w:rFonts w:ascii="Times New Roman" w:hAnsi="Times New Roman" w:cs="Times New Roman"/>
          <w:b/>
          <w:sz w:val="24"/>
          <w:lang w:val="en-US"/>
        </w:rPr>
      </w:pPr>
      <w:r w:rsidRPr="00663AA5">
        <w:rPr>
          <w:rFonts w:ascii="Times New Roman" w:hAnsi="Times New Roman" w:cs="Times New Roman"/>
          <w:b/>
          <w:sz w:val="24"/>
          <w:lang w:val="en-US"/>
        </w:rPr>
        <w:t xml:space="preserve">Kulagin M.O., Rashevskaya </w:t>
      </w:r>
      <w:r w:rsidR="005013AF" w:rsidRPr="00663AA5">
        <w:rPr>
          <w:rFonts w:ascii="Times New Roman" w:hAnsi="Times New Roman" w:cs="Times New Roman"/>
          <w:b/>
          <w:sz w:val="24"/>
          <w:lang w:val="en-US"/>
        </w:rPr>
        <w:t>M.A.</w:t>
      </w:r>
    </w:p>
    <w:p w:rsidR="005013AF" w:rsidRPr="005013AF" w:rsidRDefault="005013AF" w:rsidP="005013AF">
      <w:pPr>
        <w:spacing w:after="0" w:line="240" w:lineRule="auto"/>
        <w:ind w:firstLine="720"/>
        <w:jc w:val="right"/>
        <w:rPr>
          <w:rFonts w:ascii="Times New Roman" w:hAnsi="Times New Roman" w:cs="Times New Roman"/>
          <w:i/>
          <w:sz w:val="24"/>
          <w:lang w:val="en-US"/>
        </w:rPr>
      </w:pPr>
      <w:r>
        <w:rPr>
          <w:rFonts w:ascii="Times New Roman" w:hAnsi="Times New Roman" w:cs="Times New Roman"/>
          <w:i/>
          <w:sz w:val="24"/>
          <w:lang w:val="en-US"/>
        </w:rPr>
        <w:t xml:space="preserve">Russian Federation, </w:t>
      </w:r>
      <w:r w:rsidR="00492BAB">
        <w:rPr>
          <w:rFonts w:ascii="Times New Roman" w:hAnsi="Times New Roman" w:cs="Times New Roman"/>
          <w:i/>
          <w:sz w:val="24"/>
          <w:lang w:val="en-US"/>
        </w:rPr>
        <w:t>Moscow, National Research University “MPEI”</w:t>
      </w:r>
    </w:p>
    <w:p w:rsidR="005A0B1E" w:rsidRDefault="005A0B1E" w:rsidP="00FD659E">
      <w:pPr>
        <w:spacing w:after="0" w:line="240" w:lineRule="auto"/>
        <w:ind w:firstLine="720"/>
        <w:jc w:val="center"/>
        <w:rPr>
          <w:rFonts w:ascii="Times New Roman" w:hAnsi="Times New Roman" w:cs="Times New Roman"/>
          <w:lang w:val="en-US"/>
        </w:rPr>
      </w:pPr>
    </w:p>
    <w:p w:rsidR="005A0B1E" w:rsidRDefault="00713906" w:rsidP="00713906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Summary: t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his a</w:t>
      </w:r>
      <w:r w:rsidR="00644435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rticle covers such points as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the c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onsiderati</w:t>
      </w:r>
      <w:r w:rsidR="00644435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on of electricity supply of 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data ce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nter issues, the loading styd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in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g, t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he calculation of </w:t>
      </w:r>
      <w:r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coefficients, which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can be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useful</w:t>
      </w:r>
      <w:r w:rsidR="002E597F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while designing of data center and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the conclusion drawing o</w:t>
      </w:r>
      <w:r w:rsidR="005A0B1E" w:rsidRPr="00713906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f its electricity. All these points are done according to the evidence gained from current data center</w:t>
      </w:r>
      <w:r w:rsidR="00644435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.</w:t>
      </w:r>
    </w:p>
    <w:p w:rsidR="002E597F" w:rsidRDefault="002E597F" w:rsidP="00713906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</w:pP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Keywords: data </w:t>
      </w:r>
      <w:r w:rsidRPr="002E597F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center, 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load</w:t>
      </w:r>
      <w:r w:rsidRPr="002E597F"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>, coefficients.</w:t>
      </w:r>
      <w:r>
        <w:rPr>
          <w:rFonts w:ascii="Times New Roman" w:hAnsi="Times New Roman" w:cs="Times New Roman"/>
          <w:i/>
          <w:color w:val="000000"/>
          <w:sz w:val="20"/>
          <w:szCs w:val="20"/>
          <w:shd w:val="clear" w:color="auto" w:fill="FFFFFF"/>
          <w:lang w:val="en-US"/>
        </w:rPr>
        <w:t xml:space="preserve"> </w:t>
      </w:r>
    </w:p>
    <w:p w:rsidR="00434FA2" w:rsidRDefault="00434FA2" w:rsidP="00713906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  <w:lang w:val="en-US"/>
        </w:rPr>
      </w:pPr>
    </w:p>
    <w:p w:rsidR="00434FA2" w:rsidRPr="00663AA5" w:rsidRDefault="00663AA5" w:rsidP="00663AA5">
      <w:pPr>
        <w:spacing w:after="0" w:line="240" w:lineRule="auto"/>
        <w:jc w:val="center"/>
        <w:rPr>
          <w:rFonts w:eastAsia="Calibri"/>
        </w:rPr>
      </w:pPr>
      <w:r w:rsidRPr="00B522BB">
        <w:rPr>
          <w:rFonts w:eastAsia="Calibri"/>
          <w:lang w:val="en-US"/>
        </w:rPr>
        <w:t>Bibliography</w:t>
      </w:r>
    </w:p>
    <w:p w:rsidR="00434FA2" w:rsidRDefault="00434FA2" w:rsidP="00663AA5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>СН</w:t>
      </w:r>
      <w:r w:rsidRPr="00C35ED9">
        <w:rPr>
          <w:rFonts w:ascii="Times New Roman" w:hAnsi="Times New Roman" w:cs="Times New Roman"/>
          <w:lang w:val="en-US"/>
        </w:rPr>
        <w:t>-512-78</w:t>
      </w:r>
      <w:r w:rsidR="00C74452" w:rsidRPr="00C35ED9">
        <w:rPr>
          <w:rFonts w:ascii="Times New Roman" w:hAnsi="Times New Roman" w:cs="Times New Roman"/>
          <w:lang w:val="en-US"/>
        </w:rPr>
        <w:t>. Instruk</w:t>
      </w:r>
      <w:r w:rsidR="00C35ED9">
        <w:rPr>
          <w:rFonts w:ascii="Times New Roman" w:hAnsi="Times New Roman" w:cs="Times New Roman"/>
          <w:lang w:val="en-US"/>
        </w:rPr>
        <w:t>c</w:t>
      </w:r>
      <w:r w:rsidR="00C74452">
        <w:rPr>
          <w:rFonts w:ascii="Times New Roman" w:hAnsi="Times New Roman" w:cs="Times New Roman"/>
          <w:lang w:val="en-US"/>
        </w:rPr>
        <w:t>i</w:t>
      </w:r>
      <w:r w:rsidR="00C35ED9">
        <w:rPr>
          <w:rFonts w:ascii="Times New Roman" w:hAnsi="Times New Roman" w:cs="Times New Roman"/>
          <w:lang w:val="en-US"/>
        </w:rPr>
        <w:t>y</w:t>
      </w:r>
      <w:r w:rsidR="00C74452">
        <w:rPr>
          <w:rFonts w:ascii="Times New Roman" w:hAnsi="Times New Roman" w:cs="Times New Roman"/>
          <w:lang w:val="en-US"/>
        </w:rPr>
        <w:t>a po proektiro</w:t>
      </w:r>
      <w:r w:rsidR="00072618">
        <w:rPr>
          <w:rFonts w:ascii="Times New Roman" w:hAnsi="Times New Roman" w:cs="Times New Roman"/>
          <w:lang w:val="en-US"/>
        </w:rPr>
        <w:t>vaniyu zdan</w:t>
      </w:r>
      <w:r w:rsidR="00C35ED9">
        <w:rPr>
          <w:rFonts w:ascii="Times New Roman" w:hAnsi="Times New Roman" w:cs="Times New Roman"/>
          <w:lang w:val="en-US"/>
        </w:rPr>
        <w:t>i i</w:t>
      </w:r>
      <w:r w:rsidR="00072618">
        <w:rPr>
          <w:rFonts w:ascii="Times New Roman" w:hAnsi="Times New Roman" w:cs="Times New Roman"/>
          <w:lang w:val="en-US"/>
        </w:rPr>
        <w:t xml:space="preserve"> pomeschen</w:t>
      </w:r>
      <w:r w:rsidR="00C35ED9">
        <w:rPr>
          <w:rFonts w:ascii="Times New Roman" w:hAnsi="Times New Roman" w:cs="Times New Roman"/>
          <w:lang w:val="en-US"/>
        </w:rPr>
        <w:t>i dlya elektronno-vy</w:t>
      </w:r>
      <w:r w:rsidR="00072618">
        <w:rPr>
          <w:rFonts w:ascii="Times New Roman" w:hAnsi="Times New Roman" w:cs="Times New Roman"/>
          <w:lang w:val="en-US"/>
        </w:rPr>
        <w:t>chislitel’nyh mashyn. – izd. s izmeneniyami – M. : Strojizdat, 2000. – 28 s.</w:t>
      </w:r>
    </w:p>
    <w:p w:rsidR="00703AA0" w:rsidRDefault="00072618" w:rsidP="00663AA5">
      <w:pPr>
        <w:pStyle w:val="a9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Ancharova T.V. Elektrosnabzhenie i elektrooborudovanie zdani i sooruzheni : uchebnik / T.V. Ancharova, M.A. Rashevskaya, E.D. Stebunova. – 2-e izd., pererab. i dop. – M. : FORUM : INFRA-M, 2017. – 415 s.</w:t>
      </w:r>
    </w:p>
    <w:p w:rsidR="00703AA0" w:rsidRPr="00E83A58" w:rsidRDefault="00072618" w:rsidP="00434FA2">
      <w:pPr>
        <w:pStyle w:val="a9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E83A58">
        <w:rPr>
          <w:rFonts w:ascii="Times New Roman" w:hAnsi="Times New Roman" w:cs="Times New Roman"/>
          <w:lang w:val="en-US"/>
        </w:rPr>
        <w:t>TIA-942 Telecommunications Infrastructure Standard for Data Centers</w:t>
      </w:r>
      <w:r w:rsidR="00E83A58">
        <w:rPr>
          <w:rFonts w:ascii="Times New Roman" w:hAnsi="Times New Roman" w:cs="Times New Roman"/>
          <w:lang w:val="en-US"/>
        </w:rPr>
        <w:t>.</w:t>
      </w:r>
    </w:p>
    <w:p w:rsidR="00703AA0" w:rsidRDefault="00703AA0" w:rsidP="00703AA0">
      <w:pPr>
        <w:spacing w:after="0" w:line="240" w:lineRule="auto"/>
        <w:ind w:left="720"/>
        <w:jc w:val="both"/>
        <w:rPr>
          <w:rFonts w:ascii="Times New Roman" w:hAnsi="Times New Roman" w:cs="Times New Roman"/>
          <w:lang w:val="en-US"/>
        </w:rPr>
      </w:pPr>
    </w:p>
    <w:p w:rsidR="00703AA0" w:rsidRDefault="00703AA0" w:rsidP="00703AA0">
      <w:pPr>
        <w:spacing w:after="0" w:line="240" w:lineRule="auto"/>
        <w:ind w:left="72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b/>
          <w:lang w:val="en-US"/>
        </w:rPr>
        <w:t>Kulagin Maxim Olegovich</w:t>
      </w:r>
      <w:r w:rsidRPr="00F96DDD">
        <w:rPr>
          <w:rFonts w:ascii="Times New Roman" w:hAnsi="Times New Roman" w:cs="Times New Roman"/>
          <w:lang w:val="en-US"/>
        </w:rPr>
        <w:t>,</w:t>
      </w:r>
      <w:r>
        <w:rPr>
          <w:rFonts w:ascii="Times New Roman" w:hAnsi="Times New Roman" w:cs="Times New Roman"/>
          <w:b/>
          <w:lang w:val="en-US"/>
        </w:rPr>
        <w:t xml:space="preserve"> </w:t>
      </w:r>
      <w:r w:rsidRPr="00703AA0">
        <w:rPr>
          <w:rFonts w:ascii="Times New Roman" w:hAnsi="Times New Roman" w:cs="Times New Roman"/>
          <w:lang w:val="en-US"/>
        </w:rPr>
        <w:t>fourth-year student of Na</w:t>
      </w:r>
      <w:r>
        <w:rPr>
          <w:rFonts w:ascii="Times New Roman" w:hAnsi="Times New Roman" w:cs="Times New Roman"/>
          <w:lang w:val="en-US"/>
        </w:rPr>
        <w:t>tional Research University “MPEI”</w:t>
      </w:r>
    </w:p>
    <w:p w:rsidR="00E83A58" w:rsidRPr="00663AA5" w:rsidRDefault="00703AA0" w:rsidP="00663AA5">
      <w:pPr>
        <w:spacing w:after="0" w:line="240" w:lineRule="auto"/>
        <w:ind w:left="72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 xml:space="preserve">Email: </w:t>
      </w:r>
      <w:hyperlink r:id="rId15" w:history="1"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k-m-o@mail.ru</w:t>
        </w:r>
      </w:hyperlink>
      <w:r w:rsidR="00663AA5" w:rsidRPr="00663AA5">
        <w:rPr>
          <w:rFonts w:ascii="Times New Roman" w:hAnsi="Times New Roman" w:cs="Times New Roman"/>
          <w:lang w:val="en-US"/>
        </w:rPr>
        <w:t xml:space="preserve">, </w:t>
      </w:r>
      <w:r w:rsidR="00663AA5">
        <w:rPr>
          <w:rFonts w:ascii="Times New Roman" w:hAnsi="Times New Roman" w:cs="Times New Roman"/>
        </w:rPr>
        <w:t>с</w:t>
      </w:r>
      <w:r w:rsidR="00F96DDD">
        <w:rPr>
          <w:rFonts w:ascii="Times New Roman" w:hAnsi="Times New Roman" w:cs="Times New Roman"/>
          <w:lang w:val="en-US"/>
        </w:rPr>
        <w:t>ontact number: +7</w:t>
      </w:r>
      <w:r w:rsidR="00F96DDD" w:rsidRPr="005515BF">
        <w:rPr>
          <w:rFonts w:ascii="Times New Roman" w:hAnsi="Times New Roman" w:cs="Times New Roman"/>
          <w:lang w:val="en-US"/>
        </w:rPr>
        <w:t xml:space="preserve"> (915) 346 56 37 </w:t>
      </w:r>
      <w:r w:rsidR="00F96DDD">
        <w:rPr>
          <w:rFonts w:ascii="Times New Roman" w:hAnsi="Times New Roman" w:cs="Times New Roman"/>
          <w:lang w:val="en-US"/>
        </w:rPr>
        <w:t xml:space="preserve">  </w:t>
      </w:r>
    </w:p>
    <w:p w:rsidR="00462A08" w:rsidRPr="00462A08" w:rsidRDefault="00F96DDD" w:rsidP="00663AA5">
      <w:pPr>
        <w:spacing w:after="0" w:line="240" w:lineRule="auto"/>
        <w:ind w:left="709" w:hanging="1"/>
        <w:jc w:val="both"/>
        <w:rPr>
          <w:rFonts w:ascii="Times New Roman" w:hAnsi="Times New Roman" w:cs="Times New Roman"/>
          <w:lang w:val="en-US"/>
        </w:rPr>
      </w:pPr>
      <w:r w:rsidRPr="00F96DDD">
        <w:rPr>
          <w:rFonts w:ascii="Times New Roman" w:hAnsi="Times New Roman" w:cs="Times New Roman"/>
          <w:b/>
          <w:lang w:val="en-US"/>
        </w:rPr>
        <w:t>Rashevskaya Marina Alexandrovna</w:t>
      </w:r>
      <w:r>
        <w:rPr>
          <w:rFonts w:ascii="Times New Roman" w:hAnsi="Times New Roman" w:cs="Times New Roman"/>
          <w:lang w:val="en-US"/>
        </w:rPr>
        <w:t xml:space="preserve">, </w:t>
      </w:r>
      <w:r w:rsidR="006355B4">
        <w:rPr>
          <w:rFonts w:ascii="Times New Roman" w:hAnsi="Times New Roman" w:cs="Times New Roman"/>
          <w:lang w:val="en-US"/>
        </w:rPr>
        <w:t xml:space="preserve">candidate of technical sciences, </w:t>
      </w:r>
      <w:r w:rsidR="00EF0BB7">
        <w:rPr>
          <w:rFonts w:ascii="Times New Roman" w:hAnsi="Times New Roman" w:cs="Times New Roman"/>
          <w:lang w:val="en-US"/>
        </w:rPr>
        <w:t xml:space="preserve">associate professor of </w:t>
      </w:r>
      <w:r w:rsidR="00EF0BB7" w:rsidRPr="00EF0BB7">
        <w:rPr>
          <w:rFonts w:ascii="Times New Roman" w:hAnsi="Times New Roman" w:cs="Times New Roman"/>
          <w:lang w:val="en-US"/>
        </w:rPr>
        <w:t>«</w:t>
      </w:r>
      <w:r w:rsidR="00EF0BB7">
        <w:rPr>
          <w:rFonts w:ascii="Times New Roman" w:hAnsi="Times New Roman" w:cs="Times New Roman"/>
          <w:lang w:val="en-US"/>
        </w:rPr>
        <w:t>Industrial power supply</w:t>
      </w:r>
      <w:r w:rsidR="00EF0BB7" w:rsidRPr="00EF0BB7">
        <w:rPr>
          <w:rFonts w:ascii="Times New Roman" w:hAnsi="Times New Roman" w:cs="Times New Roman"/>
          <w:lang w:val="en-US"/>
        </w:rPr>
        <w:t>»</w:t>
      </w:r>
      <w:r w:rsidR="00663AA5" w:rsidRPr="00663AA5">
        <w:rPr>
          <w:rFonts w:ascii="Times New Roman" w:hAnsi="Times New Roman" w:cs="Times New Roman"/>
          <w:lang w:val="en-US"/>
        </w:rPr>
        <w:t xml:space="preserve">, </w:t>
      </w:r>
      <w:r w:rsidR="00663AA5">
        <w:rPr>
          <w:rFonts w:ascii="Times New Roman" w:hAnsi="Times New Roman" w:cs="Times New Roman"/>
        </w:rPr>
        <w:t>е</w:t>
      </w:r>
      <w:r w:rsidR="00A4528B">
        <w:rPr>
          <w:rFonts w:ascii="Times New Roman" w:hAnsi="Times New Roman" w:cs="Times New Roman"/>
          <w:lang w:val="en-US"/>
        </w:rPr>
        <w:t>mail:</w:t>
      </w:r>
      <w:r w:rsidR="00462A08" w:rsidRPr="00462A08">
        <w:rPr>
          <w:rFonts w:ascii="Times New Roman" w:hAnsi="Times New Roman" w:cs="Times New Roman"/>
          <w:lang w:val="en-US"/>
        </w:rPr>
        <w:t xml:space="preserve"> </w:t>
      </w:r>
      <w:hyperlink r:id="rId16" w:history="1">
        <w:r w:rsidR="00663AA5" w:rsidRPr="00663AA5">
          <w:rPr>
            <w:rStyle w:val="a8"/>
            <w:rFonts w:ascii="Times New Roman" w:hAnsi="Times New Roman" w:cs="Times New Roman"/>
            <w:color w:val="auto"/>
            <w:u w:val="none"/>
            <w:lang w:val="en-US"/>
          </w:rPr>
          <w:t>mkr@list.ru</w:t>
        </w:r>
      </w:hyperlink>
      <w:r w:rsidR="00663AA5" w:rsidRPr="00663AA5">
        <w:rPr>
          <w:rFonts w:ascii="Times New Roman" w:hAnsi="Times New Roman" w:cs="Times New Roman"/>
          <w:lang w:val="en-US"/>
        </w:rPr>
        <w:t xml:space="preserve">, </w:t>
      </w:r>
      <w:r w:rsidR="00663AA5">
        <w:rPr>
          <w:rFonts w:ascii="Times New Roman" w:hAnsi="Times New Roman" w:cs="Times New Roman"/>
        </w:rPr>
        <w:t>с</w:t>
      </w:r>
      <w:r w:rsidR="00A4528B">
        <w:rPr>
          <w:rFonts w:ascii="Times New Roman" w:hAnsi="Times New Roman" w:cs="Times New Roman"/>
          <w:lang w:val="en-US"/>
        </w:rPr>
        <w:t>ontact number:</w:t>
      </w:r>
      <w:r w:rsidR="00ED226D">
        <w:rPr>
          <w:rFonts w:ascii="Times New Roman" w:hAnsi="Times New Roman" w:cs="Times New Roman"/>
          <w:lang w:val="en-US"/>
        </w:rPr>
        <w:t xml:space="preserve"> +7 (9</w:t>
      </w:r>
      <w:r w:rsidR="00462A08" w:rsidRPr="00462A08">
        <w:rPr>
          <w:rFonts w:ascii="Times New Roman" w:hAnsi="Times New Roman" w:cs="Times New Roman"/>
          <w:lang w:val="en-US"/>
        </w:rPr>
        <w:t>09</w:t>
      </w:r>
      <w:r w:rsidR="00ED226D" w:rsidRPr="00663AA5">
        <w:rPr>
          <w:rFonts w:ascii="Times New Roman" w:hAnsi="Times New Roman" w:cs="Times New Roman"/>
          <w:lang w:val="en-US"/>
        </w:rPr>
        <w:t xml:space="preserve">) </w:t>
      </w:r>
      <w:r w:rsidR="00462A08" w:rsidRPr="00462A08">
        <w:rPr>
          <w:rFonts w:ascii="Times New Roman" w:hAnsi="Times New Roman" w:cs="Times New Roman"/>
          <w:lang w:val="en-US"/>
        </w:rPr>
        <w:t>912</w:t>
      </w:r>
      <w:r w:rsidR="00ED226D" w:rsidRPr="00663AA5">
        <w:rPr>
          <w:rFonts w:ascii="Times New Roman" w:hAnsi="Times New Roman" w:cs="Times New Roman"/>
          <w:lang w:val="en-US"/>
        </w:rPr>
        <w:t xml:space="preserve"> </w:t>
      </w:r>
      <w:r w:rsidR="00462A08" w:rsidRPr="00462A08">
        <w:rPr>
          <w:rFonts w:ascii="Times New Roman" w:hAnsi="Times New Roman" w:cs="Times New Roman"/>
          <w:lang w:val="en-US"/>
        </w:rPr>
        <w:t>02</w:t>
      </w:r>
      <w:r w:rsidR="00ED226D" w:rsidRPr="00663AA5">
        <w:rPr>
          <w:rFonts w:ascii="Times New Roman" w:hAnsi="Times New Roman" w:cs="Times New Roman"/>
          <w:lang w:val="en-US"/>
        </w:rPr>
        <w:t xml:space="preserve"> </w:t>
      </w:r>
      <w:r w:rsidR="00462A08" w:rsidRPr="00462A08">
        <w:rPr>
          <w:rFonts w:ascii="Times New Roman" w:hAnsi="Times New Roman" w:cs="Times New Roman"/>
          <w:lang w:val="en-US"/>
        </w:rPr>
        <w:t>77</w:t>
      </w:r>
    </w:p>
    <w:p w:rsidR="00A4528B" w:rsidRPr="005C687B" w:rsidRDefault="00A4528B" w:rsidP="00F96DDD">
      <w:pPr>
        <w:spacing w:after="0" w:line="240" w:lineRule="auto"/>
        <w:ind w:firstLine="708"/>
        <w:jc w:val="both"/>
        <w:rPr>
          <w:rFonts w:ascii="Times New Roman" w:hAnsi="Times New Roman" w:cs="Times New Roman"/>
          <w:lang w:val="en-US"/>
        </w:rPr>
      </w:pPr>
      <w:bookmarkStart w:id="0" w:name="_GoBack"/>
      <w:bookmarkEnd w:id="0"/>
    </w:p>
    <w:sectPr w:rsidR="00A4528B" w:rsidRPr="005C687B" w:rsidSect="00801BF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4E40" w:rsidRDefault="00CB4E40" w:rsidP="00801BF5">
      <w:pPr>
        <w:spacing w:after="0" w:line="240" w:lineRule="auto"/>
      </w:pPr>
      <w:r>
        <w:separator/>
      </w:r>
    </w:p>
  </w:endnote>
  <w:endnote w:type="continuationSeparator" w:id="0">
    <w:p w:rsidR="00CB4E40" w:rsidRDefault="00CB4E40" w:rsidP="00801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4E40" w:rsidRDefault="00CB4E40" w:rsidP="00801BF5">
      <w:pPr>
        <w:spacing w:after="0" w:line="240" w:lineRule="auto"/>
      </w:pPr>
      <w:r>
        <w:separator/>
      </w:r>
    </w:p>
  </w:footnote>
  <w:footnote w:type="continuationSeparator" w:id="0">
    <w:p w:rsidR="00CB4E40" w:rsidRDefault="00CB4E40" w:rsidP="00801B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005BB2"/>
    <w:multiLevelType w:val="hybridMultilevel"/>
    <w:tmpl w:val="5DAE6B46"/>
    <w:lvl w:ilvl="0" w:tplc="B186D36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C216D0F"/>
    <w:multiLevelType w:val="hybridMultilevel"/>
    <w:tmpl w:val="2550C648"/>
    <w:lvl w:ilvl="0" w:tplc="018465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94D"/>
    <w:rsid w:val="00034677"/>
    <w:rsid w:val="00034F77"/>
    <w:rsid w:val="00072618"/>
    <w:rsid w:val="00072E0D"/>
    <w:rsid w:val="001244F4"/>
    <w:rsid w:val="00143BB1"/>
    <w:rsid w:val="00144C39"/>
    <w:rsid w:val="0016237D"/>
    <w:rsid w:val="00194927"/>
    <w:rsid w:val="001A0120"/>
    <w:rsid w:val="00237837"/>
    <w:rsid w:val="00242FFB"/>
    <w:rsid w:val="0025068E"/>
    <w:rsid w:val="002A0EE1"/>
    <w:rsid w:val="002E597F"/>
    <w:rsid w:val="002E7886"/>
    <w:rsid w:val="00321BAD"/>
    <w:rsid w:val="00414931"/>
    <w:rsid w:val="00434FA2"/>
    <w:rsid w:val="00462A08"/>
    <w:rsid w:val="00492BAB"/>
    <w:rsid w:val="005013AF"/>
    <w:rsid w:val="005515BF"/>
    <w:rsid w:val="005A0B1E"/>
    <w:rsid w:val="005A7929"/>
    <w:rsid w:val="005C687B"/>
    <w:rsid w:val="00604139"/>
    <w:rsid w:val="00626B75"/>
    <w:rsid w:val="006355B4"/>
    <w:rsid w:val="00644435"/>
    <w:rsid w:val="00663AA5"/>
    <w:rsid w:val="006A3504"/>
    <w:rsid w:val="00703AA0"/>
    <w:rsid w:val="00713906"/>
    <w:rsid w:val="00776D4C"/>
    <w:rsid w:val="007834BF"/>
    <w:rsid w:val="007B323E"/>
    <w:rsid w:val="00801BF5"/>
    <w:rsid w:val="008604C5"/>
    <w:rsid w:val="00866431"/>
    <w:rsid w:val="008A25DF"/>
    <w:rsid w:val="008E2C80"/>
    <w:rsid w:val="00951EB9"/>
    <w:rsid w:val="00975BD8"/>
    <w:rsid w:val="00987F63"/>
    <w:rsid w:val="009B4264"/>
    <w:rsid w:val="009B4D8B"/>
    <w:rsid w:val="009E1480"/>
    <w:rsid w:val="00A2494D"/>
    <w:rsid w:val="00A2629F"/>
    <w:rsid w:val="00A4528B"/>
    <w:rsid w:val="00AE160D"/>
    <w:rsid w:val="00AE25CB"/>
    <w:rsid w:val="00B663CE"/>
    <w:rsid w:val="00BB1734"/>
    <w:rsid w:val="00C35ED9"/>
    <w:rsid w:val="00C41753"/>
    <w:rsid w:val="00C74452"/>
    <w:rsid w:val="00CB4E40"/>
    <w:rsid w:val="00CC5C0E"/>
    <w:rsid w:val="00CD4553"/>
    <w:rsid w:val="00CE2EFB"/>
    <w:rsid w:val="00CF037A"/>
    <w:rsid w:val="00CF166B"/>
    <w:rsid w:val="00CF31C6"/>
    <w:rsid w:val="00DE0D07"/>
    <w:rsid w:val="00E43B09"/>
    <w:rsid w:val="00E625CC"/>
    <w:rsid w:val="00E63736"/>
    <w:rsid w:val="00E83876"/>
    <w:rsid w:val="00E83A58"/>
    <w:rsid w:val="00ED226D"/>
    <w:rsid w:val="00EE022D"/>
    <w:rsid w:val="00EF0BB7"/>
    <w:rsid w:val="00EF59ED"/>
    <w:rsid w:val="00F23B09"/>
    <w:rsid w:val="00F96DDD"/>
    <w:rsid w:val="00FA3DE7"/>
    <w:rsid w:val="00FC3D4B"/>
    <w:rsid w:val="00FC4194"/>
    <w:rsid w:val="00FD6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1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01BF5"/>
  </w:style>
  <w:style w:type="paragraph" w:styleId="a5">
    <w:name w:val="footer"/>
    <w:basedOn w:val="a"/>
    <w:link w:val="a6"/>
    <w:uiPriority w:val="99"/>
    <w:unhideWhenUsed/>
    <w:rsid w:val="00801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01BF5"/>
  </w:style>
  <w:style w:type="character" w:styleId="a7">
    <w:name w:val="Placeholder Text"/>
    <w:basedOn w:val="a0"/>
    <w:uiPriority w:val="99"/>
    <w:semiHidden/>
    <w:rsid w:val="001A0120"/>
    <w:rPr>
      <w:color w:val="808080"/>
    </w:rPr>
  </w:style>
  <w:style w:type="character" w:styleId="a8">
    <w:name w:val="Hyperlink"/>
    <w:basedOn w:val="a0"/>
    <w:uiPriority w:val="99"/>
    <w:unhideWhenUsed/>
    <w:rsid w:val="00FD659E"/>
    <w:rPr>
      <w:color w:val="0563C1" w:themeColor="hyperlink"/>
      <w:u w:val="single"/>
    </w:rPr>
  </w:style>
  <w:style w:type="paragraph" w:styleId="a9">
    <w:name w:val="List Paragraph"/>
    <w:basedOn w:val="a"/>
    <w:uiPriority w:val="34"/>
    <w:qFormat/>
    <w:rsid w:val="00E8387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551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515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1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01BF5"/>
  </w:style>
  <w:style w:type="paragraph" w:styleId="a5">
    <w:name w:val="footer"/>
    <w:basedOn w:val="a"/>
    <w:link w:val="a6"/>
    <w:uiPriority w:val="99"/>
    <w:unhideWhenUsed/>
    <w:rsid w:val="00801B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01BF5"/>
  </w:style>
  <w:style w:type="character" w:styleId="a7">
    <w:name w:val="Placeholder Text"/>
    <w:basedOn w:val="a0"/>
    <w:uiPriority w:val="99"/>
    <w:semiHidden/>
    <w:rsid w:val="001A0120"/>
    <w:rPr>
      <w:color w:val="808080"/>
    </w:rPr>
  </w:style>
  <w:style w:type="character" w:styleId="a8">
    <w:name w:val="Hyperlink"/>
    <w:basedOn w:val="a0"/>
    <w:uiPriority w:val="99"/>
    <w:unhideWhenUsed/>
    <w:rsid w:val="00FD659E"/>
    <w:rPr>
      <w:color w:val="0563C1" w:themeColor="hyperlink"/>
      <w:u w:val="single"/>
    </w:rPr>
  </w:style>
  <w:style w:type="paragraph" w:styleId="a9">
    <w:name w:val="List Paragraph"/>
    <w:basedOn w:val="a"/>
    <w:uiPriority w:val="34"/>
    <w:qFormat/>
    <w:rsid w:val="00E83876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5515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515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34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mkr@list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hyperlink" Target="mailto:k-m-o@mail.ru" TargetMode="Externa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yperlink" Target="mailto:k-m-o@mail.ru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Desktop\&#1044;&#1080;&#1087;&#1083;&#1086;&#1084;\&#1054;&#1073;&#1088;&#1072;&#1073;&#1086;&#1090;&#1082;&#1072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Desktop\&#1044;&#1080;&#1087;&#1083;&#1086;&#1084;\&#1054;&#1073;&#1088;&#1072;&#1073;&#1086;&#1090;&#1082;&#1072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Desktop\&#1044;&#1080;&#1087;&#1083;&#1086;&#1084;\&#1054;&#1073;&#1088;&#1072;&#1073;&#1086;&#1090;&#1082;&#1072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Desktop\&#1044;&#1080;&#1087;&#1083;&#1086;&#1084;\&#1054;&#1073;&#1088;&#1072;&#1073;&#1086;&#1090;&#1082;&#1072;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Desktop\&#1044;&#1080;&#1087;&#1083;&#1086;&#1084;\&#1054;&#1073;&#1088;&#1072;&#1073;&#1086;&#1090;&#1082;&#1072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109523672429429"/>
          <c:y val="5.0925925925925923E-2"/>
          <c:w val="0.8616685140134448"/>
          <c:h val="0.72841097987751535"/>
        </c:manualLayout>
      </c:layout>
      <c:barChart>
        <c:barDir val="col"/>
        <c:grouping val="clustered"/>
        <c:varyColors val="0"/>
        <c:ser>
          <c:idx val="0"/>
          <c:order val="0"/>
          <c:tx>
            <c:v>1</c:v>
          </c:tx>
          <c:spPr>
            <a:solidFill>
              <a:schemeClr val="bg1">
                <a:lumMod val="75000"/>
              </a:schemeClr>
            </a:solidFill>
            <a:ln>
              <a:solidFill>
                <a:sysClr val="windowText" lastClr="000000"/>
              </a:solidFill>
            </a:ln>
            <a:effectLst/>
          </c:spPr>
          <c:invertIfNegative val="0"/>
          <c:cat>
            <c:numRef>
              <c:f>Лист1!$L$3:$L$50</c:f>
              <c:numCache>
                <c:formatCode>h:mm;@</c:formatCode>
                <c:ptCount val="48"/>
                <c:pt idx="0">
                  <c:v>2.0833333333333332E-2</c:v>
                </c:pt>
                <c:pt idx="1">
                  <c:v>4.1666666666666664E-2</c:v>
                </c:pt>
                <c:pt idx="2">
                  <c:v>6.25E-2</c:v>
                </c:pt>
                <c:pt idx="3">
                  <c:v>8.3333333333333301E-2</c:v>
                </c:pt>
                <c:pt idx="4">
                  <c:v>0.104166666666667</c:v>
                </c:pt>
                <c:pt idx="5">
                  <c:v>0.125</c:v>
                </c:pt>
                <c:pt idx="6">
                  <c:v>0.14583333333333301</c:v>
                </c:pt>
                <c:pt idx="7">
                  <c:v>0.16666666666666599</c:v>
                </c:pt>
                <c:pt idx="8">
                  <c:v>0.1875</c:v>
                </c:pt>
                <c:pt idx="9">
                  <c:v>0.20833333333333301</c:v>
                </c:pt>
                <c:pt idx="10">
                  <c:v>0.22916666666666599</c:v>
                </c:pt>
                <c:pt idx="11">
                  <c:v>0.25</c:v>
                </c:pt>
                <c:pt idx="12">
                  <c:v>0.27083333333333298</c:v>
                </c:pt>
                <c:pt idx="13">
                  <c:v>0.29166666666666602</c:v>
                </c:pt>
                <c:pt idx="14">
                  <c:v>0.3125</c:v>
                </c:pt>
                <c:pt idx="15">
                  <c:v>0.33333333333333298</c:v>
                </c:pt>
                <c:pt idx="16">
                  <c:v>0.35416666666666602</c:v>
                </c:pt>
                <c:pt idx="17">
                  <c:v>0.375</c:v>
                </c:pt>
                <c:pt idx="18">
                  <c:v>0.39583333333333298</c:v>
                </c:pt>
                <c:pt idx="19">
                  <c:v>0.41666666666666602</c:v>
                </c:pt>
                <c:pt idx="20">
                  <c:v>0.4375</c:v>
                </c:pt>
                <c:pt idx="21">
                  <c:v>0.45833333333333298</c:v>
                </c:pt>
                <c:pt idx="22">
                  <c:v>0.47916666666666602</c:v>
                </c:pt>
                <c:pt idx="23">
                  <c:v>0.5</c:v>
                </c:pt>
                <c:pt idx="24">
                  <c:v>0.52083333333333304</c:v>
                </c:pt>
                <c:pt idx="25">
                  <c:v>0.54166666666666596</c:v>
                </c:pt>
                <c:pt idx="26">
                  <c:v>0.5625</c:v>
                </c:pt>
                <c:pt idx="27">
                  <c:v>0.58333333333333304</c:v>
                </c:pt>
                <c:pt idx="28">
                  <c:v>0.60416666666666596</c:v>
                </c:pt>
                <c:pt idx="29">
                  <c:v>0.625</c:v>
                </c:pt>
                <c:pt idx="30">
                  <c:v>0.64583333333333304</c:v>
                </c:pt>
                <c:pt idx="31">
                  <c:v>0.66666666666666596</c:v>
                </c:pt>
                <c:pt idx="32">
                  <c:v>0.6875</c:v>
                </c:pt>
                <c:pt idx="33">
                  <c:v>0.70833333333333304</c:v>
                </c:pt>
                <c:pt idx="34">
                  <c:v>0.72916666666666596</c:v>
                </c:pt>
                <c:pt idx="35">
                  <c:v>0.75</c:v>
                </c:pt>
                <c:pt idx="36">
                  <c:v>0.77083333333333304</c:v>
                </c:pt>
                <c:pt idx="37">
                  <c:v>0.79166666666666596</c:v>
                </c:pt>
                <c:pt idx="38">
                  <c:v>0.8125</c:v>
                </c:pt>
                <c:pt idx="39">
                  <c:v>0.83333333333333304</c:v>
                </c:pt>
                <c:pt idx="40">
                  <c:v>0.85416666666666596</c:v>
                </c:pt>
                <c:pt idx="41">
                  <c:v>0.875</c:v>
                </c:pt>
                <c:pt idx="42">
                  <c:v>0.89583333333333304</c:v>
                </c:pt>
                <c:pt idx="43">
                  <c:v>0.91666666666666596</c:v>
                </c:pt>
                <c:pt idx="44">
                  <c:v>0.9375</c:v>
                </c:pt>
                <c:pt idx="45">
                  <c:v>0.95833333333333304</c:v>
                </c:pt>
                <c:pt idx="46">
                  <c:v>0.97916666666666596</c:v>
                </c:pt>
                <c:pt idx="47">
                  <c:v>1</c:v>
                </c:pt>
              </c:numCache>
            </c:numRef>
          </c:cat>
          <c:val>
            <c:numRef>
              <c:f>Лист1!$I$3:$I$50</c:f>
              <c:numCache>
                <c:formatCode>General</c:formatCode>
                <c:ptCount val="48"/>
                <c:pt idx="0">
                  <c:v>604.50000419999992</c:v>
                </c:pt>
                <c:pt idx="1">
                  <c:v>602.67355115999999</c:v>
                </c:pt>
                <c:pt idx="2">
                  <c:v>597.28831218000005</c:v>
                </c:pt>
                <c:pt idx="3">
                  <c:v>598.74134766000009</c:v>
                </c:pt>
                <c:pt idx="4">
                  <c:v>606.78604949999999</c:v>
                </c:pt>
                <c:pt idx="5">
                  <c:v>605.27780819999998</c:v>
                </c:pt>
                <c:pt idx="6">
                  <c:v>602.38528056000007</c:v>
                </c:pt>
                <c:pt idx="7">
                  <c:v>605.94375306000006</c:v>
                </c:pt>
                <c:pt idx="8">
                  <c:v>599.00708315999987</c:v>
                </c:pt>
                <c:pt idx="9">
                  <c:v>593.0497077</c:v>
                </c:pt>
                <c:pt idx="10">
                  <c:v>594.27617579999992</c:v>
                </c:pt>
                <c:pt idx="11">
                  <c:v>594.56937431999995</c:v>
                </c:pt>
                <c:pt idx="12">
                  <c:v>595.44441413999994</c:v>
                </c:pt>
                <c:pt idx="13">
                  <c:v>594.31227402000002</c:v>
                </c:pt>
                <c:pt idx="14">
                  <c:v>594.2485495200001</c:v>
                </c:pt>
                <c:pt idx="15">
                  <c:v>597.2255614799999</c:v>
                </c:pt>
                <c:pt idx="16">
                  <c:v>600.99126420000005</c:v>
                </c:pt>
                <c:pt idx="17">
                  <c:v>609.19449167999994</c:v>
                </c:pt>
                <c:pt idx="18">
                  <c:v>614.14425186000005</c:v>
                </c:pt>
                <c:pt idx="19">
                  <c:v>606.39201258000003</c:v>
                </c:pt>
                <c:pt idx="20">
                  <c:v>613.18374858000004</c:v>
                </c:pt>
                <c:pt idx="21">
                  <c:v>623.20690362000005</c:v>
                </c:pt>
                <c:pt idx="22">
                  <c:v>628.14857111999993</c:v>
                </c:pt>
                <c:pt idx="23">
                  <c:v>614.89328652000006</c:v>
                </c:pt>
                <c:pt idx="24">
                  <c:v>618.38328486</c:v>
                </c:pt>
                <c:pt idx="25">
                  <c:v>623.67198947999998</c:v>
                </c:pt>
                <c:pt idx="26">
                  <c:v>621.19574358</c:v>
                </c:pt>
                <c:pt idx="27">
                  <c:v>624.18299550000006</c:v>
                </c:pt>
                <c:pt idx="28">
                  <c:v>627.33829091999996</c:v>
                </c:pt>
                <c:pt idx="29">
                  <c:v>638.05199928000002</c:v>
                </c:pt>
                <c:pt idx="30">
                  <c:v>623.61314424</c:v>
                </c:pt>
                <c:pt idx="31">
                  <c:v>627.66804647999993</c:v>
                </c:pt>
                <c:pt idx="32">
                  <c:v>637.03991226000005</c:v>
                </c:pt>
                <c:pt idx="33">
                  <c:v>624.35795315999997</c:v>
                </c:pt>
                <c:pt idx="34">
                  <c:v>627.77825352000002</c:v>
                </c:pt>
                <c:pt idx="35">
                  <c:v>618.17422536000004</c:v>
                </c:pt>
                <c:pt idx="36">
                  <c:v>637.34216790000005</c:v>
                </c:pt>
                <c:pt idx="37">
                  <c:v>624.38859246000004</c:v>
                </c:pt>
                <c:pt idx="38">
                  <c:v>617.63044229999991</c:v>
                </c:pt>
                <c:pt idx="39">
                  <c:v>616.90315307999992</c:v>
                </c:pt>
                <c:pt idx="40">
                  <c:v>628.14368388000003</c:v>
                </c:pt>
                <c:pt idx="41">
                  <c:v>627.51554771999997</c:v>
                </c:pt>
                <c:pt idx="42">
                  <c:v>633.63039935999996</c:v>
                </c:pt>
                <c:pt idx="43">
                  <c:v>633.21760968000001</c:v>
                </c:pt>
                <c:pt idx="44">
                  <c:v>633.83953470000006</c:v>
                </c:pt>
                <c:pt idx="45">
                  <c:v>636.17435855999997</c:v>
                </c:pt>
                <c:pt idx="46">
                  <c:v>624.93696408000005</c:v>
                </c:pt>
                <c:pt idx="47">
                  <c:v>635.32174781999993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0"/>
        <c:overlap val="-8"/>
        <c:axId val="231062528"/>
        <c:axId val="225408128"/>
      </c:barChart>
      <c:catAx>
        <c:axId val="23106252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t</a:t>
                </a: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, ч</a:t>
                </a:r>
              </a:p>
            </c:rich>
          </c:tx>
          <c:layout>
            <c:manualLayout>
              <c:xMode val="edge"/>
              <c:yMode val="edge"/>
              <c:x val="0.52001140774211374"/>
              <c:y val="0.92198507609756986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h:mm;@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25408128"/>
        <c:crosses val="autoZero"/>
        <c:auto val="1"/>
        <c:lblAlgn val="ctr"/>
        <c:lblOffset val="100"/>
        <c:noMultiLvlLbl val="0"/>
      </c:catAx>
      <c:valAx>
        <c:axId val="225408128"/>
        <c:scaling>
          <c:orientation val="minMax"/>
          <c:max val="700"/>
          <c:min val="5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Р, кВт</a:t>
                </a:r>
              </a:p>
            </c:rich>
          </c:tx>
          <c:layout>
            <c:manualLayout>
              <c:xMode val="edge"/>
              <c:yMode val="edge"/>
              <c:x val="7.4280401301330245E-3"/>
              <c:y val="0.3312077136191309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31062528"/>
        <c:crosses val="autoZero"/>
        <c:crossBetween val="between"/>
        <c:majorUnit val="25"/>
      </c:valAx>
      <c:spPr>
        <a:solidFill>
          <a:sysClr val="window" lastClr="FFFFFF"/>
        </a:solidFill>
        <a:ln>
          <a:solidFill>
            <a:sysClr val="windowText" lastClr="000000"/>
          </a:solidFill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515934110056618"/>
          <c:y val="5.0925925925925923E-2"/>
          <c:w val="0.86760445655993845"/>
          <c:h val="0.72841097987751535"/>
        </c:manualLayout>
      </c:layout>
      <c:barChart>
        <c:barDir val="col"/>
        <c:grouping val="clustered"/>
        <c:varyColors val="0"/>
        <c:ser>
          <c:idx val="0"/>
          <c:order val="0"/>
          <c:tx>
            <c:v>1</c:v>
          </c:tx>
          <c:spPr>
            <a:solidFill>
              <a:schemeClr val="bg1">
                <a:lumMod val="75000"/>
              </a:schemeClr>
            </a:solidFill>
            <a:ln>
              <a:solidFill>
                <a:sysClr val="windowText" lastClr="000000"/>
              </a:solidFill>
            </a:ln>
            <a:effectLst/>
          </c:spPr>
          <c:invertIfNegative val="0"/>
          <c:cat>
            <c:numRef>
              <c:f>Лист1!$L$3:$L$50</c:f>
              <c:numCache>
                <c:formatCode>h:mm;@</c:formatCode>
                <c:ptCount val="48"/>
                <c:pt idx="0">
                  <c:v>2.0833333333333332E-2</c:v>
                </c:pt>
                <c:pt idx="1">
                  <c:v>4.1666666666666664E-2</c:v>
                </c:pt>
                <c:pt idx="2">
                  <c:v>6.25E-2</c:v>
                </c:pt>
                <c:pt idx="3">
                  <c:v>8.3333333333333301E-2</c:v>
                </c:pt>
                <c:pt idx="4">
                  <c:v>0.104166666666667</c:v>
                </c:pt>
                <c:pt idx="5">
                  <c:v>0.125</c:v>
                </c:pt>
                <c:pt idx="6">
                  <c:v>0.14583333333333301</c:v>
                </c:pt>
                <c:pt idx="7">
                  <c:v>0.16666666666666599</c:v>
                </c:pt>
                <c:pt idx="8">
                  <c:v>0.1875</c:v>
                </c:pt>
                <c:pt idx="9">
                  <c:v>0.20833333333333301</c:v>
                </c:pt>
                <c:pt idx="10">
                  <c:v>0.22916666666666599</c:v>
                </c:pt>
                <c:pt idx="11">
                  <c:v>0.25</c:v>
                </c:pt>
                <c:pt idx="12">
                  <c:v>0.27083333333333298</c:v>
                </c:pt>
                <c:pt idx="13">
                  <c:v>0.29166666666666602</c:v>
                </c:pt>
                <c:pt idx="14">
                  <c:v>0.3125</c:v>
                </c:pt>
                <c:pt idx="15">
                  <c:v>0.33333333333333298</c:v>
                </c:pt>
                <c:pt idx="16">
                  <c:v>0.35416666666666602</c:v>
                </c:pt>
                <c:pt idx="17">
                  <c:v>0.375</c:v>
                </c:pt>
                <c:pt idx="18">
                  <c:v>0.39583333333333298</c:v>
                </c:pt>
                <c:pt idx="19">
                  <c:v>0.41666666666666602</c:v>
                </c:pt>
                <c:pt idx="20">
                  <c:v>0.4375</c:v>
                </c:pt>
                <c:pt idx="21">
                  <c:v>0.45833333333333298</c:v>
                </c:pt>
                <c:pt idx="22">
                  <c:v>0.47916666666666602</c:v>
                </c:pt>
                <c:pt idx="23">
                  <c:v>0.5</c:v>
                </c:pt>
                <c:pt idx="24">
                  <c:v>0.52083333333333304</c:v>
                </c:pt>
                <c:pt idx="25">
                  <c:v>0.54166666666666596</c:v>
                </c:pt>
                <c:pt idx="26">
                  <c:v>0.5625</c:v>
                </c:pt>
                <c:pt idx="27">
                  <c:v>0.58333333333333304</c:v>
                </c:pt>
                <c:pt idx="28">
                  <c:v>0.60416666666666596</c:v>
                </c:pt>
                <c:pt idx="29">
                  <c:v>0.625</c:v>
                </c:pt>
                <c:pt idx="30">
                  <c:v>0.64583333333333304</c:v>
                </c:pt>
                <c:pt idx="31">
                  <c:v>0.66666666666666596</c:v>
                </c:pt>
                <c:pt idx="32">
                  <c:v>0.6875</c:v>
                </c:pt>
                <c:pt idx="33">
                  <c:v>0.70833333333333304</c:v>
                </c:pt>
                <c:pt idx="34">
                  <c:v>0.72916666666666596</c:v>
                </c:pt>
                <c:pt idx="35">
                  <c:v>0.75</c:v>
                </c:pt>
                <c:pt idx="36">
                  <c:v>0.77083333333333304</c:v>
                </c:pt>
                <c:pt idx="37">
                  <c:v>0.79166666666666596</c:v>
                </c:pt>
                <c:pt idx="38">
                  <c:v>0.8125</c:v>
                </c:pt>
                <c:pt idx="39">
                  <c:v>0.83333333333333304</c:v>
                </c:pt>
                <c:pt idx="40">
                  <c:v>0.85416666666666596</c:v>
                </c:pt>
                <c:pt idx="41">
                  <c:v>0.875</c:v>
                </c:pt>
                <c:pt idx="42">
                  <c:v>0.89583333333333304</c:v>
                </c:pt>
                <c:pt idx="43">
                  <c:v>0.91666666666666596</c:v>
                </c:pt>
                <c:pt idx="44">
                  <c:v>0.9375</c:v>
                </c:pt>
                <c:pt idx="45">
                  <c:v>0.95833333333333304</c:v>
                </c:pt>
                <c:pt idx="46">
                  <c:v>0.97916666666666596</c:v>
                </c:pt>
                <c:pt idx="47">
                  <c:v>1</c:v>
                </c:pt>
              </c:numCache>
            </c:numRef>
          </c:cat>
          <c:val>
            <c:numRef>
              <c:f>Лист1!$J$3:$J$50</c:f>
              <c:numCache>
                <c:formatCode>General</c:formatCode>
                <c:ptCount val="48"/>
                <c:pt idx="0">
                  <c:v>696.39898104000008</c:v>
                </c:pt>
                <c:pt idx="1">
                  <c:v>693.81543599999998</c:v>
                </c:pt>
                <c:pt idx="2">
                  <c:v>693.85783512</c:v>
                </c:pt>
                <c:pt idx="3">
                  <c:v>698.91893970000001</c:v>
                </c:pt>
                <c:pt idx="4">
                  <c:v>693.92594652000002</c:v>
                </c:pt>
                <c:pt idx="5">
                  <c:v>696.99076704000004</c:v>
                </c:pt>
                <c:pt idx="6">
                  <c:v>696.3510096</c:v>
                </c:pt>
                <c:pt idx="7">
                  <c:v>695.64006599999993</c:v>
                </c:pt>
                <c:pt idx="8">
                  <c:v>696.95300064000003</c:v>
                </c:pt>
                <c:pt idx="9">
                  <c:v>697.70691929999998</c:v>
                </c:pt>
                <c:pt idx="10">
                  <c:v>694.44262559999993</c:v>
                </c:pt>
                <c:pt idx="11">
                  <c:v>700.35502008000003</c:v>
                </c:pt>
                <c:pt idx="12">
                  <c:v>695.91183167999998</c:v>
                </c:pt>
                <c:pt idx="13">
                  <c:v>698.43239316000006</c:v>
                </c:pt>
                <c:pt idx="14">
                  <c:v>695.89755030000003</c:v>
                </c:pt>
                <c:pt idx="15">
                  <c:v>699.50921124000001</c:v>
                </c:pt>
                <c:pt idx="16">
                  <c:v>701.12674193999999</c:v>
                </c:pt>
                <c:pt idx="17">
                  <c:v>702.79858565999996</c:v>
                </c:pt>
                <c:pt idx="18">
                  <c:v>706.18259292000005</c:v>
                </c:pt>
                <c:pt idx="19">
                  <c:v>715.25017217999994</c:v>
                </c:pt>
                <c:pt idx="20">
                  <c:v>712.24013820000005</c:v>
                </c:pt>
                <c:pt idx="21">
                  <c:v>714.84078017999991</c:v>
                </c:pt>
                <c:pt idx="22">
                  <c:v>710.08601088</c:v>
                </c:pt>
                <c:pt idx="23">
                  <c:v>711.47859558000005</c:v>
                </c:pt>
                <c:pt idx="24">
                  <c:v>711.99656903999994</c:v>
                </c:pt>
                <c:pt idx="25">
                  <c:v>710.19088308000005</c:v>
                </c:pt>
                <c:pt idx="26">
                  <c:v>708.44085761999997</c:v>
                </c:pt>
                <c:pt idx="27">
                  <c:v>707.81504508</c:v>
                </c:pt>
                <c:pt idx="28">
                  <c:v>704.59543901999996</c:v>
                </c:pt>
                <c:pt idx="29">
                  <c:v>705.81238602000008</c:v>
                </c:pt>
                <c:pt idx="30">
                  <c:v>706.49662721999994</c:v>
                </c:pt>
                <c:pt idx="31">
                  <c:v>708.54313032000005</c:v>
                </c:pt>
                <c:pt idx="32">
                  <c:v>698.70779586000003</c:v>
                </c:pt>
                <c:pt idx="33">
                  <c:v>703.31037035999998</c:v>
                </c:pt>
                <c:pt idx="34">
                  <c:v>707.00457744000005</c:v>
                </c:pt>
                <c:pt idx="35">
                  <c:v>704.83904064000001</c:v>
                </c:pt>
                <c:pt idx="36">
                  <c:v>702.09705528000006</c:v>
                </c:pt>
                <c:pt idx="37">
                  <c:v>700.12312638000003</c:v>
                </c:pt>
                <c:pt idx="38">
                  <c:v>701.56218792000004</c:v>
                </c:pt>
                <c:pt idx="39">
                  <c:v>697.03085207999993</c:v>
                </c:pt>
                <c:pt idx="40">
                  <c:v>697.31861321999997</c:v>
                </c:pt>
                <c:pt idx="41">
                  <c:v>696.10749257999998</c:v>
                </c:pt>
                <c:pt idx="42">
                  <c:v>695.43903174000002</c:v>
                </c:pt>
                <c:pt idx="43">
                  <c:v>699.26167211999996</c:v>
                </c:pt>
                <c:pt idx="44">
                  <c:v>694.51366961999997</c:v>
                </c:pt>
                <c:pt idx="45">
                  <c:v>691.13025857999992</c:v>
                </c:pt>
                <c:pt idx="46">
                  <c:v>691.45171644000004</c:v>
                </c:pt>
                <c:pt idx="47">
                  <c:v>691.11271439999996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0"/>
        <c:overlap val="-8"/>
        <c:axId val="225420800"/>
        <c:axId val="225422720"/>
      </c:barChart>
      <c:catAx>
        <c:axId val="225420800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t</a:t>
                </a: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, ч</a:t>
                </a:r>
              </a:p>
            </c:rich>
          </c:tx>
          <c:layout>
            <c:manualLayout>
              <c:xMode val="edge"/>
              <c:yMode val="edge"/>
              <c:x val="0.52001143239044889"/>
              <c:y val="0.92103187101612316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h:mm;@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25422720"/>
        <c:crosses val="autoZero"/>
        <c:auto val="1"/>
        <c:lblAlgn val="ctr"/>
        <c:lblOffset val="100"/>
        <c:noMultiLvlLbl val="0"/>
      </c:catAx>
      <c:valAx>
        <c:axId val="225422720"/>
        <c:scaling>
          <c:orientation val="minMax"/>
          <c:max val="800"/>
          <c:min val="6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Р, кВт</a:t>
                </a:r>
              </a:p>
            </c:rich>
          </c:tx>
          <c:layout>
            <c:manualLayout>
              <c:xMode val="edge"/>
              <c:yMode val="edge"/>
              <c:x val="7.4280401301330245E-3"/>
              <c:y val="0.33120771361913093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25420800"/>
        <c:crosses val="autoZero"/>
        <c:crossBetween val="between"/>
        <c:majorUnit val="25"/>
      </c:valAx>
      <c:spPr>
        <a:solidFill>
          <a:sysClr val="window" lastClr="FFFFFF"/>
        </a:solidFill>
        <a:ln>
          <a:solidFill>
            <a:sysClr val="windowText" lastClr="000000"/>
          </a:solidFill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v>1</c:v>
          </c:tx>
          <c:spPr>
            <a:solidFill>
              <a:schemeClr val="bg1">
                <a:lumMod val="75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cat>
            <c:numRef>
              <c:f>Лист6!$G$1:$G$96</c:f>
              <c:numCache>
                <c:formatCode>0</c:formatCode>
                <c:ptCount val="96"/>
                <c:pt idx="0">
                  <c:v>106.5</c:v>
                </c:pt>
                <c:pt idx="1">
                  <c:v>213</c:v>
                </c:pt>
                <c:pt idx="2">
                  <c:v>319.5</c:v>
                </c:pt>
                <c:pt idx="3">
                  <c:v>426</c:v>
                </c:pt>
                <c:pt idx="4">
                  <c:v>532.5</c:v>
                </c:pt>
                <c:pt idx="5">
                  <c:v>639</c:v>
                </c:pt>
                <c:pt idx="6">
                  <c:v>745.5</c:v>
                </c:pt>
                <c:pt idx="7">
                  <c:v>852</c:v>
                </c:pt>
                <c:pt idx="8">
                  <c:v>958.5</c:v>
                </c:pt>
                <c:pt idx="9">
                  <c:v>1065</c:v>
                </c:pt>
                <c:pt idx="10">
                  <c:v>1171.5</c:v>
                </c:pt>
                <c:pt idx="11">
                  <c:v>1278</c:v>
                </c:pt>
                <c:pt idx="12">
                  <c:v>1384.5</c:v>
                </c:pt>
                <c:pt idx="13">
                  <c:v>1491</c:v>
                </c:pt>
                <c:pt idx="14">
                  <c:v>1597.5</c:v>
                </c:pt>
                <c:pt idx="15">
                  <c:v>1704</c:v>
                </c:pt>
                <c:pt idx="16">
                  <c:v>1810.5</c:v>
                </c:pt>
                <c:pt idx="17">
                  <c:v>1917</c:v>
                </c:pt>
                <c:pt idx="18">
                  <c:v>2023.5</c:v>
                </c:pt>
                <c:pt idx="19">
                  <c:v>2130</c:v>
                </c:pt>
                <c:pt idx="20">
                  <c:v>2236.5</c:v>
                </c:pt>
                <c:pt idx="21">
                  <c:v>2343</c:v>
                </c:pt>
                <c:pt idx="22">
                  <c:v>2449.5</c:v>
                </c:pt>
                <c:pt idx="23">
                  <c:v>2556</c:v>
                </c:pt>
                <c:pt idx="24">
                  <c:v>2662.5</c:v>
                </c:pt>
                <c:pt idx="25">
                  <c:v>2769</c:v>
                </c:pt>
                <c:pt idx="26">
                  <c:v>2875.5</c:v>
                </c:pt>
                <c:pt idx="27">
                  <c:v>2982</c:v>
                </c:pt>
                <c:pt idx="28">
                  <c:v>3088.5</c:v>
                </c:pt>
                <c:pt idx="29">
                  <c:v>3195</c:v>
                </c:pt>
                <c:pt idx="30">
                  <c:v>3301.5</c:v>
                </c:pt>
                <c:pt idx="31">
                  <c:v>3408</c:v>
                </c:pt>
                <c:pt idx="32">
                  <c:v>3514.5</c:v>
                </c:pt>
                <c:pt idx="33">
                  <c:v>3621</c:v>
                </c:pt>
                <c:pt idx="34">
                  <c:v>3727.5</c:v>
                </c:pt>
                <c:pt idx="35">
                  <c:v>3834</c:v>
                </c:pt>
                <c:pt idx="36">
                  <c:v>3940.5</c:v>
                </c:pt>
                <c:pt idx="37">
                  <c:v>4047</c:v>
                </c:pt>
                <c:pt idx="38">
                  <c:v>4153.5</c:v>
                </c:pt>
                <c:pt idx="39">
                  <c:v>4260</c:v>
                </c:pt>
                <c:pt idx="40">
                  <c:v>4366.5</c:v>
                </c:pt>
                <c:pt idx="41">
                  <c:v>4473</c:v>
                </c:pt>
                <c:pt idx="42">
                  <c:v>4579.5</c:v>
                </c:pt>
                <c:pt idx="43">
                  <c:v>4686</c:v>
                </c:pt>
                <c:pt idx="44">
                  <c:v>4792.5</c:v>
                </c:pt>
                <c:pt idx="45">
                  <c:v>4899</c:v>
                </c:pt>
                <c:pt idx="46">
                  <c:v>5005.5</c:v>
                </c:pt>
                <c:pt idx="47">
                  <c:v>5112</c:v>
                </c:pt>
                <c:pt idx="48">
                  <c:v>5188</c:v>
                </c:pt>
                <c:pt idx="49">
                  <c:v>5264</c:v>
                </c:pt>
                <c:pt idx="50">
                  <c:v>5340</c:v>
                </c:pt>
                <c:pt idx="51">
                  <c:v>5416</c:v>
                </c:pt>
                <c:pt idx="52">
                  <c:v>5492</c:v>
                </c:pt>
                <c:pt idx="53">
                  <c:v>5568</c:v>
                </c:pt>
                <c:pt idx="54">
                  <c:v>5644</c:v>
                </c:pt>
                <c:pt idx="55">
                  <c:v>5720</c:v>
                </c:pt>
                <c:pt idx="56">
                  <c:v>5796</c:v>
                </c:pt>
                <c:pt idx="57">
                  <c:v>5872</c:v>
                </c:pt>
                <c:pt idx="58">
                  <c:v>5948</c:v>
                </c:pt>
                <c:pt idx="59">
                  <c:v>6024</c:v>
                </c:pt>
                <c:pt idx="60">
                  <c:v>6100</c:v>
                </c:pt>
                <c:pt idx="61">
                  <c:v>6176</c:v>
                </c:pt>
                <c:pt idx="62">
                  <c:v>6252</c:v>
                </c:pt>
                <c:pt idx="63">
                  <c:v>6328</c:v>
                </c:pt>
                <c:pt idx="64">
                  <c:v>6404</c:v>
                </c:pt>
                <c:pt idx="65">
                  <c:v>6480</c:v>
                </c:pt>
                <c:pt idx="66">
                  <c:v>6556</c:v>
                </c:pt>
                <c:pt idx="67">
                  <c:v>6632</c:v>
                </c:pt>
                <c:pt idx="68">
                  <c:v>6708</c:v>
                </c:pt>
                <c:pt idx="69">
                  <c:v>6784</c:v>
                </c:pt>
                <c:pt idx="70">
                  <c:v>6860</c:v>
                </c:pt>
                <c:pt idx="71">
                  <c:v>6936</c:v>
                </c:pt>
                <c:pt idx="72">
                  <c:v>7012</c:v>
                </c:pt>
                <c:pt idx="73">
                  <c:v>7088</c:v>
                </c:pt>
                <c:pt idx="74">
                  <c:v>7164</c:v>
                </c:pt>
                <c:pt idx="75">
                  <c:v>7240</c:v>
                </c:pt>
                <c:pt idx="76">
                  <c:v>7316</c:v>
                </c:pt>
                <c:pt idx="77">
                  <c:v>7392</c:v>
                </c:pt>
                <c:pt idx="78">
                  <c:v>7468</c:v>
                </c:pt>
                <c:pt idx="79">
                  <c:v>7544</c:v>
                </c:pt>
                <c:pt idx="80">
                  <c:v>7620</c:v>
                </c:pt>
                <c:pt idx="81">
                  <c:v>7696</c:v>
                </c:pt>
                <c:pt idx="82">
                  <c:v>7772</c:v>
                </c:pt>
                <c:pt idx="83">
                  <c:v>7848</c:v>
                </c:pt>
                <c:pt idx="84">
                  <c:v>7924</c:v>
                </c:pt>
                <c:pt idx="85">
                  <c:v>8000</c:v>
                </c:pt>
                <c:pt idx="86">
                  <c:v>8076</c:v>
                </c:pt>
                <c:pt idx="87">
                  <c:v>8152</c:v>
                </c:pt>
                <c:pt idx="88">
                  <c:v>8228</c:v>
                </c:pt>
                <c:pt idx="89">
                  <c:v>8304</c:v>
                </c:pt>
                <c:pt idx="90">
                  <c:v>8380</c:v>
                </c:pt>
                <c:pt idx="91">
                  <c:v>8456</c:v>
                </c:pt>
                <c:pt idx="92">
                  <c:v>8532</c:v>
                </c:pt>
                <c:pt idx="93">
                  <c:v>8608</c:v>
                </c:pt>
                <c:pt idx="94">
                  <c:v>8684</c:v>
                </c:pt>
                <c:pt idx="95">
                  <c:v>8760</c:v>
                </c:pt>
              </c:numCache>
            </c:numRef>
          </c:cat>
          <c:val>
            <c:numRef>
              <c:f>Лист6!$D$1:$D$96</c:f>
              <c:numCache>
                <c:formatCode>General</c:formatCode>
                <c:ptCount val="96"/>
                <c:pt idx="0">
                  <c:v>715.25017217999994</c:v>
                </c:pt>
                <c:pt idx="1">
                  <c:v>714.84078017999991</c:v>
                </c:pt>
                <c:pt idx="2">
                  <c:v>712.24013820000005</c:v>
                </c:pt>
                <c:pt idx="3">
                  <c:v>711.99656903999994</c:v>
                </c:pt>
                <c:pt idx="4">
                  <c:v>711.47859558000005</c:v>
                </c:pt>
                <c:pt idx="5">
                  <c:v>710.19088308000005</c:v>
                </c:pt>
                <c:pt idx="6">
                  <c:v>710.08601088</c:v>
                </c:pt>
                <c:pt idx="7">
                  <c:v>708.54313032000005</c:v>
                </c:pt>
                <c:pt idx="8">
                  <c:v>708.44085761999997</c:v>
                </c:pt>
                <c:pt idx="9">
                  <c:v>707.81504508</c:v>
                </c:pt>
                <c:pt idx="10">
                  <c:v>707.00457744000005</c:v>
                </c:pt>
                <c:pt idx="11">
                  <c:v>706.49662721999994</c:v>
                </c:pt>
                <c:pt idx="12">
                  <c:v>706.18259292000005</c:v>
                </c:pt>
                <c:pt idx="13">
                  <c:v>705.81238602000008</c:v>
                </c:pt>
                <c:pt idx="14">
                  <c:v>704.83904064000001</c:v>
                </c:pt>
                <c:pt idx="15">
                  <c:v>704.59543901999996</c:v>
                </c:pt>
                <c:pt idx="16">
                  <c:v>703.31037035999998</c:v>
                </c:pt>
                <c:pt idx="17">
                  <c:v>702.79858565999996</c:v>
                </c:pt>
                <c:pt idx="18">
                  <c:v>702.09705528000006</c:v>
                </c:pt>
                <c:pt idx="19">
                  <c:v>701.56218792000004</c:v>
                </c:pt>
                <c:pt idx="20">
                  <c:v>701.12674193999999</c:v>
                </c:pt>
                <c:pt idx="21">
                  <c:v>700.35502008000003</c:v>
                </c:pt>
                <c:pt idx="22">
                  <c:v>700.12312638000003</c:v>
                </c:pt>
                <c:pt idx="23">
                  <c:v>699.50921124000001</c:v>
                </c:pt>
                <c:pt idx="24">
                  <c:v>699.26167211999996</c:v>
                </c:pt>
                <c:pt idx="25">
                  <c:v>698.91893970000001</c:v>
                </c:pt>
                <c:pt idx="26">
                  <c:v>698.70779586000003</c:v>
                </c:pt>
                <c:pt idx="27">
                  <c:v>698.43239316000006</c:v>
                </c:pt>
                <c:pt idx="28">
                  <c:v>697.70691929999998</c:v>
                </c:pt>
                <c:pt idx="29">
                  <c:v>697.31861321999997</c:v>
                </c:pt>
                <c:pt idx="30">
                  <c:v>697.03085207999993</c:v>
                </c:pt>
                <c:pt idx="31">
                  <c:v>696.99076704000004</c:v>
                </c:pt>
                <c:pt idx="32">
                  <c:v>696.95300064000003</c:v>
                </c:pt>
                <c:pt idx="33">
                  <c:v>696.39898104000008</c:v>
                </c:pt>
                <c:pt idx="34">
                  <c:v>696.3510096</c:v>
                </c:pt>
                <c:pt idx="35">
                  <c:v>696.10749257999998</c:v>
                </c:pt>
                <c:pt idx="36">
                  <c:v>695.91183167999998</c:v>
                </c:pt>
                <c:pt idx="37">
                  <c:v>695.89755030000003</c:v>
                </c:pt>
                <c:pt idx="38">
                  <c:v>695.64006599999993</c:v>
                </c:pt>
                <c:pt idx="39">
                  <c:v>695.43903174000002</c:v>
                </c:pt>
                <c:pt idx="40">
                  <c:v>694.51366961999997</c:v>
                </c:pt>
                <c:pt idx="41">
                  <c:v>694.44262559999993</c:v>
                </c:pt>
                <c:pt idx="42">
                  <c:v>693.92594652000002</c:v>
                </c:pt>
                <c:pt idx="43">
                  <c:v>693.85783512</c:v>
                </c:pt>
                <c:pt idx="44">
                  <c:v>693.81543599999998</c:v>
                </c:pt>
                <c:pt idx="45">
                  <c:v>691.45171644000004</c:v>
                </c:pt>
                <c:pt idx="46">
                  <c:v>691.13025857999992</c:v>
                </c:pt>
                <c:pt idx="47">
                  <c:v>691.11271439999996</c:v>
                </c:pt>
                <c:pt idx="48">
                  <c:v>638.05199928000002</c:v>
                </c:pt>
                <c:pt idx="49">
                  <c:v>637.34216790000005</c:v>
                </c:pt>
                <c:pt idx="50">
                  <c:v>637.03991226000005</c:v>
                </c:pt>
                <c:pt idx="51">
                  <c:v>636.17435855999997</c:v>
                </c:pt>
                <c:pt idx="52">
                  <c:v>635.32174781999993</c:v>
                </c:pt>
                <c:pt idx="53">
                  <c:v>633.83953470000006</c:v>
                </c:pt>
                <c:pt idx="54">
                  <c:v>633.63039935999996</c:v>
                </c:pt>
                <c:pt idx="55">
                  <c:v>633.21760968000001</c:v>
                </c:pt>
                <c:pt idx="56">
                  <c:v>628.14857111999993</c:v>
                </c:pt>
                <c:pt idx="57">
                  <c:v>628.14368388000003</c:v>
                </c:pt>
                <c:pt idx="58">
                  <c:v>627.77825352000002</c:v>
                </c:pt>
                <c:pt idx="59">
                  <c:v>627.66804647999993</c:v>
                </c:pt>
                <c:pt idx="60">
                  <c:v>627.51554771999997</c:v>
                </c:pt>
                <c:pt idx="61">
                  <c:v>627.33829091999996</c:v>
                </c:pt>
                <c:pt idx="62">
                  <c:v>624.93696408000005</c:v>
                </c:pt>
                <c:pt idx="63">
                  <c:v>624.38859246000004</c:v>
                </c:pt>
                <c:pt idx="64">
                  <c:v>624.35795315999997</c:v>
                </c:pt>
                <c:pt idx="65">
                  <c:v>624.18299550000006</c:v>
                </c:pt>
                <c:pt idx="66">
                  <c:v>623.67198947999998</c:v>
                </c:pt>
                <c:pt idx="67">
                  <c:v>623.61314424</c:v>
                </c:pt>
                <c:pt idx="68">
                  <c:v>623.20690362000005</c:v>
                </c:pt>
                <c:pt idx="69">
                  <c:v>621.19574358</c:v>
                </c:pt>
                <c:pt idx="70">
                  <c:v>618.38328486</c:v>
                </c:pt>
                <c:pt idx="71">
                  <c:v>618.17422536000004</c:v>
                </c:pt>
                <c:pt idx="72">
                  <c:v>617.63044229999991</c:v>
                </c:pt>
                <c:pt idx="73">
                  <c:v>616.90315307999992</c:v>
                </c:pt>
                <c:pt idx="74">
                  <c:v>614.89328652000006</c:v>
                </c:pt>
                <c:pt idx="75">
                  <c:v>614.14425186000005</c:v>
                </c:pt>
                <c:pt idx="76">
                  <c:v>613.18374858000004</c:v>
                </c:pt>
                <c:pt idx="77">
                  <c:v>609.19449167999994</c:v>
                </c:pt>
                <c:pt idx="78">
                  <c:v>606.78604949999999</c:v>
                </c:pt>
                <c:pt idx="79">
                  <c:v>606.39201258000003</c:v>
                </c:pt>
                <c:pt idx="80">
                  <c:v>605.94375306000006</c:v>
                </c:pt>
                <c:pt idx="81">
                  <c:v>605.27780819999998</c:v>
                </c:pt>
                <c:pt idx="82">
                  <c:v>604.50000419999992</c:v>
                </c:pt>
                <c:pt idx="83">
                  <c:v>602.67355115999999</c:v>
                </c:pt>
                <c:pt idx="84">
                  <c:v>602.38528056000007</c:v>
                </c:pt>
                <c:pt idx="85">
                  <c:v>600.99126420000005</c:v>
                </c:pt>
                <c:pt idx="86">
                  <c:v>599.00708315999987</c:v>
                </c:pt>
                <c:pt idx="87">
                  <c:v>598.74134766000009</c:v>
                </c:pt>
                <c:pt idx="88">
                  <c:v>597.28831218000005</c:v>
                </c:pt>
                <c:pt idx="89">
                  <c:v>597.2255614799999</c:v>
                </c:pt>
                <c:pt idx="90">
                  <c:v>595.44441413999994</c:v>
                </c:pt>
                <c:pt idx="91">
                  <c:v>594.56937431999995</c:v>
                </c:pt>
                <c:pt idx="92">
                  <c:v>594.31227402000002</c:v>
                </c:pt>
                <c:pt idx="93">
                  <c:v>594.27617579999992</c:v>
                </c:pt>
                <c:pt idx="94">
                  <c:v>594.2485495200001</c:v>
                </c:pt>
                <c:pt idx="95">
                  <c:v>593.0497077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0"/>
        <c:overlap val="-27"/>
        <c:axId val="225439104"/>
        <c:axId val="230692352"/>
      </c:barChart>
      <c:catAx>
        <c:axId val="225439104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US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t</a:t>
                </a: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,</a:t>
                </a:r>
                <a:r>
                  <a:rPr lang="ru-RU" sz="1200" baseline="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ч</a:t>
                </a:r>
                <a:endParaRPr lang="ru-RU" sz="1200"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layout>
            <c:manualLayout>
              <c:xMode val="edge"/>
              <c:yMode val="edge"/>
              <c:x val="0.52658961096117263"/>
              <c:y val="0.90700432716180768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0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30692352"/>
        <c:crosses val="autoZero"/>
        <c:auto val="1"/>
        <c:lblAlgn val="ctr"/>
        <c:lblOffset val="100"/>
        <c:noMultiLvlLbl val="0"/>
      </c:catAx>
      <c:valAx>
        <c:axId val="230692352"/>
        <c:scaling>
          <c:orientation val="minMax"/>
          <c:max val="750"/>
          <c:min val="55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Р,</a:t>
                </a:r>
                <a:r>
                  <a:rPr lang="ru-RU" sz="1200" baseline="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 кВт</a:t>
                </a:r>
                <a:endParaRPr lang="ru-RU" sz="1200">
                  <a:latin typeface="Times New Roman" panose="02020603050405020304" pitchFamily="18" charset="0"/>
                  <a:cs typeface="Times New Roman" panose="02020603050405020304" pitchFamily="18" charset="0"/>
                </a:endParaRPr>
              </a:p>
            </c:rich>
          </c:tx>
          <c:layout>
            <c:manualLayout>
              <c:xMode val="edge"/>
              <c:yMode val="edge"/>
              <c:x val="1.1046062078868883E-2"/>
              <c:y val="0.31334858480527772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25439104"/>
        <c:crosses val="autoZero"/>
        <c:crossBetween val="between"/>
        <c:majorUnit val="25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Лист5!$B$1</c:f>
              <c:strCache>
                <c:ptCount val="1"/>
                <c:pt idx="0">
                  <c:v>макс. значение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Лист5!$A$2:$A$93</c:f>
              <c:numCache>
                <c:formatCode>General</c:formatCode>
                <c:ptCount val="9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1</c:v>
                </c:pt>
                <c:pt idx="31">
                  <c:v>2</c:v>
                </c:pt>
                <c:pt idx="32">
                  <c:v>3</c:v>
                </c:pt>
                <c:pt idx="33">
                  <c:v>4</c:v>
                </c:pt>
                <c:pt idx="34">
                  <c:v>5</c:v>
                </c:pt>
                <c:pt idx="35">
                  <c:v>6</c:v>
                </c:pt>
                <c:pt idx="36">
                  <c:v>7</c:v>
                </c:pt>
                <c:pt idx="37">
                  <c:v>8</c:v>
                </c:pt>
                <c:pt idx="38">
                  <c:v>9</c:v>
                </c:pt>
                <c:pt idx="39">
                  <c:v>10</c:v>
                </c:pt>
                <c:pt idx="40">
                  <c:v>11</c:v>
                </c:pt>
                <c:pt idx="41">
                  <c:v>12</c:v>
                </c:pt>
                <c:pt idx="42">
                  <c:v>13</c:v>
                </c:pt>
                <c:pt idx="43">
                  <c:v>14</c:v>
                </c:pt>
                <c:pt idx="44">
                  <c:v>15</c:v>
                </c:pt>
                <c:pt idx="45">
                  <c:v>16</c:v>
                </c:pt>
                <c:pt idx="46">
                  <c:v>17</c:v>
                </c:pt>
                <c:pt idx="47">
                  <c:v>18</c:v>
                </c:pt>
                <c:pt idx="48">
                  <c:v>19</c:v>
                </c:pt>
                <c:pt idx="49">
                  <c:v>20</c:v>
                </c:pt>
                <c:pt idx="50">
                  <c:v>21</c:v>
                </c:pt>
                <c:pt idx="51">
                  <c:v>22</c:v>
                </c:pt>
                <c:pt idx="52">
                  <c:v>23</c:v>
                </c:pt>
                <c:pt idx="53">
                  <c:v>24</c:v>
                </c:pt>
                <c:pt idx="54">
                  <c:v>25</c:v>
                </c:pt>
                <c:pt idx="55">
                  <c:v>26</c:v>
                </c:pt>
                <c:pt idx="56">
                  <c:v>27</c:v>
                </c:pt>
                <c:pt idx="57">
                  <c:v>28</c:v>
                </c:pt>
                <c:pt idx="58">
                  <c:v>29</c:v>
                </c:pt>
                <c:pt idx="59">
                  <c:v>30</c:v>
                </c:pt>
                <c:pt idx="60">
                  <c:v>31</c:v>
                </c:pt>
                <c:pt idx="61">
                  <c:v>1</c:v>
                </c:pt>
                <c:pt idx="62">
                  <c:v>2</c:v>
                </c:pt>
                <c:pt idx="63">
                  <c:v>3</c:v>
                </c:pt>
                <c:pt idx="64">
                  <c:v>4</c:v>
                </c:pt>
                <c:pt idx="65">
                  <c:v>5</c:v>
                </c:pt>
                <c:pt idx="66">
                  <c:v>6</c:v>
                </c:pt>
                <c:pt idx="67">
                  <c:v>7</c:v>
                </c:pt>
                <c:pt idx="68">
                  <c:v>8</c:v>
                </c:pt>
                <c:pt idx="69">
                  <c:v>9</c:v>
                </c:pt>
                <c:pt idx="70">
                  <c:v>10</c:v>
                </c:pt>
                <c:pt idx="71">
                  <c:v>11</c:v>
                </c:pt>
                <c:pt idx="72">
                  <c:v>12</c:v>
                </c:pt>
                <c:pt idx="73">
                  <c:v>13</c:v>
                </c:pt>
                <c:pt idx="74">
                  <c:v>14</c:v>
                </c:pt>
                <c:pt idx="75">
                  <c:v>15</c:v>
                </c:pt>
                <c:pt idx="76">
                  <c:v>16</c:v>
                </c:pt>
                <c:pt idx="77">
                  <c:v>17</c:v>
                </c:pt>
                <c:pt idx="78">
                  <c:v>18</c:v>
                </c:pt>
                <c:pt idx="79">
                  <c:v>19</c:v>
                </c:pt>
                <c:pt idx="80">
                  <c:v>20</c:v>
                </c:pt>
                <c:pt idx="81">
                  <c:v>21</c:v>
                </c:pt>
                <c:pt idx="82">
                  <c:v>22</c:v>
                </c:pt>
                <c:pt idx="83">
                  <c:v>23</c:v>
                </c:pt>
                <c:pt idx="84">
                  <c:v>24</c:v>
                </c:pt>
                <c:pt idx="85">
                  <c:v>25</c:v>
                </c:pt>
                <c:pt idx="86">
                  <c:v>26</c:v>
                </c:pt>
                <c:pt idx="87">
                  <c:v>27</c:v>
                </c:pt>
                <c:pt idx="88">
                  <c:v>28</c:v>
                </c:pt>
                <c:pt idx="89">
                  <c:v>29</c:v>
                </c:pt>
                <c:pt idx="90">
                  <c:v>30</c:v>
                </c:pt>
                <c:pt idx="91">
                  <c:v>31</c:v>
                </c:pt>
              </c:numCache>
            </c:numRef>
          </c:cat>
          <c:val>
            <c:numRef>
              <c:f>Лист5!$B$2:$B$93</c:f>
              <c:numCache>
                <c:formatCode>General</c:formatCode>
                <c:ptCount val="92"/>
                <c:pt idx="0">
                  <c:v>642.16762728000003</c:v>
                </c:pt>
                <c:pt idx="1">
                  <c:v>613.47570234</c:v>
                </c:pt>
                <c:pt idx="2">
                  <c:v>621.68263650000006</c:v>
                </c:pt>
                <c:pt idx="3">
                  <c:v>632.34260082000003</c:v>
                </c:pt>
                <c:pt idx="4">
                  <c:v>625.18592934000003</c:v>
                </c:pt>
                <c:pt idx="5">
                  <c:v>635.05597092000005</c:v>
                </c:pt>
                <c:pt idx="6">
                  <c:v>640.52722175999997</c:v>
                </c:pt>
                <c:pt idx="7">
                  <c:v>633.92504123999993</c:v>
                </c:pt>
                <c:pt idx="8">
                  <c:v>630.84771546000002</c:v>
                </c:pt>
                <c:pt idx="9">
                  <c:v>618.93341850000002</c:v>
                </c:pt>
                <c:pt idx="10">
                  <c:v>617.74497617999998</c:v>
                </c:pt>
                <c:pt idx="11">
                  <c:v>631.74653712000008</c:v>
                </c:pt>
                <c:pt idx="12">
                  <c:v>630.91005540000003</c:v>
                </c:pt>
                <c:pt idx="13">
                  <c:v>649.06023870000001</c:v>
                </c:pt>
                <c:pt idx="14">
                  <c:v>623.9019237</c:v>
                </c:pt>
                <c:pt idx="15">
                  <c:v>622.73288579999996</c:v>
                </c:pt>
                <c:pt idx="16">
                  <c:v>624.04948421999995</c:v>
                </c:pt>
                <c:pt idx="17">
                  <c:v>640.56212789999995</c:v>
                </c:pt>
                <c:pt idx="18">
                  <c:v>645.31780836000007</c:v>
                </c:pt>
                <c:pt idx="19">
                  <c:v>645.96617544000003</c:v>
                </c:pt>
                <c:pt idx="20">
                  <c:v>636.22770156000001</c:v>
                </c:pt>
                <c:pt idx="21">
                  <c:v>638.05199928000002</c:v>
                </c:pt>
                <c:pt idx="22">
                  <c:v>638.9297226000001</c:v>
                </c:pt>
                <c:pt idx="23">
                  <c:v>622.61010288000011</c:v>
                </c:pt>
                <c:pt idx="24">
                  <c:v>625.87343183999997</c:v>
                </c:pt>
                <c:pt idx="25">
                  <c:v>653.24545962000002</c:v>
                </c:pt>
                <c:pt idx="26">
                  <c:v>645.64674791999994</c:v>
                </c:pt>
                <c:pt idx="27">
                  <c:v>642.72954725999989</c:v>
                </c:pt>
                <c:pt idx="28">
                  <c:v>660.02712671999996</c:v>
                </c:pt>
                <c:pt idx="29">
                  <c:v>658.72242443999994</c:v>
                </c:pt>
                <c:pt idx="30">
                  <c:v>656.39305175999993</c:v>
                </c:pt>
                <c:pt idx="31">
                  <c:v>638.97688373999995</c:v>
                </c:pt>
                <c:pt idx="32">
                  <c:v>662.37454991999994</c:v>
                </c:pt>
                <c:pt idx="33">
                  <c:v>654.56535984000004</c:v>
                </c:pt>
                <c:pt idx="34">
                  <c:v>657.82583640000007</c:v>
                </c:pt>
                <c:pt idx="35">
                  <c:v>654.37807157999987</c:v>
                </c:pt>
                <c:pt idx="36">
                  <c:v>631.85649996000006</c:v>
                </c:pt>
                <c:pt idx="37">
                  <c:v>611.59993134000001</c:v>
                </c:pt>
                <c:pt idx="38">
                  <c:v>625.95497813999998</c:v>
                </c:pt>
                <c:pt idx="39">
                  <c:v>629.74906859999999</c:v>
                </c:pt>
                <c:pt idx="40">
                  <c:v>661.85633766000001</c:v>
                </c:pt>
                <c:pt idx="41">
                  <c:v>652.10866482000006</c:v>
                </c:pt>
                <c:pt idx="42">
                  <c:v>661.84319406000009</c:v>
                </c:pt>
                <c:pt idx="43">
                  <c:v>648.92166257999997</c:v>
                </c:pt>
                <c:pt idx="44">
                  <c:v>644.94601151999996</c:v>
                </c:pt>
                <c:pt idx="45">
                  <c:v>643.99461816000007</c:v>
                </c:pt>
                <c:pt idx="46">
                  <c:v>635.75163816000008</c:v>
                </c:pt>
                <c:pt idx="47">
                  <c:v>655.02994649999994</c:v>
                </c:pt>
                <c:pt idx="48">
                  <c:v>642.25121075999994</c:v>
                </c:pt>
                <c:pt idx="49">
                  <c:v>645.65179146000003</c:v>
                </c:pt>
                <c:pt idx="50">
                  <c:v>643.37007533999997</c:v>
                </c:pt>
                <c:pt idx="51">
                  <c:v>638.57539716000008</c:v>
                </c:pt>
                <c:pt idx="52">
                  <c:v>638.15160503999994</c:v>
                </c:pt>
                <c:pt idx="53">
                  <c:v>655.59579822000001</c:v>
                </c:pt>
                <c:pt idx="54">
                  <c:v>662.60767529999998</c:v>
                </c:pt>
                <c:pt idx="55">
                  <c:v>683.40699264</c:v>
                </c:pt>
                <c:pt idx="56">
                  <c:v>696.64090290000001</c:v>
                </c:pt>
                <c:pt idx="57">
                  <c:v>673.92951515999994</c:v>
                </c:pt>
                <c:pt idx="58">
                  <c:v>684.56614158000002</c:v>
                </c:pt>
                <c:pt idx="59">
                  <c:v>660.13619861999996</c:v>
                </c:pt>
                <c:pt idx="60">
                  <c:v>672.36285648</c:v>
                </c:pt>
                <c:pt idx="61">
                  <c:v>677.71185462000005</c:v>
                </c:pt>
                <c:pt idx="62">
                  <c:v>703.06416300000001</c:v>
                </c:pt>
                <c:pt idx="63">
                  <c:v>677.63152523999997</c:v>
                </c:pt>
                <c:pt idx="64">
                  <c:v>657.68928989999995</c:v>
                </c:pt>
                <c:pt idx="65">
                  <c:v>621.00580865999996</c:v>
                </c:pt>
                <c:pt idx="66">
                  <c:v>623.61892397999998</c:v>
                </c:pt>
                <c:pt idx="67">
                  <c:v>672.11813861999997</c:v>
                </c:pt>
                <c:pt idx="68">
                  <c:v>650.00229672</c:v>
                </c:pt>
                <c:pt idx="69">
                  <c:v>649.05416063999996</c:v>
                </c:pt>
                <c:pt idx="70">
                  <c:v>651.51322169999992</c:v>
                </c:pt>
                <c:pt idx="71">
                  <c:v>652.78180860000009</c:v>
                </c:pt>
                <c:pt idx="72">
                  <c:v>634.76339718000008</c:v>
                </c:pt>
                <c:pt idx="73">
                  <c:v>653.64936336000005</c:v>
                </c:pt>
                <c:pt idx="74">
                  <c:v>652.83628266000005</c:v>
                </c:pt>
                <c:pt idx="75">
                  <c:v>665.09979234000002</c:v>
                </c:pt>
                <c:pt idx="76">
                  <c:v>643.92847824</c:v>
                </c:pt>
                <c:pt idx="77">
                  <c:v>661.56950807999999</c:v>
                </c:pt>
                <c:pt idx="78">
                  <c:v>668.11882086000003</c:v>
                </c:pt>
                <c:pt idx="79">
                  <c:v>664.55738045999999</c:v>
                </c:pt>
                <c:pt idx="80">
                  <c:v>661.33122581999999</c:v>
                </c:pt>
                <c:pt idx="81">
                  <c:v>667.89124523999999</c:v>
                </c:pt>
                <c:pt idx="82">
                  <c:v>678.27533933999996</c:v>
                </c:pt>
                <c:pt idx="83">
                  <c:v>659.29749587999993</c:v>
                </c:pt>
                <c:pt idx="84">
                  <c:v>653.83907897999995</c:v>
                </c:pt>
                <c:pt idx="85">
                  <c:v>655.28755116000002</c:v>
                </c:pt>
                <c:pt idx="86">
                  <c:v>625.96920107999995</c:v>
                </c:pt>
                <c:pt idx="87">
                  <c:v>622.99597043999995</c:v>
                </c:pt>
                <c:pt idx="88">
                  <c:v>629.22857346000001</c:v>
                </c:pt>
                <c:pt idx="89">
                  <c:v>631.88270190000003</c:v>
                </c:pt>
                <c:pt idx="90">
                  <c:v>629.45978897999998</c:v>
                </c:pt>
                <c:pt idx="91">
                  <c:v>637.94952671999999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30721408"/>
        <c:axId val="230731776"/>
        <c:extLst>
          <c:ext xmlns:c15="http://schemas.microsoft.com/office/drawing/2012/chart" uri="{02D57815-91ED-43cb-92C2-25804820EDAC}">
            <c15:filteredLineSeries>
              <c15:ser>
                <c:idx val="1"/>
                <c:order val="1"/>
                <c:tx>
                  <c:strRef>
                    <c:extLst>
                      <c:ext uri="{02D57815-91ED-43cb-92C2-25804820EDAC}">
                        <c15:formulaRef>
                          <c15:sqref>Лист5!$C$1</c15:sqref>
                        </c15:formulaRef>
                      </c:ext>
                    </c:extLst>
                    <c:strCache>
                      <c:ptCount val="1"/>
                      <c:pt idx="0">
                        <c:v>мин. значение</c:v>
                      </c:pt>
                    </c:strCache>
                  </c:strRef>
                </c:tx>
                <c:spPr>
                  <a:ln w="28575" cap="rnd">
                    <a:solidFill>
                      <a:schemeClr val="accent2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numRef>
                    <c:extLst>
                      <c:ext uri="{02D57815-91ED-43cb-92C2-25804820EDAC}">
                        <c15:formulaRef>
                          <c15:sqref>Лист5!$A$2:$A$93</c15:sqref>
                        </c15:formulaRef>
                      </c:ext>
                    </c:extLst>
                    <c:numCache>
                      <c:formatCode>General</c:formatCode>
                      <c:ptCount val="92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1</c:v>
                      </c:pt>
                      <c:pt idx="31">
                        <c:v>2</c:v>
                      </c:pt>
                      <c:pt idx="32">
                        <c:v>3</c:v>
                      </c:pt>
                      <c:pt idx="33">
                        <c:v>4</c:v>
                      </c:pt>
                      <c:pt idx="34">
                        <c:v>5</c:v>
                      </c:pt>
                      <c:pt idx="35">
                        <c:v>6</c:v>
                      </c:pt>
                      <c:pt idx="36">
                        <c:v>7</c:v>
                      </c:pt>
                      <c:pt idx="37">
                        <c:v>8</c:v>
                      </c:pt>
                      <c:pt idx="38">
                        <c:v>9</c:v>
                      </c:pt>
                      <c:pt idx="39">
                        <c:v>10</c:v>
                      </c:pt>
                      <c:pt idx="40">
                        <c:v>11</c:v>
                      </c:pt>
                      <c:pt idx="41">
                        <c:v>12</c:v>
                      </c:pt>
                      <c:pt idx="42">
                        <c:v>13</c:v>
                      </c:pt>
                      <c:pt idx="43">
                        <c:v>14</c:v>
                      </c:pt>
                      <c:pt idx="44">
                        <c:v>15</c:v>
                      </c:pt>
                      <c:pt idx="45">
                        <c:v>16</c:v>
                      </c:pt>
                      <c:pt idx="46">
                        <c:v>17</c:v>
                      </c:pt>
                      <c:pt idx="47">
                        <c:v>18</c:v>
                      </c:pt>
                      <c:pt idx="48">
                        <c:v>19</c:v>
                      </c:pt>
                      <c:pt idx="49">
                        <c:v>20</c:v>
                      </c:pt>
                      <c:pt idx="50">
                        <c:v>21</c:v>
                      </c:pt>
                      <c:pt idx="51">
                        <c:v>22</c:v>
                      </c:pt>
                      <c:pt idx="52">
                        <c:v>23</c:v>
                      </c:pt>
                      <c:pt idx="53">
                        <c:v>24</c:v>
                      </c:pt>
                      <c:pt idx="54">
                        <c:v>25</c:v>
                      </c:pt>
                      <c:pt idx="55">
                        <c:v>26</c:v>
                      </c:pt>
                      <c:pt idx="56">
                        <c:v>27</c:v>
                      </c:pt>
                      <c:pt idx="57">
                        <c:v>28</c:v>
                      </c:pt>
                      <c:pt idx="58">
                        <c:v>29</c:v>
                      </c:pt>
                      <c:pt idx="59">
                        <c:v>30</c:v>
                      </c:pt>
                      <c:pt idx="60">
                        <c:v>31</c:v>
                      </c:pt>
                      <c:pt idx="61">
                        <c:v>1</c:v>
                      </c:pt>
                      <c:pt idx="62">
                        <c:v>2</c:v>
                      </c:pt>
                      <c:pt idx="63">
                        <c:v>3</c:v>
                      </c:pt>
                      <c:pt idx="64">
                        <c:v>4</c:v>
                      </c:pt>
                      <c:pt idx="65">
                        <c:v>5</c:v>
                      </c:pt>
                      <c:pt idx="66">
                        <c:v>6</c:v>
                      </c:pt>
                      <c:pt idx="67">
                        <c:v>7</c:v>
                      </c:pt>
                      <c:pt idx="68">
                        <c:v>8</c:v>
                      </c:pt>
                      <c:pt idx="69">
                        <c:v>9</c:v>
                      </c:pt>
                      <c:pt idx="70">
                        <c:v>10</c:v>
                      </c:pt>
                      <c:pt idx="71">
                        <c:v>11</c:v>
                      </c:pt>
                      <c:pt idx="72">
                        <c:v>12</c:v>
                      </c:pt>
                      <c:pt idx="73">
                        <c:v>13</c:v>
                      </c:pt>
                      <c:pt idx="74">
                        <c:v>14</c:v>
                      </c:pt>
                      <c:pt idx="75">
                        <c:v>15</c:v>
                      </c:pt>
                      <c:pt idx="76">
                        <c:v>16</c:v>
                      </c:pt>
                      <c:pt idx="77">
                        <c:v>17</c:v>
                      </c:pt>
                      <c:pt idx="78">
                        <c:v>18</c:v>
                      </c:pt>
                      <c:pt idx="79">
                        <c:v>19</c:v>
                      </c:pt>
                      <c:pt idx="80">
                        <c:v>20</c:v>
                      </c:pt>
                      <c:pt idx="81">
                        <c:v>21</c:v>
                      </c:pt>
                      <c:pt idx="82">
                        <c:v>22</c:v>
                      </c:pt>
                      <c:pt idx="83">
                        <c:v>23</c:v>
                      </c:pt>
                      <c:pt idx="84">
                        <c:v>24</c:v>
                      </c:pt>
                      <c:pt idx="85">
                        <c:v>25</c:v>
                      </c:pt>
                      <c:pt idx="86">
                        <c:v>26</c:v>
                      </c:pt>
                      <c:pt idx="87">
                        <c:v>27</c:v>
                      </c:pt>
                      <c:pt idx="88">
                        <c:v>28</c:v>
                      </c:pt>
                      <c:pt idx="89">
                        <c:v>29</c:v>
                      </c:pt>
                      <c:pt idx="90">
                        <c:v>30</c:v>
                      </c:pt>
                      <c:pt idx="91">
                        <c:v>31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Лист5!$C$2:$C$93</c15:sqref>
                        </c15:formulaRef>
                      </c:ext>
                    </c:extLst>
                    <c:numCache>
                      <c:formatCode>General</c:formatCode>
                      <c:ptCount val="92"/>
                      <c:pt idx="0">
                        <c:v>592.0377891600001</c:v>
                      </c:pt>
                      <c:pt idx="1">
                        <c:v>558.82129631999999</c:v>
                      </c:pt>
                      <c:pt idx="2">
                        <c:v>550.04202666000003</c:v>
                      </c:pt>
                      <c:pt idx="3">
                        <c:v>564.62551241999995</c:v>
                      </c:pt>
                      <c:pt idx="4">
                        <c:v>582.65682563999997</c:v>
                      </c:pt>
                      <c:pt idx="5">
                        <c:v>594.05039832</c:v>
                      </c:pt>
                      <c:pt idx="6">
                        <c:v>593.54083974000002</c:v>
                      </c:pt>
                      <c:pt idx="7">
                        <c:v>594.19967999999994</c:v>
                      </c:pt>
                      <c:pt idx="8">
                        <c:v>598.60910760000002</c:v>
                      </c:pt>
                      <c:pt idx="9">
                        <c:v>593.40477450000003</c:v>
                      </c:pt>
                      <c:pt idx="10">
                        <c:v>597.35830752000004</c:v>
                      </c:pt>
                      <c:pt idx="11">
                        <c:v>589.83260891999998</c:v>
                      </c:pt>
                      <c:pt idx="12">
                        <c:v>590</c:v>
                      </c:pt>
                      <c:pt idx="13">
                        <c:v>595.44212483999991</c:v>
                      </c:pt>
                      <c:pt idx="14">
                        <c:v>586.06446042000005</c:v>
                      </c:pt>
                      <c:pt idx="15">
                        <c:v>594.01869911999995</c:v>
                      </c:pt>
                      <c:pt idx="16">
                        <c:v>591.55732193999995</c:v>
                      </c:pt>
                      <c:pt idx="17">
                        <c:v>594.49637093999991</c:v>
                      </c:pt>
                      <c:pt idx="18">
                        <c:v>594.72546432000013</c:v>
                      </c:pt>
                      <c:pt idx="19">
                        <c:v>596.45825897999998</c:v>
                      </c:pt>
                      <c:pt idx="20">
                        <c:v>599.96555832000001</c:v>
                      </c:pt>
                      <c:pt idx="21">
                        <c:v>593.0497077</c:v>
                      </c:pt>
                      <c:pt idx="22">
                        <c:v>595.0239861</c:v>
                      </c:pt>
                      <c:pt idx="23">
                        <c:v>594.67102434000003</c:v>
                      </c:pt>
                      <c:pt idx="24">
                        <c:v>605.65835220000008</c:v>
                      </c:pt>
                      <c:pt idx="25">
                        <c:v>598.07581716000004</c:v>
                      </c:pt>
                      <c:pt idx="26">
                        <c:v>605.21313882000004</c:v>
                      </c:pt>
                      <c:pt idx="27">
                        <c:v>560.33404403999998</c:v>
                      </c:pt>
                      <c:pt idx="28">
                        <c:v>609.63265218000004</c:v>
                      </c:pt>
                      <c:pt idx="29">
                        <c:v>616.53526578000003</c:v>
                      </c:pt>
                      <c:pt idx="30">
                        <c:v>615.36678755999992</c:v>
                      </c:pt>
                      <c:pt idx="31">
                        <c:v>599.46496086000002</c:v>
                      </c:pt>
                      <c:pt idx="32">
                        <c:v>614.17691358000002</c:v>
                      </c:pt>
                      <c:pt idx="33">
                        <c:v>610.92403553999998</c:v>
                      </c:pt>
                      <c:pt idx="34">
                        <c:v>608.14239390000012</c:v>
                      </c:pt>
                      <c:pt idx="35">
                        <c:v>600</c:v>
                      </c:pt>
                      <c:pt idx="36">
                        <c:v>598.61273058000006</c:v>
                      </c:pt>
                      <c:pt idx="37">
                        <c:v>593.63786670000002</c:v>
                      </c:pt>
                      <c:pt idx="38">
                        <c:v>591.77332697999998</c:v>
                      </c:pt>
                      <c:pt idx="39">
                        <c:v>596.6786990999999</c:v>
                      </c:pt>
                      <c:pt idx="40">
                        <c:v>599.62904735999996</c:v>
                      </c:pt>
                      <c:pt idx="41">
                        <c:v>601.11170358000004</c:v>
                      </c:pt>
                      <c:pt idx="42">
                        <c:v>614.33504370000003</c:v>
                      </c:pt>
                      <c:pt idx="43">
                        <c:v>602.56163645999993</c:v>
                      </c:pt>
                      <c:pt idx="44">
                        <c:v>605.19195228000001</c:v>
                      </c:pt>
                      <c:pt idx="45">
                        <c:v>604.37700245999997</c:v>
                      </c:pt>
                      <c:pt idx="46">
                        <c:v>600.2969349</c:v>
                      </c:pt>
                      <c:pt idx="47">
                        <c:v>598.37458860000004</c:v>
                      </c:pt>
                      <c:pt idx="48">
                        <c:v>605.96934569999996</c:v>
                      </c:pt>
                      <c:pt idx="49">
                        <c:v>600.61630374000003</c:v>
                      </c:pt>
                      <c:pt idx="50">
                        <c:v>603.98234814</c:v>
                      </c:pt>
                      <c:pt idx="51">
                        <c:v>599.80499052000005</c:v>
                      </c:pt>
                      <c:pt idx="52">
                        <c:v>603.50460204000001</c:v>
                      </c:pt>
                      <c:pt idx="53">
                        <c:v>611.67777546000002</c:v>
                      </c:pt>
                      <c:pt idx="54">
                        <c:v>626.29498469999999</c:v>
                      </c:pt>
                      <c:pt idx="55">
                        <c:v>621.70028483999999</c:v>
                      </c:pt>
                      <c:pt idx="56">
                        <c:v>626.45164655999997</c:v>
                      </c:pt>
                      <c:pt idx="57">
                        <c:v>624.68767877999994</c:v>
                      </c:pt>
                      <c:pt idx="58">
                        <c:v>630.38732604000006</c:v>
                      </c:pt>
                      <c:pt idx="59">
                        <c:v>625.00958765999997</c:v>
                      </c:pt>
                      <c:pt idx="60">
                        <c:v>622.26312780000012</c:v>
                      </c:pt>
                      <c:pt idx="61">
                        <c:v>617.98480758000005</c:v>
                      </c:pt>
                      <c:pt idx="62">
                        <c:v>616.24329654000007</c:v>
                      </c:pt>
                      <c:pt idx="63">
                        <c:v>628.16346492000002</c:v>
                      </c:pt>
                      <c:pt idx="64">
                        <c:v>598.77145422000001</c:v>
                      </c:pt>
                      <c:pt idx="65">
                        <c:v>594.59349540000005</c:v>
                      </c:pt>
                      <c:pt idx="66">
                        <c:v>594.92822982000007</c:v>
                      </c:pt>
                      <c:pt idx="67">
                        <c:v>599.72852406000004</c:v>
                      </c:pt>
                      <c:pt idx="68">
                        <c:v>595.03540176000001</c:v>
                      </c:pt>
                      <c:pt idx="69">
                        <c:v>586.67352011999992</c:v>
                      </c:pt>
                      <c:pt idx="70">
                        <c:v>591.30706385999997</c:v>
                      </c:pt>
                      <c:pt idx="71">
                        <c:v>592.57941605999997</c:v>
                      </c:pt>
                      <c:pt idx="72">
                        <c:v>588.43987133999985</c:v>
                      </c:pt>
                      <c:pt idx="73">
                        <c:v>588.20220768000001</c:v>
                      </c:pt>
                      <c:pt idx="74">
                        <c:v>592.46159934000002</c:v>
                      </c:pt>
                      <c:pt idx="75">
                        <c:v>586.51166646000001</c:v>
                      </c:pt>
                      <c:pt idx="76">
                        <c:v>592.30319424000004</c:v>
                      </c:pt>
                      <c:pt idx="77">
                        <c:v>593.41064238000001</c:v>
                      </c:pt>
                      <c:pt idx="78">
                        <c:v>603.75979566000001</c:v>
                      </c:pt>
                      <c:pt idx="79">
                        <c:v>600.85636529999999</c:v>
                      </c:pt>
                      <c:pt idx="80">
                        <c:v>598.80411396</c:v>
                      </c:pt>
                      <c:pt idx="81">
                        <c:v>599.32804362000002</c:v>
                      </c:pt>
                      <c:pt idx="82">
                        <c:v>610.86964776000002</c:v>
                      </c:pt>
                      <c:pt idx="83">
                        <c:v>603.73943454000005</c:v>
                      </c:pt>
                      <c:pt idx="84">
                        <c:v>595.57174794000002</c:v>
                      </c:pt>
                      <c:pt idx="85">
                        <c:v>587.86069625999994</c:v>
                      </c:pt>
                      <c:pt idx="86">
                        <c:v>598.23193572000002</c:v>
                      </c:pt>
                      <c:pt idx="87">
                        <c:v>590.59879217999992</c:v>
                      </c:pt>
                      <c:pt idx="88">
                        <c:v>595.31422566000003</c:v>
                      </c:pt>
                      <c:pt idx="89">
                        <c:v>575.61003054000003</c:v>
                      </c:pt>
                      <c:pt idx="90">
                        <c:v>599.11814501999993</c:v>
                      </c:pt>
                      <c:pt idx="91">
                        <c:v>596.56027943999993</c:v>
                      </c:pt>
                    </c:numCache>
                  </c:numRef>
                </c:val>
                <c:smooth val="0"/>
              </c15:ser>
            </c15:filteredLineSeries>
          </c:ext>
        </c:extLst>
      </c:lineChart>
      <c:catAx>
        <c:axId val="230721408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Дни</a:t>
                </a:r>
              </a:p>
            </c:rich>
          </c:tx>
          <c:layout>
            <c:manualLayout>
              <c:xMode val="edge"/>
              <c:yMode val="edge"/>
              <c:x val="0.5154658484590835"/>
              <c:y val="0.83871964841604096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30731776"/>
        <c:crosses val="autoZero"/>
        <c:auto val="1"/>
        <c:lblAlgn val="ctr"/>
        <c:lblOffset val="100"/>
        <c:noMultiLvlLbl val="0"/>
      </c:catAx>
      <c:valAx>
        <c:axId val="230731776"/>
        <c:scaling>
          <c:orientation val="minMax"/>
          <c:min val="200"/>
        </c:scaling>
        <c:delete val="0"/>
        <c:axPos val="l"/>
        <c:majorGridlines>
          <c:spPr>
            <a:ln w="952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bg1">
                  <a:lumMod val="7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Р, кВт</a:t>
                </a:r>
              </a:p>
            </c:rich>
          </c:tx>
          <c:layout>
            <c:manualLayout>
              <c:xMode val="edge"/>
              <c:yMode val="edge"/>
              <c:x val="1.466275659824047E-2"/>
              <c:y val="0.38673504892348232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307214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3741799602296033E-2"/>
          <c:y val="5.0056882821387941E-2"/>
          <c:w val="0.88343188788473448"/>
          <c:h val="0.77702722313294459"/>
        </c:manualLayout>
      </c:layout>
      <c:lineChart>
        <c:grouping val="standard"/>
        <c:varyColors val="0"/>
        <c:ser>
          <c:idx val="0"/>
          <c:order val="0"/>
          <c:tx>
            <c:strRef>
              <c:f>Лист2!$Q$1</c:f>
              <c:strCache>
                <c:ptCount val="1"/>
                <c:pt idx="0">
                  <c:v>макс. значение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numRef>
              <c:f>Лист2!$P$2:$P$32</c:f>
              <c:numCache>
                <c:formatCode>General</c:formatCode>
                <c:ptCount val="31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  <c:pt idx="21">
                  <c:v>22</c:v>
                </c:pt>
                <c:pt idx="22">
                  <c:v>23</c:v>
                </c:pt>
                <c:pt idx="23">
                  <c:v>24</c:v>
                </c:pt>
                <c:pt idx="24">
                  <c:v>25</c:v>
                </c:pt>
                <c:pt idx="25">
                  <c:v>26</c:v>
                </c:pt>
                <c:pt idx="26">
                  <c:v>27</c:v>
                </c:pt>
                <c:pt idx="27">
                  <c:v>28</c:v>
                </c:pt>
                <c:pt idx="28">
                  <c:v>29</c:v>
                </c:pt>
                <c:pt idx="29">
                  <c:v>30</c:v>
                </c:pt>
                <c:pt idx="30">
                  <c:v>31</c:v>
                </c:pt>
              </c:numCache>
            </c:numRef>
          </c:cat>
          <c:val>
            <c:numRef>
              <c:f>Лист2!$Q$2:$Q$32</c:f>
              <c:numCache>
                <c:formatCode>General</c:formatCode>
                <c:ptCount val="31"/>
                <c:pt idx="0">
                  <c:v>691.47496253999998</c:v>
                </c:pt>
                <c:pt idx="1">
                  <c:v>679.49955395999996</c:v>
                </c:pt>
                <c:pt idx="2">
                  <c:v>674.64347105999991</c:v>
                </c:pt>
                <c:pt idx="3">
                  <c:v>692.32161810000002</c:v>
                </c:pt>
                <c:pt idx="4">
                  <c:v>693.56215199999997</c:v>
                </c:pt>
                <c:pt idx="5">
                  <c:v>688.66829069999994</c:v>
                </c:pt>
                <c:pt idx="6">
                  <c:v>692.50457202000007</c:v>
                </c:pt>
                <c:pt idx="7">
                  <c:v>692.03297184000007</c:v>
                </c:pt>
                <c:pt idx="8">
                  <c:v>684.22345380000002</c:v>
                </c:pt>
                <c:pt idx="9">
                  <c:v>675.04001507999999</c:v>
                </c:pt>
                <c:pt idx="10">
                  <c:v>692.38949897999998</c:v>
                </c:pt>
                <c:pt idx="11">
                  <c:v>700.17115146000003</c:v>
                </c:pt>
                <c:pt idx="12">
                  <c:v>707.77130987999999</c:v>
                </c:pt>
                <c:pt idx="13">
                  <c:v>701.58070241999997</c:v>
                </c:pt>
                <c:pt idx="14">
                  <c:v>699.52535477999993</c:v>
                </c:pt>
                <c:pt idx="15">
                  <c:v>715.31971758000009</c:v>
                </c:pt>
                <c:pt idx="16">
                  <c:v>725.79777678000005</c:v>
                </c:pt>
                <c:pt idx="17">
                  <c:v>705.48543054000004</c:v>
                </c:pt>
                <c:pt idx="18">
                  <c:v>701.5370703000001</c:v>
                </c:pt>
                <c:pt idx="19">
                  <c:v>702.82477433999998</c:v>
                </c:pt>
                <c:pt idx="20">
                  <c:v>728.38331040000003</c:v>
                </c:pt>
                <c:pt idx="21">
                  <c:v>715.25017217999994</c:v>
                </c:pt>
                <c:pt idx="22">
                  <c:v>697.84655208000004</c:v>
                </c:pt>
                <c:pt idx="23">
                  <c:v>701.07094800000004</c:v>
                </c:pt>
                <c:pt idx="24">
                  <c:v>723.02580816</c:v>
                </c:pt>
                <c:pt idx="25">
                  <c:v>726.56645952000008</c:v>
                </c:pt>
                <c:pt idx="26">
                  <c:v>725.49146231999998</c:v>
                </c:pt>
                <c:pt idx="27">
                  <c:v>713.51348003999999</c:v>
                </c:pt>
                <c:pt idx="28">
                  <c:v>720.10366571999998</c:v>
                </c:pt>
                <c:pt idx="29">
                  <c:v>705.76208729999996</c:v>
                </c:pt>
                <c:pt idx="30">
                  <c:v>694.0716505800001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30784000"/>
        <c:axId val="230794368"/>
        <c:extLst>
          <c:ext xmlns:c15="http://schemas.microsoft.com/office/drawing/2012/chart" uri="{02D57815-91ED-43cb-92C2-25804820EDAC}">
            <c15:filteredLineSeries>
              <c15:ser>
                <c:idx val="1"/>
                <c:order val="1"/>
                <c:tx>
                  <c:strRef>
                    <c:extLst>
                      <c:ext uri="{02D57815-91ED-43cb-92C2-25804820EDAC}">
                        <c15:formulaRef>
                          <c15:sqref>Лист2!$R$1</c15:sqref>
                        </c15:formulaRef>
                      </c:ext>
                    </c:extLst>
                    <c:strCache>
                      <c:ptCount val="1"/>
                      <c:pt idx="0">
                        <c:v>мин. значение</c:v>
                      </c:pt>
                    </c:strCache>
                  </c:strRef>
                </c:tx>
                <c:spPr>
                  <a:ln w="28575" cap="rnd">
                    <a:solidFill>
                      <a:schemeClr val="accent2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numRef>
                    <c:extLst>
                      <c:ext uri="{02D57815-91ED-43cb-92C2-25804820EDAC}">
                        <c15:formulaRef>
                          <c15:sqref>Лист2!$P$2:$P$32</c15:sqref>
                        </c15:formulaRef>
                      </c:ext>
                    </c:extLst>
                    <c:numCache>
                      <c:formatCode>General</c:formatCode>
                      <c:ptCount val="31"/>
                      <c:pt idx="0">
                        <c:v>1</c:v>
                      </c:pt>
                      <c:pt idx="1">
                        <c:v>2</c:v>
                      </c:pt>
                      <c:pt idx="2">
                        <c:v>3</c:v>
                      </c:pt>
                      <c:pt idx="3">
                        <c:v>4</c:v>
                      </c:pt>
                      <c:pt idx="4">
                        <c:v>5</c:v>
                      </c:pt>
                      <c:pt idx="5">
                        <c:v>6</c:v>
                      </c:pt>
                      <c:pt idx="6">
                        <c:v>7</c:v>
                      </c:pt>
                      <c:pt idx="7">
                        <c:v>8</c:v>
                      </c:pt>
                      <c:pt idx="8">
                        <c:v>9</c:v>
                      </c:pt>
                      <c:pt idx="9">
                        <c:v>10</c:v>
                      </c:pt>
                      <c:pt idx="10">
                        <c:v>11</c:v>
                      </c:pt>
                      <c:pt idx="11">
                        <c:v>12</c:v>
                      </c:pt>
                      <c:pt idx="12">
                        <c:v>13</c:v>
                      </c:pt>
                      <c:pt idx="13">
                        <c:v>14</c:v>
                      </c:pt>
                      <c:pt idx="14">
                        <c:v>15</c:v>
                      </c:pt>
                      <c:pt idx="15">
                        <c:v>16</c:v>
                      </c:pt>
                      <c:pt idx="16">
                        <c:v>17</c:v>
                      </c:pt>
                      <c:pt idx="17">
                        <c:v>18</c:v>
                      </c:pt>
                      <c:pt idx="18">
                        <c:v>19</c:v>
                      </c:pt>
                      <c:pt idx="19">
                        <c:v>20</c:v>
                      </c:pt>
                      <c:pt idx="20">
                        <c:v>21</c:v>
                      </c:pt>
                      <c:pt idx="21">
                        <c:v>22</c:v>
                      </c:pt>
                      <c:pt idx="22">
                        <c:v>23</c:v>
                      </c:pt>
                      <c:pt idx="23">
                        <c:v>24</c:v>
                      </c:pt>
                      <c:pt idx="24">
                        <c:v>25</c:v>
                      </c:pt>
                      <c:pt idx="25">
                        <c:v>26</c:v>
                      </c:pt>
                      <c:pt idx="26">
                        <c:v>27</c:v>
                      </c:pt>
                      <c:pt idx="27">
                        <c:v>28</c:v>
                      </c:pt>
                      <c:pt idx="28">
                        <c:v>29</c:v>
                      </c:pt>
                      <c:pt idx="29">
                        <c:v>30</c:v>
                      </c:pt>
                      <c:pt idx="30">
                        <c:v>31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Лист2!$R$2:$R$32</c15:sqref>
                        </c15:formulaRef>
                      </c:ext>
                    </c:extLst>
                    <c:numCache>
                      <c:formatCode>General</c:formatCode>
                      <c:ptCount val="31"/>
                      <c:pt idx="0">
                        <c:v>660.43409135999991</c:v>
                      </c:pt>
                      <c:pt idx="1">
                        <c:v>663.19008366000003</c:v>
                      </c:pt>
                      <c:pt idx="2">
                        <c:v>661.25537940000004</c:v>
                      </c:pt>
                      <c:pt idx="3">
                        <c:v>658.87874927999997</c:v>
                      </c:pt>
                      <c:pt idx="4">
                        <c:v>663.37132986000006</c:v>
                      </c:pt>
                      <c:pt idx="5">
                        <c:v>662.35397039999998</c:v>
                      </c:pt>
                      <c:pt idx="6">
                        <c:v>661.63959623999995</c:v>
                      </c:pt>
                      <c:pt idx="7">
                        <c:v>667.67888435999998</c:v>
                      </c:pt>
                      <c:pt idx="8">
                        <c:v>664.12912044000007</c:v>
                      </c:pt>
                      <c:pt idx="9">
                        <c:v>659.44221774000005</c:v>
                      </c:pt>
                      <c:pt idx="10">
                        <c:v>665.68090350000011</c:v>
                      </c:pt>
                      <c:pt idx="11">
                        <c:v>672.56187636000004</c:v>
                      </c:pt>
                      <c:pt idx="12">
                        <c:v>676.60930056000007</c:v>
                      </c:pt>
                      <c:pt idx="13">
                        <c:v>675.20121654000013</c:v>
                      </c:pt>
                      <c:pt idx="14">
                        <c:v>673.66135626000005</c:v>
                      </c:pt>
                      <c:pt idx="15">
                        <c:v>677.50413426</c:v>
                      </c:pt>
                      <c:pt idx="16">
                        <c:v>668.68252115999996</c:v>
                      </c:pt>
                      <c:pt idx="17">
                        <c:v>675.09534899999994</c:v>
                      </c:pt>
                      <c:pt idx="18">
                        <c:v>679.81921097999998</c:v>
                      </c:pt>
                      <c:pt idx="19">
                        <c:v>683.70782045999999</c:v>
                      </c:pt>
                      <c:pt idx="20">
                        <c:v>685.36925339999993</c:v>
                      </c:pt>
                      <c:pt idx="21">
                        <c:v>691.11271439999996</c:v>
                      </c:pt>
                      <c:pt idx="22">
                        <c:v>684.29695458000003</c:v>
                      </c:pt>
                      <c:pt idx="23">
                        <c:v>673.25078022000002</c:v>
                      </c:pt>
                      <c:pt idx="24">
                        <c:v>690</c:v>
                      </c:pt>
                      <c:pt idx="25">
                        <c:v>695.60643533999996</c:v>
                      </c:pt>
                      <c:pt idx="26">
                        <c:v>659.63976156000001</c:v>
                      </c:pt>
                      <c:pt idx="27">
                        <c:v>690.69646674000001</c:v>
                      </c:pt>
                      <c:pt idx="28">
                        <c:v>686.13040476000003</c:v>
                      </c:pt>
                      <c:pt idx="29">
                        <c:v>682.55111460000001</c:v>
                      </c:pt>
                      <c:pt idx="30">
                        <c:v>680.28451043999996</c:v>
                      </c:pt>
                    </c:numCache>
                  </c:numRef>
                </c:val>
                <c:smooth val="0"/>
              </c15:ser>
            </c15:filteredLineSeries>
          </c:ext>
        </c:extLst>
      </c:lineChart>
      <c:catAx>
        <c:axId val="230784000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Дни</a:t>
                </a:r>
              </a:p>
            </c:rich>
          </c:tx>
          <c:layout>
            <c:manualLayout>
              <c:xMode val="edge"/>
              <c:yMode val="edge"/>
              <c:x val="0.51260545119139622"/>
              <c:y val="0.92354948805460735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0794368"/>
        <c:crosses val="autoZero"/>
        <c:auto val="1"/>
        <c:lblAlgn val="ctr"/>
        <c:lblOffset val="100"/>
        <c:noMultiLvlLbl val="0"/>
      </c:catAx>
      <c:valAx>
        <c:axId val="230794368"/>
        <c:scaling>
          <c:orientation val="minMax"/>
          <c:max val="800"/>
          <c:min val="400"/>
        </c:scaling>
        <c:delete val="0"/>
        <c:axPos val="l"/>
        <c:majorGridlines>
          <c:spPr>
            <a:ln w="9525" cap="flat" cmpd="sng" algn="ctr">
              <a:solidFill>
                <a:schemeClr val="bg1">
                  <a:lumMod val="6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bg1">
                  <a:lumMod val="65000"/>
                </a:schemeClr>
              </a:solidFill>
              <a:round/>
            </a:ln>
            <a:effectLst/>
          </c:spPr>
        </c:min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ru-RU" sz="1200"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Р, кВт</a:t>
                </a:r>
              </a:p>
            </c:rich>
          </c:tx>
          <c:layout>
            <c:manualLayout>
              <c:xMode val="edge"/>
              <c:yMode val="edge"/>
              <c:x val="0"/>
              <c:y val="0.34049322333001886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07840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51D983-D6F6-4A96-ACD4-2BD1B91EC7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899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Admin</cp:lastModifiedBy>
  <cp:revision>10</cp:revision>
  <dcterms:created xsi:type="dcterms:W3CDTF">2018-06-24T16:55:00Z</dcterms:created>
  <dcterms:modified xsi:type="dcterms:W3CDTF">2018-09-25T06:27:00Z</dcterms:modified>
</cp:coreProperties>
</file>