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1696" w:rsidRPr="00C028C1" w:rsidRDefault="00F6065D" w:rsidP="00990E41">
      <w:pPr>
        <w:widowControl w:val="0"/>
        <w:suppressAutoHyphens/>
        <w:spacing w:after="0" w:line="240" w:lineRule="auto"/>
        <w:rPr>
          <w:rFonts w:ascii="Times New Roman" w:eastAsia="Droid Sans" w:hAnsi="Times New Roman" w:cs="Times New Roman"/>
          <w:color w:val="000000"/>
          <w:sz w:val="24"/>
          <w:szCs w:val="24"/>
          <w:shd w:val="clear" w:color="auto" w:fill="FFFFFF"/>
          <w:lang w:eastAsia="zh-CN" w:bidi="hi-IN"/>
        </w:rPr>
      </w:pPr>
      <w:r w:rsidRPr="00C028C1">
        <w:rPr>
          <w:rFonts w:ascii="Times New Roman" w:eastAsia="Droid Sans" w:hAnsi="Times New Roman" w:cs="Times New Roman"/>
          <w:color w:val="000000"/>
          <w:sz w:val="24"/>
          <w:szCs w:val="24"/>
          <w:shd w:val="clear" w:color="auto" w:fill="FFFFFF"/>
          <w:lang w:eastAsia="zh-CN" w:bidi="hi-IN"/>
        </w:rPr>
        <w:t>УДК</w:t>
      </w:r>
      <w:r w:rsidR="00B63F54" w:rsidRPr="00C028C1">
        <w:rPr>
          <w:rFonts w:ascii="Times New Roman" w:eastAsia="Droid Sans" w:hAnsi="Times New Roman" w:cs="Times New Roman"/>
          <w:color w:val="000000"/>
          <w:sz w:val="24"/>
          <w:szCs w:val="24"/>
          <w:shd w:val="clear" w:color="auto" w:fill="FFFFFF"/>
          <w:lang w:eastAsia="zh-CN" w:bidi="hi-IN"/>
        </w:rPr>
        <w:t xml:space="preserve"> 6</w:t>
      </w:r>
      <w:r w:rsidR="00990E41">
        <w:rPr>
          <w:rFonts w:ascii="Times New Roman" w:eastAsia="Droid Sans" w:hAnsi="Times New Roman" w:cs="Times New Roman"/>
          <w:color w:val="000000"/>
          <w:sz w:val="24"/>
          <w:szCs w:val="24"/>
          <w:shd w:val="clear" w:color="auto" w:fill="FFFFFF"/>
          <w:lang w:eastAsia="zh-CN" w:bidi="hi-IN"/>
        </w:rPr>
        <w:t>21.315</w:t>
      </w:r>
    </w:p>
    <w:p w:rsidR="00C81696" w:rsidRDefault="00C028C1" w:rsidP="00C028C1">
      <w:pPr>
        <w:widowControl w:val="0"/>
        <w:suppressAutoHyphens/>
        <w:spacing w:after="0" w:line="240" w:lineRule="auto"/>
        <w:ind w:firstLine="709"/>
        <w:jc w:val="center"/>
        <w:rPr>
          <w:rFonts w:ascii="Times New Roman" w:eastAsia="Droid Sans" w:hAnsi="Times New Roman" w:cs="Times New Roman"/>
          <w:b/>
          <w:color w:val="000000"/>
          <w:sz w:val="24"/>
          <w:szCs w:val="24"/>
          <w:shd w:val="clear" w:color="auto" w:fill="FFFFFF"/>
          <w:lang w:eastAsia="zh-CN" w:bidi="hi-IN"/>
        </w:rPr>
      </w:pPr>
      <w:r>
        <w:rPr>
          <w:rFonts w:ascii="Times New Roman" w:eastAsia="Droid Sans" w:hAnsi="Times New Roman" w:cs="Times New Roman"/>
          <w:b/>
          <w:color w:val="000000"/>
          <w:sz w:val="24"/>
          <w:szCs w:val="24"/>
          <w:shd w:val="clear" w:color="auto" w:fill="FFFFFF"/>
          <w:lang w:eastAsia="zh-CN" w:bidi="hi-IN"/>
        </w:rPr>
        <w:t>ИМИТАЦИОННАЯ МОДЕЛЬ ТЕХНОГЕННЫХ РИСКОВ ОПАСНОСТИ ЭЛЕКТРОУСТАНОВОК</w:t>
      </w:r>
    </w:p>
    <w:p w:rsidR="00C028C1" w:rsidRPr="00C028C1" w:rsidRDefault="00C028C1" w:rsidP="00C028C1">
      <w:pPr>
        <w:widowControl w:val="0"/>
        <w:suppressAutoHyphens/>
        <w:spacing w:after="0" w:line="240" w:lineRule="auto"/>
        <w:ind w:firstLine="709"/>
        <w:jc w:val="center"/>
        <w:rPr>
          <w:rFonts w:ascii="Times New Roman" w:eastAsia="Droid Sans" w:hAnsi="Times New Roman" w:cs="Times New Roman"/>
          <w:b/>
          <w:color w:val="000000"/>
          <w:sz w:val="24"/>
          <w:szCs w:val="24"/>
          <w:shd w:val="clear" w:color="auto" w:fill="FFFFFF"/>
          <w:lang w:eastAsia="zh-CN" w:bidi="hi-IN"/>
        </w:rPr>
      </w:pPr>
    </w:p>
    <w:p w:rsidR="008C421D" w:rsidRPr="0038334B" w:rsidRDefault="00FC2658" w:rsidP="00C028C1">
      <w:pPr>
        <w:widowControl w:val="0"/>
        <w:suppressAutoHyphens/>
        <w:spacing w:after="0" w:line="240" w:lineRule="auto"/>
        <w:ind w:firstLine="709"/>
        <w:jc w:val="right"/>
        <w:rPr>
          <w:rFonts w:ascii="Times New Roman" w:eastAsia="Droid Sans" w:hAnsi="Times New Roman" w:cs="Times New Roman"/>
          <w:b/>
          <w:color w:val="000000"/>
          <w:sz w:val="24"/>
          <w:szCs w:val="24"/>
          <w:shd w:val="clear" w:color="auto" w:fill="FFFFFF"/>
          <w:lang w:eastAsia="zh-CN" w:bidi="hi-IN"/>
        </w:rPr>
      </w:pPr>
      <w:r w:rsidRPr="0038334B">
        <w:rPr>
          <w:rFonts w:ascii="Times New Roman" w:eastAsia="Droid Sans" w:hAnsi="Times New Roman" w:cs="Times New Roman"/>
          <w:b/>
          <w:color w:val="000000"/>
          <w:sz w:val="24"/>
          <w:szCs w:val="24"/>
          <w:shd w:val="clear" w:color="auto" w:fill="FFFFFF"/>
          <w:lang w:eastAsia="zh-CN" w:bidi="hi-IN"/>
        </w:rPr>
        <w:t xml:space="preserve">Калинин А.Ф. </w:t>
      </w:r>
    </w:p>
    <w:p w:rsidR="008C421D" w:rsidRPr="008C421D" w:rsidRDefault="008C421D" w:rsidP="00C028C1">
      <w:pPr>
        <w:widowControl w:val="0"/>
        <w:suppressAutoHyphens/>
        <w:spacing w:after="0" w:line="240" w:lineRule="auto"/>
        <w:ind w:firstLine="709"/>
        <w:jc w:val="right"/>
        <w:rPr>
          <w:rFonts w:ascii="Times New Roman" w:eastAsia="Droid Sans" w:hAnsi="Times New Roman" w:cs="Times New Roman"/>
          <w:i/>
          <w:color w:val="000000"/>
          <w:sz w:val="24"/>
          <w:szCs w:val="24"/>
          <w:shd w:val="clear" w:color="auto" w:fill="FFFFFF"/>
          <w:lang w:eastAsia="zh-CN" w:bidi="hi-IN"/>
        </w:rPr>
      </w:pPr>
      <w:r w:rsidRPr="008C421D">
        <w:rPr>
          <w:rFonts w:ascii="Times New Roman" w:eastAsia="Droid Sans" w:hAnsi="Times New Roman" w:cs="Times New Roman"/>
          <w:i/>
          <w:color w:val="000000"/>
          <w:sz w:val="24"/>
          <w:szCs w:val="24"/>
          <w:shd w:val="clear" w:color="auto" w:fill="FFFFFF"/>
          <w:lang w:eastAsia="zh-CN" w:bidi="hi-IN"/>
        </w:rPr>
        <w:t>Россия, г. Орел,</w:t>
      </w:r>
      <w:r>
        <w:rPr>
          <w:rFonts w:ascii="Times New Roman" w:eastAsia="Droid Sans" w:hAnsi="Times New Roman" w:cs="Times New Roman"/>
          <w:b/>
          <w:i/>
          <w:color w:val="000000"/>
          <w:sz w:val="24"/>
          <w:szCs w:val="24"/>
          <w:shd w:val="clear" w:color="auto" w:fill="FFFFFF"/>
          <w:lang w:eastAsia="zh-CN" w:bidi="hi-IN"/>
        </w:rPr>
        <w:t xml:space="preserve"> </w:t>
      </w:r>
      <w:r w:rsidR="002B1B60" w:rsidRPr="008C421D">
        <w:rPr>
          <w:rFonts w:ascii="Times New Roman" w:eastAsia="Droid Sans" w:hAnsi="Times New Roman" w:cs="Times New Roman"/>
          <w:i/>
          <w:color w:val="000000"/>
          <w:sz w:val="24"/>
          <w:szCs w:val="24"/>
          <w:shd w:val="clear" w:color="auto" w:fill="FFFFFF"/>
          <w:lang w:eastAsia="zh-CN" w:bidi="hi-IN"/>
        </w:rPr>
        <w:t xml:space="preserve">ФГБОУ ВО </w:t>
      </w:r>
      <w:r w:rsidRPr="008C421D">
        <w:rPr>
          <w:rFonts w:ascii="Times New Roman" w:eastAsia="Droid Sans" w:hAnsi="Times New Roman" w:cs="Times New Roman"/>
          <w:i/>
          <w:color w:val="000000"/>
          <w:sz w:val="24"/>
          <w:szCs w:val="24"/>
          <w:shd w:val="clear" w:color="auto" w:fill="FFFFFF"/>
          <w:lang w:eastAsia="zh-CN" w:bidi="hi-IN"/>
        </w:rPr>
        <w:t>«ОГУ им. И.С. Тургенева»</w:t>
      </w:r>
    </w:p>
    <w:p w:rsidR="00FC2658" w:rsidRPr="0038334B" w:rsidRDefault="00FC2658" w:rsidP="00C028C1">
      <w:pPr>
        <w:widowControl w:val="0"/>
        <w:suppressAutoHyphens/>
        <w:spacing w:after="0" w:line="240" w:lineRule="auto"/>
        <w:ind w:firstLine="709"/>
        <w:jc w:val="right"/>
        <w:rPr>
          <w:rFonts w:ascii="Times New Roman" w:eastAsia="Droid Sans" w:hAnsi="Times New Roman" w:cs="Times New Roman"/>
          <w:color w:val="000000"/>
          <w:sz w:val="24"/>
          <w:szCs w:val="24"/>
          <w:shd w:val="clear" w:color="auto" w:fill="FFFFFF"/>
          <w:lang w:eastAsia="zh-CN" w:bidi="hi-IN"/>
        </w:rPr>
      </w:pPr>
      <w:r w:rsidRPr="0038334B">
        <w:rPr>
          <w:rFonts w:ascii="Times New Roman" w:eastAsia="Droid Sans" w:hAnsi="Times New Roman" w:cs="Times New Roman"/>
          <w:b/>
          <w:color w:val="000000"/>
          <w:sz w:val="24"/>
          <w:szCs w:val="24"/>
          <w:shd w:val="clear" w:color="auto" w:fill="FFFFFF"/>
          <w:lang w:eastAsia="zh-CN" w:bidi="hi-IN"/>
        </w:rPr>
        <w:t>Ерёмина Т.В.</w:t>
      </w:r>
      <w:r w:rsidR="00C028C1" w:rsidRPr="0038334B">
        <w:rPr>
          <w:rFonts w:ascii="Times New Roman" w:eastAsia="Droid Sans" w:hAnsi="Times New Roman" w:cs="Times New Roman"/>
          <w:b/>
          <w:color w:val="000000"/>
          <w:sz w:val="24"/>
          <w:szCs w:val="24"/>
          <w:shd w:val="clear" w:color="auto" w:fill="FFFFFF"/>
          <w:lang w:eastAsia="zh-CN" w:bidi="hi-IN"/>
        </w:rPr>
        <w:t>, Шаныгин И.А.</w:t>
      </w:r>
    </w:p>
    <w:p w:rsidR="00990E41" w:rsidRPr="00482293" w:rsidRDefault="008C421D" w:rsidP="008C421D">
      <w:pPr>
        <w:spacing w:after="0" w:line="240" w:lineRule="auto"/>
        <w:ind w:firstLine="720"/>
        <w:jc w:val="right"/>
        <w:rPr>
          <w:rFonts w:ascii="Times New Roman" w:hAnsi="Times New Roman" w:cs="Times New Roman"/>
          <w:i/>
          <w:sz w:val="24"/>
          <w:szCs w:val="24"/>
        </w:rPr>
      </w:pPr>
      <w:r>
        <w:rPr>
          <w:rFonts w:ascii="Times New Roman" w:hAnsi="Times New Roman" w:cs="Times New Roman"/>
          <w:i/>
          <w:sz w:val="24"/>
          <w:szCs w:val="24"/>
        </w:rPr>
        <w:t xml:space="preserve">Россия, </w:t>
      </w:r>
      <w:r w:rsidR="00C028C1" w:rsidRPr="00482293">
        <w:rPr>
          <w:rFonts w:ascii="Times New Roman" w:hAnsi="Times New Roman" w:cs="Times New Roman"/>
          <w:i/>
          <w:sz w:val="24"/>
          <w:szCs w:val="24"/>
        </w:rPr>
        <w:t xml:space="preserve">г. Улан-Удэ, </w:t>
      </w:r>
      <w:r w:rsidR="002B1B60" w:rsidRPr="008C421D">
        <w:rPr>
          <w:rFonts w:ascii="Times New Roman" w:eastAsia="Droid Sans" w:hAnsi="Times New Roman" w:cs="Times New Roman"/>
          <w:i/>
          <w:color w:val="000000"/>
          <w:sz w:val="24"/>
          <w:szCs w:val="24"/>
          <w:shd w:val="clear" w:color="auto" w:fill="FFFFFF"/>
          <w:lang w:eastAsia="zh-CN" w:bidi="hi-IN"/>
        </w:rPr>
        <w:t>ФГБОУ ВО</w:t>
      </w:r>
      <w:r w:rsidR="002B1B60">
        <w:rPr>
          <w:rFonts w:ascii="Times New Roman" w:eastAsia="Droid Sans" w:hAnsi="Times New Roman" w:cs="Times New Roman"/>
          <w:i/>
          <w:color w:val="000000"/>
          <w:sz w:val="24"/>
          <w:szCs w:val="24"/>
          <w:shd w:val="clear" w:color="auto" w:fill="FFFFFF"/>
          <w:lang w:eastAsia="zh-CN" w:bidi="hi-IN"/>
        </w:rPr>
        <w:t xml:space="preserve"> «</w:t>
      </w:r>
      <w:r>
        <w:rPr>
          <w:rFonts w:ascii="Times New Roman" w:hAnsi="Times New Roman" w:cs="Times New Roman"/>
          <w:i/>
          <w:sz w:val="24"/>
          <w:szCs w:val="24"/>
        </w:rPr>
        <w:t>ВСГУТУ</w:t>
      </w:r>
      <w:r w:rsidR="002B1B60">
        <w:rPr>
          <w:rFonts w:ascii="Times New Roman" w:hAnsi="Times New Roman" w:cs="Times New Roman"/>
          <w:i/>
          <w:sz w:val="24"/>
          <w:szCs w:val="24"/>
        </w:rPr>
        <w:t>»</w:t>
      </w:r>
    </w:p>
    <w:p w:rsidR="00990E41" w:rsidRPr="00482293" w:rsidRDefault="00990E41" w:rsidP="00990E41">
      <w:pPr>
        <w:spacing w:after="0" w:line="240" w:lineRule="auto"/>
        <w:ind w:firstLine="720"/>
        <w:jc w:val="both"/>
        <w:rPr>
          <w:rFonts w:ascii="Times New Roman" w:hAnsi="Times New Roman" w:cs="Times New Roman"/>
          <w:sz w:val="24"/>
          <w:szCs w:val="24"/>
        </w:rPr>
      </w:pPr>
    </w:p>
    <w:p w:rsidR="0038757D" w:rsidRPr="00482293" w:rsidRDefault="0038757D" w:rsidP="00082DE4">
      <w:pPr>
        <w:widowControl w:val="0"/>
        <w:suppressAutoHyphens/>
        <w:spacing w:after="0" w:line="240" w:lineRule="auto"/>
        <w:ind w:firstLine="720"/>
        <w:jc w:val="both"/>
        <w:rPr>
          <w:rFonts w:ascii="Times New Roman" w:eastAsia="Droid Sans" w:hAnsi="Times New Roman" w:cs="Times New Roman"/>
          <w:i/>
          <w:color w:val="000000"/>
          <w:sz w:val="20"/>
          <w:szCs w:val="20"/>
          <w:shd w:val="clear" w:color="auto" w:fill="FFFFFF"/>
          <w:lang w:eastAsia="zh-CN" w:bidi="hi-IN"/>
        </w:rPr>
      </w:pPr>
      <w:r w:rsidRPr="00482293">
        <w:rPr>
          <w:rFonts w:ascii="Times New Roman" w:eastAsia="Droid Sans" w:hAnsi="Times New Roman" w:cs="Times New Roman"/>
          <w:i/>
          <w:color w:val="000000"/>
          <w:sz w:val="20"/>
          <w:szCs w:val="20"/>
          <w:shd w:val="clear" w:color="auto" w:fill="FFFFFF"/>
          <w:lang w:eastAsia="zh-CN" w:bidi="hi-IN"/>
        </w:rPr>
        <w:t xml:space="preserve">В статье рассмотрены </w:t>
      </w:r>
      <w:r w:rsidR="00322D8B" w:rsidRPr="00482293">
        <w:rPr>
          <w:rFonts w:ascii="Times New Roman" w:eastAsia="Droid Sans" w:hAnsi="Times New Roman" w:cs="Times New Roman"/>
          <w:i/>
          <w:color w:val="000000"/>
          <w:sz w:val="20"/>
          <w:szCs w:val="20"/>
          <w:shd w:val="clear" w:color="auto" w:fill="FFFFFF"/>
          <w:lang w:eastAsia="zh-CN" w:bidi="hi-IN"/>
        </w:rPr>
        <w:t>основные принципы построения имитационной модели «челове</w:t>
      </w:r>
      <w:r w:rsidR="009D25B0" w:rsidRPr="00482293">
        <w:rPr>
          <w:rFonts w:ascii="Times New Roman" w:eastAsia="Droid Sans" w:hAnsi="Times New Roman" w:cs="Times New Roman"/>
          <w:i/>
          <w:color w:val="000000"/>
          <w:sz w:val="20"/>
          <w:szCs w:val="20"/>
          <w:shd w:val="clear" w:color="auto" w:fill="FFFFFF"/>
          <w:lang w:eastAsia="zh-CN" w:bidi="hi-IN"/>
        </w:rPr>
        <w:t>к – электроустановка – среда»,</w:t>
      </w:r>
      <w:r w:rsidR="00322D8B" w:rsidRPr="00482293">
        <w:rPr>
          <w:rFonts w:ascii="Times New Roman" w:eastAsia="Droid Sans" w:hAnsi="Times New Roman" w:cs="Times New Roman"/>
          <w:i/>
          <w:color w:val="000000"/>
          <w:sz w:val="20"/>
          <w:szCs w:val="20"/>
          <w:shd w:val="clear" w:color="auto" w:fill="FFFFFF"/>
          <w:lang w:eastAsia="zh-CN" w:bidi="hi-IN"/>
        </w:rPr>
        <w:t xml:space="preserve"> </w:t>
      </w:r>
      <w:r w:rsidR="009D25B0" w:rsidRPr="00482293">
        <w:rPr>
          <w:rFonts w:ascii="Times New Roman" w:eastAsia="Droid Sans" w:hAnsi="Times New Roman" w:cs="Times New Roman"/>
          <w:i/>
          <w:color w:val="000000"/>
          <w:sz w:val="20"/>
          <w:szCs w:val="20"/>
          <w:shd w:val="clear" w:color="auto" w:fill="FFFFFF"/>
          <w:lang w:eastAsia="zh-CN" w:bidi="hi-IN"/>
        </w:rPr>
        <w:t>представляющую</w:t>
      </w:r>
      <w:r w:rsidR="00322D8B" w:rsidRPr="00482293">
        <w:rPr>
          <w:rFonts w:ascii="Times New Roman" w:eastAsia="Droid Sans" w:hAnsi="Times New Roman" w:cs="Times New Roman"/>
          <w:i/>
          <w:color w:val="000000"/>
          <w:sz w:val="20"/>
          <w:szCs w:val="20"/>
          <w:shd w:val="clear" w:color="auto" w:fill="FFFFFF"/>
          <w:lang w:eastAsia="zh-CN" w:bidi="hi-IN"/>
        </w:rPr>
        <w:t xml:space="preserve"> стохастическую сеть</w:t>
      </w:r>
      <w:r w:rsidR="009D25B0" w:rsidRPr="00482293">
        <w:rPr>
          <w:rFonts w:ascii="Times New Roman" w:eastAsia="Droid Sans" w:hAnsi="Times New Roman" w:cs="Times New Roman"/>
          <w:i/>
          <w:color w:val="000000"/>
          <w:sz w:val="20"/>
          <w:szCs w:val="20"/>
          <w:shd w:val="clear" w:color="auto" w:fill="FFFFFF"/>
          <w:lang w:eastAsia="zh-CN" w:bidi="hi-IN"/>
        </w:rPr>
        <w:t>, состоящую</w:t>
      </w:r>
      <w:r w:rsidR="00322D8B" w:rsidRPr="00482293">
        <w:rPr>
          <w:rFonts w:ascii="Times New Roman" w:eastAsia="Droid Sans" w:hAnsi="Times New Roman" w:cs="Times New Roman"/>
          <w:i/>
          <w:color w:val="000000"/>
          <w:sz w:val="20"/>
          <w:szCs w:val="20"/>
          <w:shd w:val="clear" w:color="auto" w:fill="FFFFFF"/>
          <w:lang w:eastAsia="zh-CN" w:bidi="hi-IN"/>
        </w:rPr>
        <w:t xml:space="preserve"> из компо</w:t>
      </w:r>
      <w:r w:rsidR="009D25B0" w:rsidRPr="00482293">
        <w:rPr>
          <w:rFonts w:ascii="Times New Roman" w:eastAsia="Droid Sans" w:hAnsi="Times New Roman" w:cs="Times New Roman"/>
          <w:i/>
          <w:color w:val="000000"/>
          <w:sz w:val="20"/>
          <w:szCs w:val="20"/>
          <w:shd w:val="clear" w:color="auto" w:fill="FFFFFF"/>
          <w:lang w:eastAsia="zh-CN" w:bidi="hi-IN"/>
        </w:rPr>
        <w:t>нентов</w:t>
      </w:r>
      <w:r w:rsidR="00322D8B" w:rsidRPr="00482293">
        <w:rPr>
          <w:rFonts w:ascii="Times New Roman" w:eastAsia="Droid Sans" w:hAnsi="Times New Roman" w:cs="Times New Roman"/>
          <w:i/>
          <w:color w:val="000000"/>
          <w:sz w:val="20"/>
          <w:szCs w:val="20"/>
          <w:shd w:val="clear" w:color="auto" w:fill="FFFFFF"/>
          <w:lang w:eastAsia="zh-CN" w:bidi="hi-IN"/>
        </w:rPr>
        <w:t>, генерирующих рискообразующие факторы. Применение причинн</w:t>
      </w:r>
      <w:r w:rsidR="009D25B0" w:rsidRPr="00482293">
        <w:rPr>
          <w:rFonts w:ascii="Times New Roman" w:eastAsia="Droid Sans" w:hAnsi="Times New Roman" w:cs="Times New Roman"/>
          <w:i/>
          <w:color w:val="000000"/>
          <w:sz w:val="20"/>
          <w:szCs w:val="20"/>
          <w:shd w:val="clear" w:color="auto" w:fill="FFFFFF"/>
          <w:lang w:eastAsia="zh-CN" w:bidi="hi-IN"/>
        </w:rPr>
        <w:t>о-следственных связей</w:t>
      </w:r>
      <w:r w:rsidR="00322D8B" w:rsidRPr="00482293">
        <w:rPr>
          <w:rFonts w:ascii="Times New Roman" w:eastAsia="Droid Sans" w:hAnsi="Times New Roman" w:cs="Times New Roman"/>
          <w:i/>
          <w:color w:val="000000"/>
          <w:sz w:val="20"/>
          <w:szCs w:val="20"/>
          <w:shd w:val="clear" w:color="auto" w:fill="FFFFFF"/>
          <w:lang w:eastAsia="zh-CN" w:bidi="hi-IN"/>
        </w:rPr>
        <w:t xml:space="preserve"> позволяет воспроизвести</w:t>
      </w:r>
      <w:r w:rsidR="0097168C" w:rsidRPr="00482293">
        <w:rPr>
          <w:rFonts w:ascii="Times New Roman" w:eastAsia="Droid Sans" w:hAnsi="Times New Roman" w:cs="Times New Roman"/>
          <w:i/>
          <w:color w:val="000000"/>
          <w:sz w:val="20"/>
          <w:szCs w:val="20"/>
          <w:shd w:val="clear" w:color="auto" w:fill="FFFFFF"/>
          <w:lang w:eastAsia="zh-CN" w:bidi="hi-IN"/>
        </w:rPr>
        <w:t xml:space="preserve"> процесс возникновения и развития опасной техногенной ситуации при выявлении</w:t>
      </w:r>
      <w:r w:rsidR="00425410" w:rsidRPr="00482293">
        <w:rPr>
          <w:rFonts w:ascii="Times New Roman" w:eastAsia="Droid Sans" w:hAnsi="Times New Roman" w:cs="Times New Roman"/>
          <w:i/>
          <w:color w:val="000000"/>
          <w:sz w:val="20"/>
          <w:szCs w:val="20"/>
          <w:shd w:val="clear" w:color="auto" w:fill="FFFFFF"/>
          <w:lang w:eastAsia="zh-CN" w:bidi="hi-IN"/>
        </w:rPr>
        <w:t xml:space="preserve"> сценария, основанного на применении лингвистических и экспертных средств,</w:t>
      </w:r>
      <w:r w:rsidR="0097168C" w:rsidRPr="00482293">
        <w:rPr>
          <w:rFonts w:ascii="Times New Roman" w:eastAsia="Droid Sans" w:hAnsi="Times New Roman" w:cs="Times New Roman"/>
          <w:i/>
          <w:color w:val="000000"/>
          <w:sz w:val="20"/>
          <w:szCs w:val="20"/>
          <w:shd w:val="clear" w:color="auto" w:fill="FFFFFF"/>
          <w:lang w:eastAsia="zh-CN" w:bidi="hi-IN"/>
        </w:rPr>
        <w:t xml:space="preserve"> руководствуясь аппаратом нечётких</w:t>
      </w:r>
      <w:r w:rsidR="00425410" w:rsidRPr="00482293">
        <w:rPr>
          <w:rFonts w:ascii="Times New Roman" w:eastAsia="Droid Sans" w:hAnsi="Times New Roman" w:cs="Times New Roman"/>
          <w:i/>
          <w:color w:val="000000"/>
          <w:sz w:val="20"/>
          <w:szCs w:val="20"/>
          <w:shd w:val="clear" w:color="auto" w:fill="FFFFFF"/>
          <w:lang w:eastAsia="zh-CN" w:bidi="hi-IN"/>
        </w:rPr>
        <w:t xml:space="preserve"> множеств.</w:t>
      </w:r>
    </w:p>
    <w:p w:rsidR="009978DD" w:rsidRDefault="009978DD" w:rsidP="00082DE4">
      <w:pPr>
        <w:widowControl w:val="0"/>
        <w:suppressAutoHyphens/>
        <w:spacing w:after="0" w:line="240" w:lineRule="auto"/>
        <w:ind w:firstLine="709"/>
        <w:jc w:val="both"/>
        <w:rPr>
          <w:rFonts w:ascii="Times New Roman" w:eastAsia="Droid Sans" w:hAnsi="Times New Roman" w:cs="Times New Roman"/>
          <w:i/>
          <w:color w:val="000000"/>
          <w:sz w:val="20"/>
          <w:szCs w:val="20"/>
          <w:shd w:val="clear" w:color="auto" w:fill="FFFFFF"/>
          <w:lang w:eastAsia="zh-CN" w:bidi="hi-IN"/>
        </w:rPr>
      </w:pPr>
      <w:r w:rsidRPr="00482293">
        <w:rPr>
          <w:rFonts w:ascii="Times New Roman" w:eastAsia="Droid Sans" w:hAnsi="Times New Roman" w:cs="Times New Roman"/>
          <w:i/>
          <w:color w:val="000000"/>
          <w:sz w:val="20"/>
          <w:szCs w:val="20"/>
          <w:shd w:val="clear" w:color="auto" w:fill="FFFFFF"/>
          <w:lang w:eastAsia="zh-CN" w:bidi="hi-IN"/>
        </w:rPr>
        <w:t xml:space="preserve">Ключевые слова: электроустановка, опасная </w:t>
      </w:r>
      <w:r w:rsidR="00CF4D96">
        <w:rPr>
          <w:rFonts w:ascii="Times New Roman" w:eastAsia="Droid Sans" w:hAnsi="Times New Roman" w:cs="Times New Roman"/>
          <w:i/>
          <w:color w:val="000000"/>
          <w:sz w:val="20"/>
          <w:szCs w:val="20"/>
          <w:shd w:val="clear" w:color="auto" w:fill="FFFFFF"/>
          <w:lang w:eastAsia="zh-CN" w:bidi="hi-IN"/>
        </w:rPr>
        <w:t>техногенная ситуация, случайное событие,</w:t>
      </w:r>
      <w:r w:rsidR="0041316A" w:rsidRPr="00482293">
        <w:rPr>
          <w:rFonts w:ascii="Times New Roman" w:eastAsia="Droid Sans" w:hAnsi="Times New Roman" w:cs="Times New Roman"/>
          <w:i/>
          <w:color w:val="000000"/>
          <w:sz w:val="20"/>
          <w:szCs w:val="20"/>
          <w:shd w:val="clear" w:color="auto" w:fill="FFFFFF"/>
          <w:lang w:eastAsia="zh-CN" w:bidi="hi-IN"/>
        </w:rPr>
        <w:t xml:space="preserve"> имитационная модель, электротрав</w:t>
      </w:r>
      <w:r w:rsidR="00425410" w:rsidRPr="00482293">
        <w:rPr>
          <w:rFonts w:ascii="Times New Roman" w:eastAsia="Droid Sans" w:hAnsi="Times New Roman" w:cs="Times New Roman"/>
          <w:i/>
          <w:color w:val="000000"/>
          <w:sz w:val="20"/>
          <w:szCs w:val="20"/>
          <w:shd w:val="clear" w:color="auto" w:fill="FFFFFF"/>
          <w:lang w:eastAsia="zh-CN" w:bidi="hi-IN"/>
        </w:rPr>
        <w:t>ма</w:t>
      </w:r>
      <w:r w:rsidR="0041316A" w:rsidRPr="00482293">
        <w:rPr>
          <w:rFonts w:ascii="Times New Roman" w:eastAsia="Droid Sans" w:hAnsi="Times New Roman" w:cs="Times New Roman"/>
          <w:i/>
          <w:color w:val="000000"/>
          <w:sz w:val="20"/>
          <w:szCs w:val="20"/>
          <w:shd w:val="clear" w:color="auto" w:fill="FFFFFF"/>
          <w:lang w:eastAsia="zh-CN" w:bidi="hi-IN"/>
        </w:rPr>
        <w:t>.</w:t>
      </w:r>
    </w:p>
    <w:p w:rsidR="00FF60D6" w:rsidRDefault="00FF60D6" w:rsidP="00082DE4">
      <w:pPr>
        <w:widowControl w:val="0"/>
        <w:suppressAutoHyphens/>
        <w:spacing w:after="0" w:line="240" w:lineRule="auto"/>
        <w:ind w:firstLine="709"/>
        <w:jc w:val="both"/>
        <w:rPr>
          <w:rFonts w:ascii="Times New Roman" w:eastAsia="Droid Sans" w:hAnsi="Times New Roman" w:cs="Times New Roman"/>
          <w:i/>
          <w:color w:val="000000"/>
          <w:sz w:val="20"/>
          <w:szCs w:val="20"/>
          <w:shd w:val="clear" w:color="auto" w:fill="FFFFFF"/>
          <w:lang w:eastAsia="zh-CN" w:bidi="hi-IN"/>
        </w:rPr>
      </w:pPr>
    </w:p>
    <w:p w:rsidR="00AF2BBE" w:rsidRPr="00082DE4" w:rsidRDefault="00AF2BBE" w:rsidP="00082DE4">
      <w:pPr>
        <w:tabs>
          <w:tab w:val="left" w:pos="1193"/>
          <w:tab w:val="left" w:pos="6096"/>
        </w:tabs>
        <w:spacing w:after="0" w:line="240" w:lineRule="auto"/>
        <w:ind w:firstLine="720"/>
        <w:jc w:val="both"/>
        <w:rPr>
          <w:rFonts w:ascii="Times New Roman" w:hAnsi="Times New Roman" w:cs="Times New Roman"/>
          <w:sz w:val="24"/>
          <w:szCs w:val="24"/>
        </w:rPr>
      </w:pPr>
      <w:r w:rsidRPr="00082DE4">
        <w:rPr>
          <w:rFonts w:ascii="Times New Roman" w:hAnsi="Times New Roman" w:cs="Times New Roman"/>
          <w:sz w:val="24"/>
          <w:szCs w:val="24"/>
        </w:rPr>
        <w:t xml:space="preserve">Обеспечение и контроль техногенной безопасности электроустановок 380/220В неразрывно сопряжены с оценкой и прогнозированием риска аварий, несчастных случаев и т.д. на протяжении всего цикла существования объекта. В этой связи </w:t>
      </w:r>
      <w:r w:rsidR="007E6713" w:rsidRPr="00082DE4">
        <w:rPr>
          <w:rFonts w:ascii="Times New Roman" w:hAnsi="Times New Roman" w:cs="Times New Roman"/>
          <w:sz w:val="24"/>
          <w:szCs w:val="24"/>
        </w:rPr>
        <w:t>анализ технического состояния электроустановки</w:t>
      </w:r>
      <w:r w:rsidRPr="00082DE4">
        <w:rPr>
          <w:rFonts w:ascii="Times New Roman" w:hAnsi="Times New Roman" w:cs="Times New Roman"/>
          <w:sz w:val="24"/>
          <w:szCs w:val="24"/>
        </w:rPr>
        <w:t xml:space="preserve"> должен базироваться на целостной методологии определения интегрального риска </w:t>
      </w:r>
      <w:r w:rsidRPr="00082DE4">
        <w:rPr>
          <w:rFonts w:ascii="Times New Roman" w:hAnsi="Times New Roman" w:cs="Times New Roman"/>
          <w:i/>
          <w:sz w:val="24"/>
          <w:szCs w:val="24"/>
        </w:rPr>
        <w:t>R</w:t>
      </w:r>
      <w:r w:rsidRPr="00082DE4">
        <w:rPr>
          <w:rFonts w:ascii="Times New Roman" w:hAnsi="Times New Roman" w:cs="Times New Roman"/>
          <w:sz w:val="24"/>
          <w:szCs w:val="24"/>
          <w:vertAlign w:val="subscript"/>
        </w:rPr>
        <w:t>Σ,</w:t>
      </w:r>
      <w:r w:rsidRPr="00082DE4">
        <w:rPr>
          <w:rFonts w:ascii="Times New Roman" w:hAnsi="Times New Roman" w:cs="Times New Roman"/>
          <w:sz w:val="24"/>
          <w:szCs w:val="24"/>
        </w:rPr>
        <w:t xml:space="preserve"> возникновения и развития опасной техногенной ситуации (ОТС) в условиях неопределенности исходных д</w:t>
      </w:r>
      <w:r w:rsidR="007E6713" w:rsidRPr="00082DE4">
        <w:rPr>
          <w:rFonts w:ascii="Times New Roman" w:hAnsi="Times New Roman" w:cs="Times New Roman"/>
          <w:sz w:val="24"/>
          <w:szCs w:val="24"/>
        </w:rPr>
        <w:t>анных.</w:t>
      </w:r>
      <w:r w:rsidRPr="00082DE4">
        <w:rPr>
          <w:rFonts w:ascii="Times New Roman" w:hAnsi="Times New Roman" w:cs="Times New Roman"/>
          <w:sz w:val="24"/>
          <w:szCs w:val="24"/>
        </w:rPr>
        <w:t xml:space="preserve"> Поэтому представляется своевременным создание интеллектуальной информационной системы поддержки принятия решения на основе имитационного моделирова</w:t>
      </w:r>
      <w:r w:rsidR="007E6713" w:rsidRPr="00082DE4">
        <w:rPr>
          <w:rFonts w:ascii="Times New Roman" w:hAnsi="Times New Roman" w:cs="Times New Roman"/>
          <w:sz w:val="24"/>
          <w:szCs w:val="24"/>
        </w:rPr>
        <w:t>ния. Отметим, что система «человек – электроустановка – среда»</w:t>
      </w:r>
      <w:r w:rsidR="006679DA" w:rsidRPr="00082DE4">
        <w:rPr>
          <w:rFonts w:ascii="Times New Roman" w:hAnsi="Times New Roman" w:cs="Times New Roman"/>
          <w:sz w:val="24"/>
          <w:szCs w:val="24"/>
        </w:rPr>
        <w:t xml:space="preserve"> (Ч-ЭУ-С)</w:t>
      </w:r>
      <w:r w:rsidR="007E6713" w:rsidRPr="00082DE4">
        <w:rPr>
          <w:rFonts w:ascii="Times New Roman" w:hAnsi="Times New Roman" w:cs="Times New Roman"/>
          <w:sz w:val="24"/>
          <w:szCs w:val="24"/>
        </w:rPr>
        <w:t xml:space="preserve"> </w:t>
      </w:r>
      <w:r w:rsidRPr="00082DE4">
        <w:rPr>
          <w:rFonts w:ascii="Times New Roman" w:hAnsi="Times New Roman" w:cs="Times New Roman"/>
          <w:sz w:val="24"/>
          <w:szCs w:val="24"/>
        </w:rPr>
        <w:t>является слабоструктурированной, поэтому построение строго математических моделей невозможно, что обусловливает применение системного подхода, предусматривающего анализ и синтез человеко-машинных систем.</w:t>
      </w:r>
      <w:r w:rsidRPr="00082DE4">
        <w:rPr>
          <w:rFonts w:ascii="Times New Roman" w:hAnsi="Times New Roman" w:cs="Times New Roman"/>
          <w:b/>
          <w:sz w:val="24"/>
          <w:szCs w:val="24"/>
        </w:rPr>
        <w:t xml:space="preserve"> </w:t>
      </w:r>
      <w:r w:rsidRPr="00082DE4">
        <w:rPr>
          <w:rFonts w:ascii="Times New Roman" w:hAnsi="Times New Roman" w:cs="Times New Roman"/>
          <w:sz w:val="24"/>
          <w:szCs w:val="24"/>
        </w:rPr>
        <w:t>Имитационная модель (ИМ) обладает следующими свойствами: а) возможностью использования всей доступной информации вне зависимости от форм ее представления и степени формализации, что приобретает особую значимость при отсутствии надёжных статистических данных и достоверных знаний об электроустановках; б) пониманием физических процессов, происходящих на реальных объектах исследования; в) проведением адекватного описания функционирования системы</w:t>
      </w:r>
      <w:r w:rsidR="00AE3918" w:rsidRPr="00082DE4">
        <w:rPr>
          <w:rFonts w:ascii="Times New Roman" w:hAnsi="Times New Roman" w:cs="Times New Roman"/>
          <w:sz w:val="24"/>
          <w:szCs w:val="24"/>
        </w:rPr>
        <w:t xml:space="preserve"> «человек – электроустановка – среда»</w:t>
      </w:r>
      <w:r w:rsidR="006679DA" w:rsidRPr="00082DE4">
        <w:rPr>
          <w:rFonts w:ascii="Times New Roman" w:hAnsi="Times New Roman" w:cs="Times New Roman"/>
          <w:sz w:val="24"/>
          <w:szCs w:val="24"/>
        </w:rPr>
        <w:t xml:space="preserve"> (</w:t>
      </w:r>
      <w:r w:rsidR="000C3380" w:rsidRPr="00082DE4">
        <w:rPr>
          <w:rFonts w:ascii="Times New Roman" w:hAnsi="Times New Roman" w:cs="Times New Roman"/>
          <w:sz w:val="24"/>
          <w:szCs w:val="24"/>
        </w:rPr>
        <w:t>Ч-ЭУ-С)</w:t>
      </w:r>
      <w:r w:rsidRPr="00082DE4">
        <w:rPr>
          <w:rFonts w:ascii="Times New Roman" w:hAnsi="Times New Roman" w:cs="Times New Roman"/>
          <w:sz w:val="24"/>
          <w:szCs w:val="24"/>
        </w:rPr>
        <w:t xml:space="preserve"> с помощью лингв</w:t>
      </w:r>
      <w:r w:rsidR="00AE3918" w:rsidRPr="00082DE4">
        <w:rPr>
          <w:rFonts w:ascii="Times New Roman" w:hAnsi="Times New Roman" w:cs="Times New Roman"/>
          <w:sz w:val="24"/>
          <w:szCs w:val="24"/>
        </w:rPr>
        <w:t>истических и экспертных средств [1].</w:t>
      </w:r>
    </w:p>
    <w:p w:rsidR="00AF2BBE" w:rsidRDefault="00351BA0" w:rsidP="00082DE4">
      <w:pPr>
        <w:tabs>
          <w:tab w:val="left" w:pos="0"/>
        </w:tabs>
        <w:spacing w:after="0" w:line="240" w:lineRule="auto"/>
        <w:ind w:firstLine="720"/>
        <w:jc w:val="both"/>
        <w:rPr>
          <w:rFonts w:ascii="Times New Roman" w:hAnsi="Times New Roman" w:cs="Times New Roman"/>
          <w:sz w:val="24"/>
          <w:szCs w:val="24"/>
        </w:rPr>
      </w:pPr>
      <w:r w:rsidRPr="00082DE4">
        <w:rPr>
          <w:rFonts w:ascii="Times New Roman" w:hAnsi="Times New Roman" w:cs="Times New Roman"/>
          <w:sz w:val="24"/>
          <w:szCs w:val="24"/>
        </w:rPr>
        <w:t>На рис.</w:t>
      </w:r>
      <w:r w:rsidR="00AF2BBE" w:rsidRPr="00082DE4">
        <w:rPr>
          <w:rFonts w:ascii="Times New Roman" w:hAnsi="Times New Roman" w:cs="Times New Roman"/>
          <w:sz w:val="24"/>
          <w:szCs w:val="24"/>
        </w:rPr>
        <w:t>1 приведена обобщенная структурная схема ИМ функционирования системы Ч-ЭУ-С, раскрывающая процесс зарождения и развития ОТС.</w:t>
      </w:r>
    </w:p>
    <w:p w:rsidR="008C421D" w:rsidRDefault="008C421D" w:rsidP="00082DE4">
      <w:pPr>
        <w:tabs>
          <w:tab w:val="left" w:pos="0"/>
        </w:tabs>
        <w:spacing w:after="0" w:line="240" w:lineRule="auto"/>
        <w:ind w:firstLine="720"/>
        <w:jc w:val="both"/>
        <w:rPr>
          <w:rFonts w:ascii="Times New Roman" w:hAnsi="Times New Roman" w:cs="Times New Roman"/>
          <w:sz w:val="24"/>
          <w:szCs w:val="24"/>
        </w:rPr>
      </w:pPr>
      <w:r w:rsidRPr="00082DE4">
        <w:rPr>
          <w:rFonts w:ascii="Times New Roman" w:hAnsi="Times New Roman" w:cs="Times New Roman"/>
          <w:sz w:val="24"/>
          <w:szCs w:val="24"/>
        </w:rPr>
        <w:t>Имитационная модель в общем виде представляет собой стохастическую сеть, в которой инициирующие события и соответствующие предпосылки имеют случайный характер. Основание этой сети составляют компоненты человеко-машинной системы (Ч-ЭУ-С), которые генерируют рискообразующие факторы [2]. Например, электротехнический персонал, при производстве определенных видов работы формирует мыслительный алгоритм выполняемых тех или иных действий (операций). Однако, в силу ряда причин этот алгоритм может отличаться от действительной объективной информации о состоянии выполняемых работ, причем это несоответствие может восприниматься или не восприниматься персоналом. Применяемые при этом альтернативные сценарии могут вызвать полное или частичное устранение возникающей опасности или невозможность ее устранения, а, следовательно, и предупреждения последствий, в частности электротравмы.</w:t>
      </w:r>
    </w:p>
    <w:p w:rsidR="008C421D" w:rsidRPr="00082DE4" w:rsidRDefault="008C421D" w:rsidP="008C421D">
      <w:pPr>
        <w:tabs>
          <w:tab w:val="left" w:pos="0"/>
        </w:tabs>
        <w:spacing w:after="0" w:line="240" w:lineRule="auto"/>
        <w:ind w:firstLine="720"/>
        <w:jc w:val="both"/>
        <w:rPr>
          <w:rFonts w:ascii="Times New Roman" w:hAnsi="Times New Roman" w:cs="Times New Roman"/>
          <w:sz w:val="24"/>
          <w:szCs w:val="24"/>
        </w:rPr>
      </w:pPr>
      <w:r w:rsidRPr="00082DE4">
        <w:rPr>
          <w:rFonts w:ascii="Times New Roman" w:hAnsi="Times New Roman" w:cs="Times New Roman"/>
          <w:sz w:val="24"/>
          <w:szCs w:val="24"/>
        </w:rPr>
        <w:t>В основе имитационного моделирования лежит установление причинно-следственных связей между переменными, характеризующими «входы» и «выход» исследуемого объекта</w:t>
      </w:r>
      <w:r>
        <w:rPr>
          <w:rFonts w:ascii="Times New Roman" w:hAnsi="Times New Roman" w:cs="Times New Roman"/>
          <w:sz w:val="24"/>
          <w:szCs w:val="24"/>
        </w:rPr>
        <w:t xml:space="preserve"> </w:t>
      </w:r>
      <w:r w:rsidRPr="00CF4D96">
        <w:rPr>
          <w:rFonts w:ascii="Times New Roman" w:hAnsi="Times New Roman" w:cs="Times New Roman"/>
          <w:sz w:val="24"/>
          <w:szCs w:val="24"/>
        </w:rPr>
        <w:t>[</w:t>
      </w:r>
      <w:r>
        <w:rPr>
          <w:rFonts w:ascii="Times New Roman" w:hAnsi="Times New Roman" w:cs="Times New Roman"/>
          <w:sz w:val="24"/>
          <w:szCs w:val="24"/>
        </w:rPr>
        <w:t>3</w:t>
      </w:r>
      <w:r w:rsidRPr="00CF4D96">
        <w:rPr>
          <w:rFonts w:ascii="Times New Roman" w:hAnsi="Times New Roman" w:cs="Times New Roman"/>
          <w:sz w:val="24"/>
          <w:szCs w:val="24"/>
        </w:rPr>
        <w:t>]</w:t>
      </w:r>
      <w:r>
        <w:rPr>
          <w:rFonts w:ascii="Times New Roman" w:hAnsi="Times New Roman" w:cs="Times New Roman"/>
          <w:sz w:val="24"/>
          <w:szCs w:val="24"/>
        </w:rPr>
        <w:t>.</w:t>
      </w:r>
      <w:r w:rsidRPr="00082DE4">
        <w:rPr>
          <w:rFonts w:ascii="Times New Roman" w:hAnsi="Times New Roman" w:cs="Times New Roman"/>
          <w:sz w:val="24"/>
          <w:szCs w:val="24"/>
        </w:rPr>
        <w:t xml:space="preserve"> В ка</w:t>
      </w:r>
      <w:r>
        <w:rPr>
          <w:rFonts w:ascii="Times New Roman" w:hAnsi="Times New Roman" w:cs="Times New Roman"/>
          <w:sz w:val="24"/>
          <w:szCs w:val="24"/>
        </w:rPr>
        <w:t>честве входных переменных применяются</w:t>
      </w:r>
      <w:r w:rsidRPr="00082DE4">
        <w:rPr>
          <w:rFonts w:ascii="Times New Roman" w:hAnsi="Times New Roman" w:cs="Times New Roman"/>
          <w:sz w:val="24"/>
          <w:szCs w:val="24"/>
        </w:rPr>
        <w:t xml:space="preserve"> рискообразующие факторы компонентов системы (Ч-ЭУ-С)</w:t>
      </w:r>
      <w:r>
        <w:rPr>
          <w:rFonts w:ascii="Times New Roman" w:hAnsi="Times New Roman" w:cs="Times New Roman"/>
          <w:sz w:val="24"/>
          <w:szCs w:val="24"/>
        </w:rPr>
        <w:t>. «Выходом» системы нужно</w:t>
      </w:r>
      <w:r w:rsidRPr="00082DE4">
        <w:rPr>
          <w:rFonts w:ascii="Times New Roman" w:hAnsi="Times New Roman" w:cs="Times New Roman"/>
          <w:sz w:val="24"/>
          <w:szCs w:val="24"/>
        </w:rPr>
        <w:t xml:space="preserve"> считать совокупность для каждого кластера</w:t>
      </w:r>
    </w:p>
    <w:p w:rsidR="001F164F" w:rsidRPr="00482293" w:rsidRDefault="00351BA0" w:rsidP="00E0293C">
      <w:pPr>
        <w:tabs>
          <w:tab w:val="left" w:pos="0"/>
        </w:tabs>
        <w:spacing w:after="0" w:line="240" w:lineRule="auto"/>
        <w:jc w:val="center"/>
        <w:rPr>
          <w:rFonts w:ascii="Times New Roman" w:hAnsi="Times New Roman" w:cs="Times New Roman"/>
          <w:b/>
          <w:i/>
        </w:rPr>
      </w:pPr>
      <w:r w:rsidRPr="005A4FBF">
        <w:rPr>
          <w:rFonts w:ascii="Times New Roman" w:hAnsi="Times New Roman" w:cs="Times New Roman"/>
          <w:sz w:val="28"/>
          <w:szCs w:val="28"/>
        </w:rPr>
        <w:object w:dxaOrig="9683" w:dyaOrig="1358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3.75pt;height:680.25pt" o:ole="">
            <v:imagedata r:id="rId9" o:title=""/>
          </v:shape>
          <o:OLEObject Type="Embed" ProgID="Visio.Drawing.11" ShapeID="_x0000_i1025" DrawAspect="Content" ObjectID="_1592310473" r:id="rId10"/>
        </w:object>
      </w:r>
      <w:r w:rsidRPr="00351BA0">
        <w:rPr>
          <w:rFonts w:ascii="Times New Roman" w:hAnsi="Times New Roman" w:cs="Times New Roman"/>
          <w:sz w:val="28"/>
          <w:szCs w:val="28"/>
        </w:rPr>
        <w:t xml:space="preserve"> </w:t>
      </w:r>
      <w:r w:rsidR="00685130" w:rsidRPr="00482293">
        <w:rPr>
          <w:rFonts w:ascii="Times New Roman" w:hAnsi="Times New Roman" w:cs="Times New Roman"/>
          <w:b/>
          <w:i/>
        </w:rPr>
        <w:t xml:space="preserve">Рисунок </w:t>
      </w:r>
      <w:r w:rsidRPr="00482293">
        <w:rPr>
          <w:rFonts w:ascii="Times New Roman" w:hAnsi="Times New Roman" w:cs="Times New Roman"/>
          <w:b/>
          <w:i/>
        </w:rPr>
        <w:t>1 – Структурная схема имитационной модели функционирования</w:t>
      </w:r>
    </w:p>
    <w:p w:rsidR="00351BA0" w:rsidRDefault="00351BA0" w:rsidP="00E0293C">
      <w:pPr>
        <w:tabs>
          <w:tab w:val="left" w:pos="0"/>
        </w:tabs>
        <w:spacing w:after="0" w:line="240" w:lineRule="auto"/>
        <w:jc w:val="center"/>
        <w:rPr>
          <w:rFonts w:ascii="Times New Roman" w:hAnsi="Times New Roman" w:cs="Times New Roman"/>
          <w:b/>
          <w:i/>
        </w:rPr>
      </w:pPr>
      <w:r w:rsidRPr="00482293">
        <w:rPr>
          <w:rFonts w:ascii="Times New Roman" w:hAnsi="Times New Roman" w:cs="Times New Roman"/>
          <w:b/>
          <w:i/>
        </w:rPr>
        <w:t>человеко-машинной системы Ч-ЭУ-С</w:t>
      </w:r>
    </w:p>
    <w:p w:rsidR="00482293" w:rsidRPr="00482293" w:rsidRDefault="00482293" w:rsidP="001F164F">
      <w:pPr>
        <w:tabs>
          <w:tab w:val="left" w:pos="0"/>
        </w:tabs>
        <w:spacing w:after="0" w:line="240" w:lineRule="auto"/>
        <w:jc w:val="center"/>
        <w:rPr>
          <w:rFonts w:ascii="Times New Roman" w:hAnsi="Times New Roman" w:cs="Times New Roman"/>
          <w:sz w:val="20"/>
          <w:szCs w:val="20"/>
        </w:rPr>
      </w:pPr>
    </w:p>
    <w:p w:rsidR="00D42675" w:rsidRPr="00082DE4" w:rsidRDefault="00B0222D" w:rsidP="008C421D">
      <w:pPr>
        <w:tabs>
          <w:tab w:val="left" w:pos="0"/>
        </w:tabs>
        <w:spacing w:after="0" w:line="240" w:lineRule="auto"/>
        <w:jc w:val="both"/>
        <w:rPr>
          <w:rFonts w:ascii="Times New Roman" w:hAnsi="Times New Roman" w:cs="Times New Roman"/>
          <w:sz w:val="24"/>
          <w:szCs w:val="24"/>
        </w:rPr>
      </w:pPr>
      <w:r w:rsidRPr="00082DE4">
        <w:rPr>
          <w:rFonts w:ascii="Times New Roman" w:hAnsi="Times New Roman" w:cs="Times New Roman"/>
          <w:sz w:val="24"/>
          <w:szCs w:val="24"/>
        </w:rPr>
        <w:lastRenderedPageBreak/>
        <w:t>рисков опасности (</w:t>
      </w:r>
      <w:r w:rsidRPr="00082DE4">
        <w:rPr>
          <w:rFonts w:ascii="Times New Roman" w:hAnsi="Times New Roman" w:cs="Times New Roman"/>
          <w:i/>
          <w:sz w:val="24"/>
          <w:szCs w:val="24"/>
          <w:lang w:val="en-US"/>
        </w:rPr>
        <w:t>r</w:t>
      </w:r>
      <w:r w:rsidRPr="00082DE4">
        <w:rPr>
          <w:rFonts w:ascii="Times New Roman" w:hAnsi="Times New Roman" w:cs="Times New Roman"/>
          <w:i/>
          <w:sz w:val="24"/>
          <w:szCs w:val="24"/>
          <w:vertAlign w:val="subscript"/>
        </w:rPr>
        <w:t>1</w:t>
      </w:r>
      <w:r w:rsidRPr="00082DE4">
        <w:rPr>
          <w:rFonts w:ascii="Times New Roman" w:hAnsi="Times New Roman" w:cs="Times New Roman"/>
          <w:sz w:val="24"/>
          <w:szCs w:val="24"/>
        </w:rPr>
        <w:t xml:space="preserve">, </w:t>
      </w:r>
      <w:r w:rsidRPr="00082DE4">
        <w:rPr>
          <w:rFonts w:ascii="Times New Roman" w:hAnsi="Times New Roman" w:cs="Times New Roman"/>
          <w:i/>
          <w:sz w:val="24"/>
          <w:szCs w:val="24"/>
          <w:lang w:val="en-US"/>
        </w:rPr>
        <w:t>r</w:t>
      </w:r>
      <w:r w:rsidRPr="00082DE4">
        <w:rPr>
          <w:rFonts w:ascii="Times New Roman" w:hAnsi="Times New Roman" w:cs="Times New Roman"/>
          <w:i/>
          <w:sz w:val="24"/>
          <w:szCs w:val="24"/>
          <w:vertAlign w:val="subscript"/>
        </w:rPr>
        <w:t>2</w:t>
      </w:r>
      <w:r w:rsidRPr="00082DE4">
        <w:rPr>
          <w:rFonts w:ascii="Times New Roman" w:hAnsi="Times New Roman" w:cs="Times New Roman"/>
          <w:sz w:val="24"/>
          <w:szCs w:val="24"/>
        </w:rPr>
        <w:t xml:space="preserve">, ... </w:t>
      </w:r>
      <w:r w:rsidRPr="00082DE4">
        <w:rPr>
          <w:rFonts w:ascii="Times New Roman" w:hAnsi="Times New Roman" w:cs="Times New Roman"/>
          <w:i/>
          <w:sz w:val="24"/>
          <w:szCs w:val="24"/>
          <w:lang w:val="en-US"/>
        </w:rPr>
        <w:t>r</w:t>
      </w:r>
      <w:r w:rsidRPr="00082DE4">
        <w:rPr>
          <w:rFonts w:ascii="Times New Roman" w:hAnsi="Times New Roman" w:cs="Times New Roman"/>
          <w:i/>
          <w:sz w:val="24"/>
          <w:szCs w:val="24"/>
          <w:vertAlign w:val="subscript"/>
          <w:lang w:val="en-US"/>
        </w:rPr>
        <w:t>n</w:t>
      </w:r>
      <w:r w:rsidRPr="00082DE4">
        <w:rPr>
          <w:rFonts w:ascii="Times New Roman" w:hAnsi="Times New Roman" w:cs="Times New Roman"/>
          <w:sz w:val="24"/>
          <w:szCs w:val="24"/>
        </w:rPr>
        <w:t xml:space="preserve">) или интегральный риск </w:t>
      </w:r>
      <w:r w:rsidRPr="00082DE4">
        <w:rPr>
          <w:rFonts w:ascii="Times New Roman" w:hAnsi="Times New Roman" w:cs="Times New Roman"/>
          <w:i/>
          <w:sz w:val="24"/>
          <w:szCs w:val="24"/>
        </w:rPr>
        <w:t>R</w:t>
      </w:r>
      <w:r w:rsidRPr="00082DE4">
        <w:rPr>
          <w:rFonts w:ascii="Times New Roman" w:hAnsi="Times New Roman" w:cs="Times New Roman"/>
          <w:sz w:val="24"/>
          <w:szCs w:val="24"/>
          <w:vertAlign w:val="subscript"/>
        </w:rPr>
        <w:t>∑</w:t>
      </w:r>
      <w:r w:rsidRPr="00082DE4">
        <w:rPr>
          <w:rFonts w:ascii="Times New Roman" w:hAnsi="Times New Roman" w:cs="Times New Roman"/>
          <w:sz w:val="24"/>
          <w:szCs w:val="24"/>
        </w:rPr>
        <w:t xml:space="preserve">, учитывающий </w:t>
      </w:r>
      <w:r w:rsidR="009B34DE" w:rsidRPr="00082DE4">
        <w:rPr>
          <w:rFonts w:ascii="Times New Roman" w:hAnsi="Times New Roman" w:cs="Times New Roman"/>
          <w:sz w:val="24"/>
          <w:szCs w:val="24"/>
        </w:rPr>
        <w:t>все виды рисков. Таким образом,</w:t>
      </w:r>
      <w:r w:rsidRPr="00082DE4">
        <w:rPr>
          <w:rFonts w:ascii="Times New Roman" w:hAnsi="Times New Roman" w:cs="Times New Roman"/>
          <w:sz w:val="24"/>
          <w:szCs w:val="24"/>
        </w:rPr>
        <w:t xml:space="preserve"> ставится задача исследования логических связей между</w:t>
      </w:r>
      <w:r w:rsidR="009B34DE" w:rsidRPr="00082DE4">
        <w:rPr>
          <w:rFonts w:ascii="Times New Roman" w:hAnsi="Times New Roman" w:cs="Times New Roman"/>
          <w:sz w:val="24"/>
          <w:szCs w:val="24"/>
        </w:rPr>
        <w:t xml:space="preserve"> рискообразующими факторами</w:t>
      </w:r>
      <w:r w:rsidRPr="00082DE4">
        <w:rPr>
          <w:rFonts w:ascii="Times New Roman" w:hAnsi="Times New Roman" w:cs="Times New Roman"/>
          <w:sz w:val="24"/>
          <w:szCs w:val="24"/>
        </w:rPr>
        <w:t xml:space="preserve"> </w:t>
      </w:r>
      <w:r w:rsidR="00E41CDD" w:rsidRPr="00082DE4">
        <w:rPr>
          <w:rFonts w:ascii="Times New Roman" w:hAnsi="Times New Roman" w:cs="Times New Roman"/>
          <w:sz w:val="24"/>
          <w:szCs w:val="24"/>
        </w:rPr>
        <w:t>(</w:t>
      </w:r>
      <w:r w:rsidRPr="00082DE4">
        <w:rPr>
          <w:rFonts w:ascii="Times New Roman" w:hAnsi="Times New Roman" w:cs="Times New Roman"/>
          <w:sz w:val="24"/>
          <w:szCs w:val="24"/>
        </w:rPr>
        <w:t>РОФ</w:t>
      </w:r>
      <w:r w:rsidR="00E41CDD" w:rsidRPr="00082DE4">
        <w:rPr>
          <w:rFonts w:ascii="Times New Roman" w:hAnsi="Times New Roman" w:cs="Times New Roman"/>
          <w:sz w:val="24"/>
          <w:szCs w:val="24"/>
        </w:rPr>
        <w:t>)</w:t>
      </w:r>
      <w:r w:rsidRPr="00082DE4">
        <w:rPr>
          <w:rFonts w:ascii="Times New Roman" w:hAnsi="Times New Roman" w:cs="Times New Roman"/>
          <w:sz w:val="24"/>
          <w:szCs w:val="24"/>
        </w:rPr>
        <w:t xml:space="preserve"> и</w:t>
      </w:r>
      <w:r w:rsidR="00E41CDD" w:rsidRPr="00082DE4">
        <w:rPr>
          <w:rFonts w:ascii="Times New Roman" w:hAnsi="Times New Roman" w:cs="Times New Roman"/>
          <w:sz w:val="24"/>
          <w:szCs w:val="24"/>
        </w:rPr>
        <w:t xml:space="preserve"> их последствиями путё</w:t>
      </w:r>
      <w:r w:rsidRPr="00082DE4">
        <w:rPr>
          <w:rFonts w:ascii="Times New Roman" w:hAnsi="Times New Roman" w:cs="Times New Roman"/>
          <w:sz w:val="24"/>
          <w:szCs w:val="24"/>
        </w:rPr>
        <w:t>м семантического (смыслового) описания этих связей с применением лингвистических оценок, используя при этом аппарат теории нечё</w:t>
      </w:r>
      <w:r w:rsidR="001D49CF" w:rsidRPr="00082DE4">
        <w:rPr>
          <w:rFonts w:ascii="Times New Roman" w:hAnsi="Times New Roman" w:cs="Times New Roman"/>
          <w:sz w:val="24"/>
          <w:szCs w:val="24"/>
        </w:rPr>
        <w:t>тких множеств</w:t>
      </w:r>
      <w:r w:rsidR="00CF4D96">
        <w:rPr>
          <w:rFonts w:ascii="Times New Roman" w:hAnsi="Times New Roman" w:cs="Times New Roman"/>
          <w:sz w:val="24"/>
          <w:szCs w:val="24"/>
        </w:rPr>
        <w:t xml:space="preserve"> </w:t>
      </w:r>
      <w:r w:rsidR="00CF4D96" w:rsidRPr="00CF4D96">
        <w:rPr>
          <w:rFonts w:ascii="Times New Roman" w:hAnsi="Times New Roman" w:cs="Times New Roman"/>
          <w:sz w:val="24"/>
          <w:szCs w:val="24"/>
        </w:rPr>
        <w:t>[</w:t>
      </w:r>
      <w:r w:rsidR="00CF4D96">
        <w:rPr>
          <w:rFonts w:ascii="Times New Roman" w:hAnsi="Times New Roman" w:cs="Times New Roman"/>
          <w:sz w:val="24"/>
          <w:szCs w:val="24"/>
        </w:rPr>
        <w:t>4</w:t>
      </w:r>
      <w:r w:rsidR="00CF4D96" w:rsidRPr="00CF4D96">
        <w:rPr>
          <w:rFonts w:ascii="Times New Roman" w:hAnsi="Times New Roman" w:cs="Times New Roman"/>
          <w:sz w:val="24"/>
          <w:szCs w:val="24"/>
        </w:rPr>
        <w:t>]</w:t>
      </w:r>
      <w:r w:rsidR="009B34DE" w:rsidRPr="00082DE4">
        <w:rPr>
          <w:rFonts w:ascii="Times New Roman" w:hAnsi="Times New Roman" w:cs="Times New Roman"/>
          <w:sz w:val="24"/>
          <w:szCs w:val="24"/>
        </w:rPr>
        <w:t>.</w:t>
      </w:r>
    </w:p>
    <w:p w:rsidR="00D42675" w:rsidRPr="00082DE4" w:rsidRDefault="00D42675" w:rsidP="00082DE4">
      <w:pPr>
        <w:spacing w:after="0" w:line="240" w:lineRule="auto"/>
        <w:ind w:firstLine="720"/>
        <w:jc w:val="both"/>
        <w:rPr>
          <w:rFonts w:ascii="Times New Roman" w:hAnsi="Times New Roman" w:cs="Times New Roman"/>
          <w:sz w:val="24"/>
          <w:szCs w:val="24"/>
        </w:rPr>
      </w:pPr>
      <w:r w:rsidRPr="00082DE4">
        <w:rPr>
          <w:rFonts w:ascii="Times New Roman" w:hAnsi="Times New Roman" w:cs="Times New Roman"/>
          <w:sz w:val="24"/>
          <w:szCs w:val="24"/>
        </w:rPr>
        <w:t>Выявление сценария возникновения ОТС должно основываться как на значениях эксперта, так и на результатах моделирования изучаемого случайного явления. Например, используя диаграммы причинн</w:t>
      </w:r>
      <w:r w:rsidR="001D49CF" w:rsidRPr="00082DE4">
        <w:rPr>
          <w:rFonts w:ascii="Times New Roman" w:hAnsi="Times New Roman" w:cs="Times New Roman"/>
          <w:sz w:val="24"/>
          <w:szCs w:val="24"/>
        </w:rPr>
        <w:t>о-следственных связей</w:t>
      </w:r>
      <w:r w:rsidRPr="00082DE4">
        <w:rPr>
          <w:rFonts w:ascii="Times New Roman" w:hAnsi="Times New Roman" w:cs="Times New Roman"/>
          <w:sz w:val="24"/>
          <w:szCs w:val="24"/>
        </w:rPr>
        <w:t>, можно воспроизвести процесс зарождения отдельных инициирующих событий и пр</w:t>
      </w:r>
      <w:r w:rsidR="001D49CF" w:rsidRPr="00082DE4">
        <w:rPr>
          <w:rFonts w:ascii="Times New Roman" w:hAnsi="Times New Roman" w:cs="Times New Roman"/>
          <w:sz w:val="24"/>
          <w:szCs w:val="24"/>
        </w:rPr>
        <w:t>едпосылок их перерастания в ОТС</w:t>
      </w:r>
      <w:r w:rsidRPr="00082DE4">
        <w:rPr>
          <w:rFonts w:ascii="Times New Roman" w:hAnsi="Times New Roman" w:cs="Times New Roman"/>
          <w:sz w:val="24"/>
          <w:szCs w:val="24"/>
        </w:rPr>
        <w:t>.</w:t>
      </w:r>
    </w:p>
    <w:p w:rsidR="005927C1" w:rsidRPr="005927C1" w:rsidRDefault="005927C1" w:rsidP="005927C1">
      <w:pPr>
        <w:spacing w:after="0" w:line="240" w:lineRule="auto"/>
        <w:ind w:firstLine="720"/>
        <w:jc w:val="both"/>
        <w:rPr>
          <w:rFonts w:ascii="Times New Roman" w:hAnsi="Times New Roman" w:cs="Times New Roman"/>
          <w:sz w:val="24"/>
          <w:szCs w:val="24"/>
        </w:rPr>
      </w:pPr>
      <w:r w:rsidRPr="005927C1">
        <w:rPr>
          <w:rFonts w:ascii="Times New Roman" w:hAnsi="Times New Roman" w:cs="Times New Roman"/>
          <w:sz w:val="24"/>
          <w:szCs w:val="24"/>
        </w:rPr>
        <w:t>Выполняя моделирование нужно учитывать следующие основные виды событий: результирующее (опасное происшествие), приводящее к недопустимому ущербу (потерям); промежуточное, возникающее при неблагоприятных условиях и являющееся одной из возможных причин результирующего события; базовое (инициирующее) – исходное, тр</w:t>
      </w:r>
      <w:r>
        <w:rPr>
          <w:rFonts w:ascii="Times New Roman" w:hAnsi="Times New Roman" w:cs="Times New Roman"/>
          <w:sz w:val="24"/>
          <w:szCs w:val="24"/>
        </w:rPr>
        <w:t>актующееся как первичный отказ.</w:t>
      </w:r>
    </w:p>
    <w:p w:rsidR="005927C1" w:rsidRPr="005927C1" w:rsidRDefault="005927C1" w:rsidP="005927C1">
      <w:pPr>
        <w:tabs>
          <w:tab w:val="left" w:pos="968"/>
        </w:tabs>
        <w:spacing w:after="0" w:line="240" w:lineRule="auto"/>
        <w:ind w:firstLine="720"/>
        <w:jc w:val="both"/>
        <w:rPr>
          <w:rFonts w:ascii="Times New Roman" w:hAnsi="Times New Roman" w:cs="Times New Roman"/>
          <w:sz w:val="24"/>
          <w:szCs w:val="24"/>
        </w:rPr>
      </w:pPr>
      <w:r w:rsidRPr="005927C1">
        <w:rPr>
          <w:rFonts w:ascii="Times New Roman" w:hAnsi="Times New Roman" w:cs="Times New Roman"/>
          <w:sz w:val="24"/>
          <w:szCs w:val="24"/>
        </w:rPr>
        <w:t>При исследовании риска возникновения электротравмы используется вероятностный метод анализа безопасности [5], в основе которого лежит модель прикосновения человека к токопроводящему корпусу электрооборудования, оказавшегося под однофазным напряжением. Результатом такого случайного события является электропоражение человека (в процессе производственной деятельности) с различными исходами.</w:t>
      </w:r>
    </w:p>
    <w:p w:rsidR="001F164F" w:rsidRPr="004365C9" w:rsidRDefault="001F164F" w:rsidP="00CF4D96">
      <w:pPr>
        <w:spacing w:after="0" w:line="240" w:lineRule="auto"/>
        <w:jc w:val="both"/>
        <w:rPr>
          <w:rFonts w:ascii="Times New Roman" w:hAnsi="Times New Roman"/>
        </w:rPr>
      </w:pPr>
    </w:p>
    <w:p w:rsidR="0038334B" w:rsidRPr="004365C9" w:rsidRDefault="001F164F" w:rsidP="0038607E">
      <w:pPr>
        <w:spacing w:after="0" w:line="240" w:lineRule="auto"/>
        <w:jc w:val="center"/>
        <w:rPr>
          <w:rFonts w:ascii="Times New Roman" w:hAnsi="Times New Roman"/>
        </w:rPr>
      </w:pPr>
      <w:r w:rsidRPr="004365C9">
        <w:rPr>
          <w:rFonts w:ascii="Times New Roman" w:hAnsi="Times New Roman"/>
        </w:rPr>
        <w:t>Список литературы</w:t>
      </w:r>
    </w:p>
    <w:p w:rsidR="008B7DB7" w:rsidRPr="004365C9" w:rsidRDefault="008B7DB7" w:rsidP="008B7DB7">
      <w:pPr>
        <w:pStyle w:val="ab"/>
        <w:shd w:val="clear" w:color="auto" w:fill="FFFFFF"/>
        <w:autoSpaceDE w:val="0"/>
        <w:autoSpaceDN w:val="0"/>
        <w:adjustRightInd w:val="0"/>
        <w:ind w:left="0" w:firstLine="709"/>
        <w:jc w:val="both"/>
        <w:textAlignment w:val="baseline"/>
        <w:outlineLvl w:val="0"/>
        <w:rPr>
          <w:sz w:val="22"/>
          <w:szCs w:val="22"/>
        </w:rPr>
      </w:pPr>
      <w:r w:rsidRPr="004365C9">
        <w:rPr>
          <w:sz w:val="22"/>
          <w:szCs w:val="22"/>
        </w:rPr>
        <w:t>1. Кулик, Б.А. Логика естественных рассуждений</w:t>
      </w:r>
      <w:r>
        <w:rPr>
          <w:sz w:val="22"/>
          <w:szCs w:val="22"/>
        </w:rPr>
        <w:t xml:space="preserve">  </w:t>
      </w:r>
      <w:r w:rsidRPr="00FD61E8">
        <w:rPr>
          <w:sz w:val="22"/>
          <w:szCs w:val="22"/>
        </w:rPr>
        <w:t>[Текст]</w:t>
      </w:r>
      <w:r>
        <w:rPr>
          <w:sz w:val="22"/>
          <w:szCs w:val="22"/>
        </w:rPr>
        <w:t xml:space="preserve"> / </w:t>
      </w:r>
      <w:r w:rsidRPr="00FD61E8">
        <w:rPr>
          <w:sz w:val="22"/>
          <w:szCs w:val="22"/>
        </w:rPr>
        <w:t>Б.А.</w:t>
      </w:r>
      <w:r>
        <w:rPr>
          <w:sz w:val="22"/>
          <w:szCs w:val="22"/>
        </w:rPr>
        <w:t xml:space="preserve"> Кулик.</w:t>
      </w:r>
      <w:r w:rsidRPr="00FD61E8">
        <w:rPr>
          <w:sz w:val="22"/>
          <w:szCs w:val="22"/>
        </w:rPr>
        <w:t xml:space="preserve"> </w:t>
      </w:r>
      <w:r w:rsidRPr="004365C9">
        <w:rPr>
          <w:sz w:val="22"/>
          <w:szCs w:val="22"/>
        </w:rPr>
        <w:t xml:space="preserve"> – СПб.: Невский диалект, 2001. – 128 с.</w:t>
      </w:r>
    </w:p>
    <w:p w:rsidR="008B7DB7" w:rsidRPr="004365C9" w:rsidRDefault="008B7DB7" w:rsidP="008B7DB7">
      <w:pPr>
        <w:pStyle w:val="ab"/>
        <w:shd w:val="clear" w:color="auto" w:fill="FFFFFF"/>
        <w:autoSpaceDE w:val="0"/>
        <w:autoSpaceDN w:val="0"/>
        <w:adjustRightInd w:val="0"/>
        <w:ind w:left="0" w:firstLine="720"/>
        <w:jc w:val="both"/>
        <w:textAlignment w:val="baseline"/>
        <w:outlineLvl w:val="0"/>
        <w:rPr>
          <w:sz w:val="22"/>
          <w:szCs w:val="22"/>
        </w:rPr>
      </w:pPr>
      <w:r w:rsidRPr="004365C9">
        <w:rPr>
          <w:sz w:val="22"/>
          <w:szCs w:val="22"/>
        </w:rPr>
        <w:t xml:space="preserve">2. Александровская Л.Н., Афанасьев А.П., Лисов А.А.  Современные методы обеспечения безопасности сложных технических систем </w:t>
      </w:r>
      <w:r w:rsidRPr="00FD61E8">
        <w:rPr>
          <w:sz w:val="22"/>
          <w:szCs w:val="22"/>
        </w:rPr>
        <w:t xml:space="preserve">[Текст] </w:t>
      </w:r>
      <w:r w:rsidRPr="004365C9">
        <w:rPr>
          <w:sz w:val="22"/>
          <w:szCs w:val="22"/>
        </w:rPr>
        <w:t>/</w:t>
      </w:r>
      <w:r w:rsidRPr="00FD61E8">
        <w:rPr>
          <w:sz w:val="22"/>
          <w:szCs w:val="22"/>
        </w:rPr>
        <w:t xml:space="preserve"> Л.Н.</w:t>
      </w:r>
      <w:r>
        <w:rPr>
          <w:sz w:val="22"/>
          <w:szCs w:val="22"/>
        </w:rPr>
        <w:t xml:space="preserve"> </w:t>
      </w:r>
      <w:r w:rsidRPr="00FD61E8">
        <w:rPr>
          <w:sz w:val="22"/>
          <w:szCs w:val="22"/>
        </w:rPr>
        <w:t>Александровская, А.П.</w:t>
      </w:r>
      <w:r>
        <w:rPr>
          <w:sz w:val="22"/>
          <w:szCs w:val="22"/>
        </w:rPr>
        <w:t xml:space="preserve"> </w:t>
      </w:r>
      <w:r w:rsidRPr="00FD61E8">
        <w:rPr>
          <w:sz w:val="22"/>
          <w:szCs w:val="22"/>
        </w:rPr>
        <w:t>Афанасьев, А.А</w:t>
      </w:r>
      <w:r>
        <w:rPr>
          <w:sz w:val="22"/>
          <w:szCs w:val="22"/>
        </w:rPr>
        <w:t xml:space="preserve">. </w:t>
      </w:r>
      <w:r w:rsidRPr="00FD61E8">
        <w:rPr>
          <w:sz w:val="22"/>
          <w:szCs w:val="22"/>
        </w:rPr>
        <w:t>Лисов</w:t>
      </w:r>
      <w:r>
        <w:rPr>
          <w:sz w:val="22"/>
          <w:szCs w:val="22"/>
        </w:rPr>
        <w:t>.</w:t>
      </w:r>
      <w:r w:rsidRPr="004365C9">
        <w:rPr>
          <w:sz w:val="22"/>
          <w:szCs w:val="22"/>
        </w:rPr>
        <w:t xml:space="preserve"> – М.: Логос, 2003. – 208 с.</w:t>
      </w:r>
    </w:p>
    <w:p w:rsidR="008B7DB7" w:rsidRPr="004365C9" w:rsidRDefault="008B7DB7" w:rsidP="008B7DB7">
      <w:pPr>
        <w:pStyle w:val="ab"/>
        <w:ind w:left="0" w:firstLine="720"/>
        <w:jc w:val="both"/>
        <w:rPr>
          <w:sz w:val="22"/>
          <w:szCs w:val="22"/>
        </w:rPr>
      </w:pPr>
      <w:r w:rsidRPr="004365C9">
        <w:rPr>
          <w:sz w:val="22"/>
          <w:szCs w:val="22"/>
        </w:rPr>
        <w:t>3. Ларичев, О.И., Мошкович Е.М. Качественные методы принятия решен</w:t>
      </w:r>
      <w:r>
        <w:rPr>
          <w:sz w:val="22"/>
          <w:szCs w:val="22"/>
        </w:rPr>
        <w:t xml:space="preserve">ий. Вербальный анализ решений </w:t>
      </w:r>
      <w:r w:rsidRPr="00FD61E8">
        <w:rPr>
          <w:sz w:val="22"/>
          <w:szCs w:val="22"/>
        </w:rPr>
        <w:t xml:space="preserve">[Текст] </w:t>
      </w:r>
      <w:r>
        <w:rPr>
          <w:sz w:val="22"/>
          <w:szCs w:val="22"/>
        </w:rPr>
        <w:t xml:space="preserve">/ </w:t>
      </w:r>
      <w:r w:rsidRPr="00FD61E8">
        <w:rPr>
          <w:sz w:val="22"/>
          <w:szCs w:val="22"/>
        </w:rPr>
        <w:t>О.И.</w:t>
      </w:r>
      <w:r>
        <w:rPr>
          <w:sz w:val="22"/>
          <w:szCs w:val="22"/>
        </w:rPr>
        <w:t xml:space="preserve"> </w:t>
      </w:r>
      <w:r w:rsidRPr="00FD61E8">
        <w:rPr>
          <w:sz w:val="22"/>
          <w:szCs w:val="22"/>
        </w:rPr>
        <w:t>Ларичев, Е.М.</w:t>
      </w:r>
      <w:r w:rsidRPr="004365C9">
        <w:rPr>
          <w:sz w:val="22"/>
          <w:szCs w:val="22"/>
        </w:rPr>
        <w:t xml:space="preserve"> </w:t>
      </w:r>
      <w:r w:rsidRPr="00FD61E8">
        <w:rPr>
          <w:sz w:val="22"/>
          <w:szCs w:val="22"/>
        </w:rPr>
        <w:t>Мошкович</w:t>
      </w:r>
      <w:r>
        <w:rPr>
          <w:sz w:val="22"/>
          <w:szCs w:val="22"/>
        </w:rPr>
        <w:t xml:space="preserve">. </w:t>
      </w:r>
      <w:r w:rsidRPr="004365C9">
        <w:rPr>
          <w:sz w:val="22"/>
          <w:szCs w:val="22"/>
        </w:rPr>
        <w:t>– М.: Наука. Физматлит,1996. – 208 с.</w:t>
      </w:r>
    </w:p>
    <w:p w:rsidR="008B7DB7" w:rsidRPr="004365C9" w:rsidRDefault="008B7DB7" w:rsidP="008B7DB7">
      <w:pPr>
        <w:pStyle w:val="ab"/>
        <w:shd w:val="clear" w:color="auto" w:fill="FFFFFF"/>
        <w:autoSpaceDE w:val="0"/>
        <w:autoSpaceDN w:val="0"/>
        <w:adjustRightInd w:val="0"/>
        <w:ind w:left="0" w:firstLine="720"/>
        <w:jc w:val="both"/>
        <w:textAlignment w:val="baseline"/>
        <w:outlineLvl w:val="0"/>
        <w:rPr>
          <w:sz w:val="22"/>
          <w:szCs w:val="22"/>
        </w:rPr>
      </w:pPr>
      <w:r w:rsidRPr="004365C9">
        <w:rPr>
          <w:sz w:val="22"/>
          <w:szCs w:val="22"/>
        </w:rPr>
        <w:t>4. Нечеткие множества в моделях  управления и искусственного интеллекта</w:t>
      </w:r>
      <w:r>
        <w:rPr>
          <w:sz w:val="22"/>
          <w:szCs w:val="22"/>
        </w:rPr>
        <w:t xml:space="preserve"> </w:t>
      </w:r>
      <w:r w:rsidRPr="00E86D15">
        <w:rPr>
          <w:sz w:val="22"/>
          <w:szCs w:val="22"/>
        </w:rPr>
        <w:t>[Текст]</w:t>
      </w:r>
      <w:r w:rsidRPr="004365C9">
        <w:rPr>
          <w:sz w:val="22"/>
          <w:szCs w:val="22"/>
        </w:rPr>
        <w:t>: под ред. Д.А. Поспелова. – М.: Наука, 1986.– 312 с.</w:t>
      </w:r>
    </w:p>
    <w:p w:rsidR="008B7DB7" w:rsidRPr="004365C9" w:rsidRDefault="008B7DB7" w:rsidP="008B7DB7">
      <w:pPr>
        <w:pStyle w:val="ab"/>
        <w:shd w:val="clear" w:color="auto" w:fill="FFFFFF"/>
        <w:autoSpaceDE w:val="0"/>
        <w:autoSpaceDN w:val="0"/>
        <w:adjustRightInd w:val="0"/>
        <w:ind w:left="0" w:firstLine="720"/>
        <w:jc w:val="both"/>
        <w:textAlignment w:val="baseline"/>
        <w:outlineLvl w:val="0"/>
        <w:rPr>
          <w:sz w:val="22"/>
          <w:szCs w:val="22"/>
        </w:rPr>
      </w:pPr>
      <w:r w:rsidRPr="004365C9">
        <w:rPr>
          <w:sz w:val="22"/>
          <w:szCs w:val="22"/>
        </w:rPr>
        <w:t>5. Белов П.Г. Системный анализ и моделирование опасных процессов в техносфере</w:t>
      </w:r>
      <w:r>
        <w:rPr>
          <w:sz w:val="22"/>
          <w:szCs w:val="22"/>
        </w:rPr>
        <w:t xml:space="preserve"> </w:t>
      </w:r>
      <w:r w:rsidRPr="00E86D15">
        <w:rPr>
          <w:sz w:val="22"/>
          <w:szCs w:val="22"/>
        </w:rPr>
        <w:t>[Текст]</w:t>
      </w:r>
      <w:r>
        <w:rPr>
          <w:sz w:val="22"/>
          <w:szCs w:val="22"/>
        </w:rPr>
        <w:t xml:space="preserve"> / </w:t>
      </w:r>
      <w:r w:rsidRPr="00E86D15">
        <w:rPr>
          <w:sz w:val="22"/>
          <w:szCs w:val="22"/>
        </w:rPr>
        <w:t>П.Г.</w:t>
      </w:r>
      <w:r>
        <w:rPr>
          <w:sz w:val="22"/>
          <w:szCs w:val="22"/>
        </w:rPr>
        <w:t xml:space="preserve"> </w:t>
      </w:r>
      <w:r w:rsidRPr="00E86D15">
        <w:rPr>
          <w:sz w:val="22"/>
          <w:szCs w:val="22"/>
        </w:rPr>
        <w:t>Белов</w:t>
      </w:r>
      <w:r w:rsidRPr="004365C9">
        <w:rPr>
          <w:sz w:val="22"/>
          <w:szCs w:val="22"/>
        </w:rPr>
        <w:t>. М.: - Изд. Академия, 2003. – 512 с.</w:t>
      </w:r>
    </w:p>
    <w:p w:rsidR="004365C9" w:rsidRDefault="004365C9" w:rsidP="005927C1">
      <w:pPr>
        <w:pStyle w:val="ab"/>
        <w:shd w:val="clear" w:color="auto" w:fill="FFFFFF"/>
        <w:autoSpaceDE w:val="0"/>
        <w:autoSpaceDN w:val="0"/>
        <w:adjustRightInd w:val="0"/>
        <w:ind w:left="0" w:firstLine="720"/>
        <w:jc w:val="both"/>
        <w:textAlignment w:val="baseline"/>
        <w:outlineLvl w:val="0"/>
      </w:pPr>
    </w:p>
    <w:p w:rsidR="00B318C0" w:rsidRPr="007D42EA" w:rsidRDefault="00B318C0" w:rsidP="00B318C0">
      <w:pPr>
        <w:pStyle w:val="ab"/>
        <w:shd w:val="clear" w:color="auto" w:fill="FFFFFF"/>
        <w:autoSpaceDE w:val="0"/>
        <w:autoSpaceDN w:val="0"/>
        <w:adjustRightInd w:val="0"/>
        <w:ind w:left="0"/>
        <w:textAlignment w:val="baseline"/>
        <w:outlineLvl w:val="0"/>
        <w:rPr>
          <w:sz w:val="22"/>
          <w:szCs w:val="22"/>
        </w:rPr>
      </w:pPr>
      <w:r w:rsidRPr="007D42EA">
        <w:rPr>
          <w:b/>
          <w:sz w:val="22"/>
          <w:szCs w:val="22"/>
        </w:rPr>
        <w:t>Калинин Александр Федорович</w:t>
      </w:r>
      <w:r w:rsidRPr="007D42EA">
        <w:rPr>
          <w:sz w:val="22"/>
          <w:szCs w:val="22"/>
        </w:rPr>
        <w:t xml:space="preserve">, канд. техн. наук, </w:t>
      </w:r>
      <w:r w:rsidR="00074279">
        <w:rPr>
          <w:sz w:val="22"/>
          <w:szCs w:val="22"/>
        </w:rPr>
        <w:t>доцент кафедры «Электрооборудовани</w:t>
      </w:r>
      <w:r w:rsidR="0052061C">
        <w:rPr>
          <w:sz w:val="22"/>
          <w:szCs w:val="22"/>
        </w:rPr>
        <w:t>я</w:t>
      </w:r>
      <w:r w:rsidR="00074279">
        <w:rPr>
          <w:sz w:val="22"/>
          <w:szCs w:val="22"/>
        </w:rPr>
        <w:t xml:space="preserve"> и энергосбережение» </w:t>
      </w:r>
      <w:r w:rsidRPr="007D42EA">
        <w:rPr>
          <w:sz w:val="22"/>
          <w:szCs w:val="22"/>
        </w:rPr>
        <w:t xml:space="preserve"> ФГБОУ ВО «Орловский государственный университет имени И.С. Тургенева»</w:t>
      </w:r>
      <w:r w:rsidR="007D42EA">
        <w:rPr>
          <w:sz w:val="22"/>
          <w:szCs w:val="22"/>
        </w:rPr>
        <w:t>.</w:t>
      </w:r>
      <w:r w:rsidRPr="007D42EA">
        <w:rPr>
          <w:sz w:val="22"/>
          <w:szCs w:val="22"/>
        </w:rPr>
        <w:t xml:space="preserve"> </w:t>
      </w:r>
      <w:hyperlink r:id="rId11" w:history="1">
        <w:r w:rsidRPr="001371A0">
          <w:rPr>
            <w:rStyle w:val="aa"/>
            <w:color w:val="auto"/>
            <w:sz w:val="22"/>
            <w:szCs w:val="22"/>
            <w:u w:val="none"/>
          </w:rPr>
          <w:t>a.k.brit@mail.ru</w:t>
        </w:r>
      </w:hyperlink>
      <w:r w:rsidR="00074279">
        <w:rPr>
          <w:sz w:val="22"/>
          <w:szCs w:val="22"/>
        </w:rPr>
        <w:t>, +7(924)390-49-15.</w:t>
      </w:r>
    </w:p>
    <w:p w:rsidR="007D42EA" w:rsidRPr="007D42EA" w:rsidRDefault="00B318C0" w:rsidP="002E2136">
      <w:pPr>
        <w:pStyle w:val="ab"/>
        <w:shd w:val="clear" w:color="auto" w:fill="FFFFFF"/>
        <w:autoSpaceDE w:val="0"/>
        <w:autoSpaceDN w:val="0"/>
        <w:adjustRightInd w:val="0"/>
        <w:ind w:left="0"/>
        <w:jc w:val="both"/>
        <w:textAlignment w:val="baseline"/>
        <w:outlineLvl w:val="0"/>
        <w:rPr>
          <w:rStyle w:val="aa"/>
          <w:sz w:val="22"/>
          <w:szCs w:val="22"/>
        </w:rPr>
      </w:pPr>
      <w:r w:rsidRPr="007D42EA">
        <w:rPr>
          <w:b/>
          <w:sz w:val="22"/>
          <w:szCs w:val="22"/>
        </w:rPr>
        <w:t>Еремина Тамара Владимировна</w:t>
      </w:r>
      <w:r w:rsidRPr="007D42EA">
        <w:rPr>
          <w:sz w:val="22"/>
          <w:szCs w:val="22"/>
        </w:rPr>
        <w:t xml:space="preserve">, д-р техн. наук, </w:t>
      </w:r>
      <w:r w:rsidR="007D42EA" w:rsidRPr="007D42EA">
        <w:rPr>
          <w:sz w:val="22"/>
          <w:szCs w:val="22"/>
        </w:rPr>
        <w:t>ФГБОУ ВО «Восточно-Сибирский государственный университет технологий и управления»</w:t>
      </w:r>
      <w:r w:rsidRPr="007D42EA">
        <w:rPr>
          <w:sz w:val="22"/>
          <w:szCs w:val="22"/>
        </w:rPr>
        <w:t xml:space="preserve">, </w:t>
      </w:r>
      <w:r w:rsidR="007D42EA" w:rsidRPr="007D42EA">
        <w:rPr>
          <w:sz w:val="22"/>
          <w:szCs w:val="22"/>
        </w:rPr>
        <w:t>профессор</w:t>
      </w:r>
      <w:r w:rsidR="007D42EA">
        <w:rPr>
          <w:sz w:val="22"/>
          <w:szCs w:val="22"/>
        </w:rPr>
        <w:t>.</w:t>
      </w:r>
      <w:r w:rsidR="007D42EA" w:rsidRPr="007D42EA">
        <w:rPr>
          <w:sz w:val="22"/>
          <w:szCs w:val="22"/>
        </w:rPr>
        <w:t xml:space="preserve"> </w:t>
      </w:r>
      <w:r w:rsidR="007D42EA" w:rsidRPr="001371A0">
        <w:rPr>
          <w:rStyle w:val="aa"/>
          <w:color w:val="auto"/>
          <w:sz w:val="22"/>
          <w:szCs w:val="22"/>
          <w:u w:val="none"/>
        </w:rPr>
        <w:t>kafedra</w:t>
      </w:r>
      <w:hyperlink r:id="rId12" w:history="1">
        <w:r w:rsidR="007D42EA" w:rsidRPr="001371A0">
          <w:rPr>
            <w:rStyle w:val="aa"/>
            <w:color w:val="auto"/>
            <w:sz w:val="22"/>
            <w:szCs w:val="22"/>
            <w:u w:val="none"/>
          </w:rPr>
          <w:t>2017@</w:t>
        </w:r>
        <w:r w:rsidR="007D42EA" w:rsidRPr="001371A0">
          <w:rPr>
            <w:rStyle w:val="aa"/>
            <w:color w:val="auto"/>
            <w:sz w:val="22"/>
            <w:szCs w:val="22"/>
            <w:u w:val="none"/>
            <w:lang w:val="en-US"/>
          </w:rPr>
          <w:t>mail</w:t>
        </w:r>
        <w:r w:rsidR="007D42EA" w:rsidRPr="001371A0">
          <w:rPr>
            <w:rStyle w:val="aa"/>
            <w:color w:val="auto"/>
            <w:sz w:val="22"/>
            <w:szCs w:val="22"/>
            <w:u w:val="none"/>
          </w:rPr>
          <w:t>.</w:t>
        </w:r>
        <w:r w:rsidR="007D42EA" w:rsidRPr="001371A0">
          <w:rPr>
            <w:rStyle w:val="aa"/>
            <w:color w:val="auto"/>
            <w:sz w:val="22"/>
            <w:szCs w:val="22"/>
            <w:u w:val="none"/>
            <w:lang w:val="en-US"/>
          </w:rPr>
          <w:t>ru</w:t>
        </w:r>
      </w:hyperlink>
      <w:r w:rsidR="007D42EA" w:rsidRPr="001371A0">
        <w:rPr>
          <w:rStyle w:val="aa"/>
          <w:color w:val="auto"/>
          <w:sz w:val="22"/>
          <w:szCs w:val="22"/>
          <w:u w:val="none"/>
        </w:rPr>
        <w:t xml:space="preserve">. </w:t>
      </w:r>
      <w:r w:rsidR="007D42EA">
        <w:rPr>
          <w:rStyle w:val="aa"/>
          <w:color w:val="auto"/>
          <w:sz w:val="22"/>
          <w:szCs w:val="22"/>
          <w:u w:val="none"/>
        </w:rPr>
        <w:t>8</w:t>
      </w:r>
      <w:r w:rsidR="007D42EA" w:rsidRPr="007D42EA">
        <w:rPr>
          <w:rStyle w:val="aa"/>
          <w:color w:val="auto"/>
          <w:sz w:val="22"/>
          <w:szCs w:val="22"/>
          <w:u w:val="none"/>
        </w:rPr>
        <w:t>(3012)41-71-86</w:t>
      </w:r>
      <w:r w:rsidR="007D42EA">
        <w:rPr>
          <w:rStyle w:val="aa"/>
          <w:color w:val="auto"/>
          <w:sz w:val="22"/>
          <w:szCs w:val="22"/>
          <w:u w:val="none"/>
        </w:rPr>
        <w:t>.</w:t>
      </w:r>
    </w:p>
    <w:p w:rsidR="00B318C0" w:rsidRPr="00074279" w:rsidRDefault="007D42EA" w:rsidP="002E2136">
      <w:pPr>
        <w:pStyle w:val="ab"/>
        <w:shd w:val="clear" w:color="auto" w:fill="FFFFFF"/>
        <w:autoSpaceDE w:val="0"/>
        <w:autoSpaceDN w:val="0"/>
        <w:adjustRightInd w:val="0"/>
        <w:ind w:left="0"/>
        <w:jc w:val="both"/>
        <w:textAlignment w:val="baseline"/>
        <w:outlineLvl w:val="0"/>
        <w:rPr>
          <w:sz w:val="22"/>
          <w:szCs w:val="22"/>
          <w:lang w:val="en-US"/>
        </w:rPr>
      </w:pPr>
      <w:r w:rsidRPr="007D42EA">
        <w:rPr>
          <w:b/>
          <w:sz w:val="22"/>
          <w:szCs w:val="22"/>
        </w:rPr>
        <w:t>Шаныгин Иван Алексеевич</w:t>
      </w:r>
      <w:r w:rsidRPr="007D42EA">
        <w:rPr>
          <w:sz w:val="22"/>
          <w:szCs w:val="22"/>
        </w:rPr>
        <w:t>, ФГБОУ ВО «Восточно-Сибирский государственный университет технологий и управления», старший преподаватель</w:t>
      </w:r>
      <w:r>
        <w:rPr>
          <w:sz w:val="22"/>
          <w:szCs w:val="22"/>
        </w:rPr>
        <w:t>.</w:t>
      </w:r>
      <w:r w:rsidRPr="007D42EA">
        <w:rPr>
          <w:sz w:val="22"/>
          <w:szCs w:val="22"/>
        </w:rPr>
        <w:t xml:space="preserve"> </w:t>
      </w:r>
      <w:hyperlink r:id="rId13" w:history="1">
        <w:r w:rsidRPr="001371A0">
          <w:rPr>
            <w:rStyle w:val="aa"/>
            <w:color w:val="auto"/>
            <w:sz w:val="22"/>
            <w:szCs w:val="22"/>
            <w:u w:val="none"/>
            <w:lang w:val="en-US"/>
          </w:rPr>
          <w:t>i</w:t>
        </w:r>
        <w:r w:rsidRPr="00074279">
          <w:rPr>
            <w:rStyle w:val="aa"/>
            <w:color w:val="auto"/>
            <w:sz w:val="22"/>
            <w:szCs w:val="22"/>
            <w:u w:val="none"/>
            <w:lang w:val="en-US"/>
          </w:rPr>
          <w:t>.</w:t>
        </w:r>
        <w:r w:rsidRPr="001371A0">
          <w:rPr>
            <w:rStyle w:val="aa"/>
            <w:color w:val="auto"/>
            <w:sz w:val="22"/>
            <w:szCs w:val="22"/>
            <w:u w:val="none"/>
            <w:lang w:val="en-US"/>
          </w:rPr>
          <w:t>shanygin</w:t>
        </w:r>
        <w:r w:rsidRPr="00074279">
          <w:rPr>
            <w:rStyle w:val="aa"/>
            <w:color w:val="auto"/>
            <w:sz w:val="22"/>
            <w:szCs w:val="22"/>
            <w:u w:val="none"/>
            <w:lang w:val="en-US"/>
          </w:rPr>
          <w:t>@</w:t>
        </w:r>
        <w:r w:rsidRPr="001371A0">
          <w:rPr>
            <w:rStyle w:val="aa"/>
            <w:color w:val="auto"/>
            <w:sz w:val="22"/>
            <w:szCs w:val="22"/>
            <w:u w:val="none"/>
            <w:lang w:val="en-US"/>
          </w:rPr>
          <w:t>mail</w:t>
        </w:r>
        <w:r w:rsidRPr="00074279">
          <w:rPr>
            <w:rStyle w:val="aa"/>
            <w:color w:val="auto"/>
            <w:sz w:val="22"/>
            <w:szCs w:val="22"/>
            <w:u w:val="none"/>
            <w:lang w:val="en-US"/>
          </w:rPr>
          <w:t>.</w:t>
        </w:r>
        <w:r w:rsidRPr="001371A0">
          <w:rPr>
            <w:rStyle w:val="aa"/>
            <w:color w:val="auto"/>
            <w:sz w:val="22"/>
            <w:szCs w:val="22"/>
            <w:u w:val="none"/>
            <w:lang w:val="en-US"/>
          </w:rPr>
          <w:t>ru</w:t>
        </w:r>
      </w:hyperlink>
      <w:r w:rsidRPr="00074279">
        <w:rPr>
          <w:sz w:val="22"/>
          <w:szCs w:val="22"/>
          <w:lang w:val="en-US"/>
        </w:rPr>
        <w:t xml:space="preserve">. </w:t>
      </w:r>
      <w:r w:rsidRPr="00074279">
        <w:rPr>
          <w:rStyle w:val="aa"/>
          <w:color w:val="auto"/>
          <w:sz w:val="22"/>
          <w:szCs w:val="22"/>
          <w:u w:val="none"/>
          <w:lang w:val="en-US"/>
        </w:rPr>
        <w:t>8(3012)21-37-23.</w:t>
      </w:r>
      <w:r w:rsidRPr="00074279">
        <w:rPr>
          <w:sz w:val="22"/>
          <w:szCs w:val="22"/>
          <w:lang w:val="en-US"/>
        </w:rPr>
        <w:t xml:space="preserve">  </w:t>
      </w:r>
    </w:p>
    <w:p w:rsidR="002B1B60" w:rsidRPr="002B1B60" w:rsidRDefault="002B1B60" w:rsidP="00B318C0">
      <w:pPr>
        <w:pStyle w:val="ab"/>
        <w:shd w:val="clear" w:color="auto" w:fill="FFFFFF"/>
        <w:autoSpaceDE w:val="0"/>
        <w:autoSpaceDN w:val="0"/>
        <w:adjustRightInd w:val="0"/>
        <w:ind w:left="0"/>
        <w:textAlignment w:val="baseline"/>
        <w:outlineLvl w:val="0"/>
        <w:rPr>
          <w:sz w:val="22"/>
          <w:szCs w:val="22"/>
          <w:lang w:val="en-US"/>
        </w:rPr>
      </w:pPr>
      <w:r w:rsidRPr="002B1B60">
        <w:rPr>
          <w:sz w:val="22"/>
          <w:szCs w:val="22"/>
          <w:lang w:val="en-US"/>
        </w:rPr>
        <w:t>_______________________________________________________________________________________</w:t>
      </w:r>
    </w:p>
    <w:p w:rsidR="008C421D" w:rsidRDefault="008C421D" w:rsidP="008C421D">
      <w:pPr>
        <w:widowControl w:val="0"/>
        <w:suppressAutoHyphens/>
        <w:spacing w:after="0" w:line="240" w:lineRule="auto"/>
        <w:ind w:firstLine="709"/>
        <w:jc w:val="center"/>
        <w:rPr>
          <w:rFonts w:ascii="Times New Roman" w:eastAsia="Droid Sans" w:hAnsi="Times New Roman" w:cs="Times New Roman"/>
          <w:b/>
          <w:color w:val="000000"/>
          <w:sz w:val="24"/>
          <w:szCs w:val="24"/>
          <w:shd w:val="clear" w:color="auto" w:fill="FFFFFF"/>
          <w:lang w:val="en-US" w:eastAsia="zh-CN" w:bidi="hi-IN"/>
        </w:rPr>
      </w:pPr>
      <w:r w:rsidRPr="00E0293C">
        <w:rPr>
          <w:rFonts w:ascii="Times New Roman" w:eastAsia="Droid Sans" w:hAnsi="Times New Roman" w:cs="Times New Roman"/>
          <w:b/>
          <w:color w:val="000000"/>
          <w:sz w:val="24"/>
          <w:szCs w:val="24"/>
          <w:shd w:val="clear" w:color="auto" w:fill="FFFFFF"/>
          <w:lang w:val="en-US" w:eastAsia="zh-CN" w:bidi="hi-IN"/>
        </w:rPr>
        <w:t>IMITATION MODEL OF TECHNOGENIC RISKS OF DANGER FROM ELECTRICAL INSTALLATIONS</w:t>
      </w:r>
    </w:p>
    <w:p w:rsidR="008C421D" w:rsidRPr="00FF60D6" w:rsidRDefault="008C421D" w:rsidP="008C421D">
      <w:pPr>
        <w:widowControl w:val="0"/>
        <w:suppressAutoHyphens/>
        <w:spacing w:after="0" w:line="240" w:lineRule="auto"/>
        <w:ind w:firstLine="709"/>
        <w:jc w:val="center"/>
        <w:rPr>
          <w:rFonts w:ascii="Times New Roman" w:eastAsia="Droid Sans" w:hAnsi="Times New Roman" w:cs="Times New Roman"/>
          <w:b/>
          <w:color w:val="000000"/>
          <w:sz w:val="24"/>
          <w:szCs w:val="24"/>
          <w:shd w:val="clear" w:color="auto" w:fill="FFFFFF"/>
          <w:lang w:val="en-US" w:eastAsia="zh-CN" w:bidi="hi-IN"/>
        </w:rPr>
      </w:pPr>
    </w:p>
    <w:p w:rsidR="002B1B60" w:rsidRPr="0038334B" w:rsidRDefault="008C421D" w:rsidP="008C421D">
      <w:pPr>
        <w:widowControl w:val="0"/>
        <w:suppressAutoHyphens/>
        <w:spacing w:after="0" w:line="240" w:lineRule="auto"/>
        <w:ind w:firstLine="709"/>
        <w:jc w:val="right"/>
        <w:rPr>
          <w:rFonts w:ascii="Times New Roman" w:eastAsia="Droid Sans" w:hAnsi="Times New Roman" w:cs="Times New Roman"/>
          <w:b/>
          <w:color w:val="000000"/>
          <w:sz w:val="24"/>
          <w:szCs w:val="24"/>
          <w:shd w:val="clear" w:color="auto" w:fill="FFFFFF"/>
          <w:lang w:val="en-US" w:eastAsia="zh-CN" w:bidi="hi-IN"/>
        </w:rPr>
      </w:pPr>
      <w:r w:rsidRPr="0038334B">
        <w:rPr>
          <w:rFonts w:ascii="Times New Roman" w:eastAsia="Droid Sans" w:hAnsi="Times New Roman" w:cs="Times New Roman"/>
          <w:b/>
          <w:color w:val="000000"/>
          <w:sz w:val="24"/>
          <w:szCs w:val="24"/>
          <w:shd w:val="clear" w:color="auto" w:fill="FFFFFF"/>
          <w:lang w:val="en-US" w:eastAsia="zh-CN" w:bidi="hi-IN"/>
        </w:rPr>
        <w:t xml:space="preserve">Kalinin A.F. </w:t>
      </w:r>
    </w:p>
    <w:p w:rsidR="002B1B60" w:rsidRPr="002B1B60" w:rsidRDefault="002B1B60" w:rsidP="008C421D">
      <w:pPr>
        <w:widowControl w:val="0"/>
        <w:suppressAutoHyphens/>
        <w:spacing w:after="0" w:line="240" w:lineRule="auto"/>
        <w:ind w:firstLine="709"/>
        <w:jc w:val="right"/>
        <w:rPr>
          <w:rFonts w:ascii="Times New Roman" w:eastAsia="Droid Sans" w:hAnsi="Times New Roman" w:cs="Times New Roman"/>
          <w:b/>
          <w:i/>
          <w:color w:val="000000"/>
          <w:sz w:val="24"/>
          <w:szCs w:val="24"/>
          <w:shd w:val="clear" w:color="auto" w:fill="FFFFFF"/>
          <w:lang w:val="en-US" w:eastAsia="zh-CN" w:bidi="hi-IN"/>
        </w:rPr>
      </w:pPr>
      <w:r w:rsidRPr="00E0293C">
        <w:rPr>
          <w:rFonts w:ascii="Times New Roman" w:hAnsi="Times New Roman" w:cs="Times New Roman"/>
          <w:i/>
          <w:sz w:val="24"/>
          <w:szCs w:val="24"/>
          <w:lang w:val="en-US"/>
        </w:rPr>
        <w:t>Russia, Or</w:t>
      </w:r>
      <w:r>
        <w:rPr>
          <w:rFonts w:ascii="Times New Roman" w:hAnsi="Times New Roman" w:cs="Times New Roman"/>
          <w:i/>
          <w:sz w:val="24"/>
          <w:szCs w:val="24"/>
          <w:lang w:val="en-US"/>
        </w:rPr>
        <w:t>e</w:t>
      </w:r>
      <w:r w:rsidRPr="00E0293C">
        <w:rPr>
          <w:rFonts w:ascii="Times New Roman" w:hAnsi="Times New Roman" w:cs="Times New Roman"/>
          <w:i/>
          <w:sz w:val="24"/>
          <w:szCs w:val="24"/>
          <w:lang w:val="en-US"/>
        </w:rPr>
        <w:t>l, Orel State University named after I.S. Turgenev</w:t>
      </w:r>
    </w:p>
    <w:p w:rsidR="008C421D" w:rsidRPr="0038334B" w:rsidRDefault="00544A66" w:rsidP="008C421D">
      <w:pPr>
        <w:widowControl w:val="0"/>
        <w:suppressAutoHyphens/>
        <w:spacing w:after="0" w:line="240" w:lineRule="auto"/>
        <w:ind w:firstLine="709"/>
        <w:jc w:val="right"/>
        <w:rPr>
          <w:rFonts w:ascii="Times New Roman" w:eastAsia="Droid Sans" w:hAnsi="Times New Roman" w:cs="Times New Roman"/>
          <w:b/>
          <w:color w:val="000000"/>
          <w:sz w:val="24"/>
          <w:szCs w:val="24"/>
          <w:shd w:val="clear" w:color="auto" w:fill="FFFFFF"/>
          <w:lang w:val="en-US" w:eastAsia="zh-CN" w:bidi="hi-IN"/>
        </w:rPr>
      </w:pPr>
      <w:r>
        <w:rPr>
          <w:rFonts w:ascii="Times New Roman" w:eastAsia="Droid Sans" w:hAnsi="Times New Roman" w:cs="Times New Roman"/>
          <w:b/>
          <w:color w:val="000000"/>
          <w:sz w:val="24"/>
          <w:szCs w:val="24"/>
          <w:shd w:val="clear" w:color="auto" w:fill="FFFFFF"/>
          <w:lang w:val="en-US" w:eastAsia="zh-CN" w:bidi="hi-IN"/>
        </w:rPr>
        <w:t>Eremina</w:t>
      </w:r>
      <w:r w:rsidR="008C421D" w:rsidRPr="0038334B">
        <w:rPr>
          <w:rFonts w:ascii="Times New Roman" w:eastAsia="Droid Sans" w:hAnsi="Times New Roman" w:cs="Times New Roman"/>
          <w:b/>
          <w:color w:val="000000"/>
          <w:sz w:val="24"/>
          <w:szCs w:val="24"/>
          <w:shd w:val="clear" w:color="auto" w:fill="FFFFFF"/>
          <w:lang w:val="en-US" w:eastAsia="zh-CN" w:bidi="hi-IN"/>
        </w:rPr>
        <w:t xml:space="preserve"> T.V., Shanygin I.A.</w:t>
      </w:r>
    </w:p>
    <w:p w:rsidR="008C421D" w:rsidRPr="00E0293C" w:rsidRDefault="002B1B60" w:rsidP="008C421D">
      <w:pPr>
        <w:spacing w:after="0" w:line="240" w:lineRule="auto"/>
        <w:ind w:firstLine="720"/>
        <w:jc w:val="right"/>
        <w:rPr>
          <w:rFonts w:ascii="Times New Roman" w:hAnsi="Times New Roman" w:cs="Times New Roman"/>
          <w:i/>
          <w:sz w:val="24"/>
          <w:szCs w:val="24"/>
          <w:lang w:val="en-US"/>
        </w:rPr>
      </w:pPr>
      <w:r>
        <w:rPr>
          <w:rFonts w:ascii="Times New Roman" w:hAnsi="Times New Roman" w:cs="Times New Roman"/>
          <w:i/>
          <w:sz w:val="24"/>
          <w:szCs w:val="24"/>
          <w:lang w:val="en-US"/>
        </w:rPr>
        <w:t>Russia</w:t>
      </w:r>
      <w:r w:rsidRPr="002B1B60">
        <w:rPr>
          <w:rFonts w:ascii="Times New Roman" w:hAnsi="Times New Roman" w:cs="Times New Roman"/>
          <w:i/>
          <w:sz w:val="24"/>
          <w:szCs w:val="24"/>
          <w:lang w:val="en-US"/>
        </w:rPr>
        <w:t>,</w:t>
      </w:r>
      <w:r w:rsidRPr="00E0293C">
        <w:rPr>
          <w:rFonts w:ascii="Times New Roman" w:hAnsi="Times New Roman" w:cs="Times New Roman"/>
          <w:i/>
          <w:sz w:val="24"/>
          <w:szCs w:val="24"/>
          <w:lang w:val="en-US"/>
        </w:rPr>
        <w:t xml:space="preserve"> </w:t>
      </w:r>
      <w:r w:rsidR="008C421D" w:rsidRPr="00E0293C">
        <w:rPr>
          <w:rFonts w:ascii="Times New Roman" w:hAnsi="Times New Roman" w:cs="Times New Roman"/>
          <w:i/>
          <w:sz w:val="24"/>
          <w:szCs w:val="24"/>
          <w:lang w:val="en-US"/>
        </w:rPr>
        <w:t>Ulan-Ude, East Siberia State University of Technology and Management</w:t>
      </w:r>
    </w:p>
    <w:p w:rsidR="008C421D" w:rsidRPr="00E0293C" w:rsidRDefault="008C421D" w:rsidP="008C421D">
      <w:pPr>
        <w:widowControl w:val="0"/>
        <w:suppressAutoHyphens/>
        <w:spacing w:after="0" w:line="240" w:lineRule="auto"/>
        <w:ind w:firstLine="709"/>
        <w:jc w:val="right"/>
        <w:rPr>
          <w:rFonts w:ascii="Times New Roman" w:eastAsia="Droid Sans" w:hAnsi="Times New Roman" w:cs="Times New Roman"/>
          <w:b/>
          <w:i/>
          <w:color w:val="000000"/>
          <w:sz w:val="24"/>
          <w:szCs w:val="24"/>
          <w:shd w:val="clear" w:color="auto" w:fill="FFFFFF"/>
          <w:lang w:val="en-US" w:eastAsia="zh-CN" w:bidi="hi-IN"/>
        </w:rPr>
      </w:pPr>
    </w:p>
    <w:p w:rsidR="008C421D" w:rsidRPr="00625E1B" w:rsidRDefault="008C421D" w:rsidP="008C421D">
      <w:pPr>
        <w:widowControl w:val="0"/>
        <w:suppressAutoHyphens/>
        <w:spacing w:after="0" w:line="240" w:lineRule="auto"/>
        <w:ind w:firstLine="720"/>
        <w:jc w:val="both"/>
        <w:rPr>
          <w:rFonts w:ascii="Times New Roman" w:eastAsia="Droid Sans" w:hAnsi="Times New Roman" w:cs="Times New Roman"/>
          <w:i/>
          <w:color w:val="000000"/>
          <w:sz w:val="20"/>
          <w:szCs w:val="20"/>
          <w:shd w:val="clear" w:color="auto" w:fill="FFFFFF"/>
          <w:lang w:val="en-US" w:eastAsia="zh-CN" w:bidi="hi-IN"/>
        </w:rPr>
      </w:pPr>
      <w:r w:rsidRPr="00FF60D6">
        <w:rPr>
          <w:rFonts w:ascii="Times New Roman" w:eastAsia="Droid Sans" w:hAnsi="Times New Roman" w:cs="Times New Roman"/>
          <w:i/>
          <w:color w:val="000000"/>
          <w:sz w:val="20"/>
          <w:szCs w:val="20"/>
          <w:shd w:val="clear" w:color="auto" w:fill="FFFFFF"/>
          <w:lang w:val="en-US" w:eastAsia="zh-CN" w:bidi="hi-IN"/>
        </w:rPr>
        <w:t xml:space="preserve">The article considers the basic principles of constructing an imitation model "man - electrical installation - environment", which represents a stochastic network consisting of components that generate risk-forming factors. </w:t>
      </w:r>
      <w:r w:rsidRPr="00625E1B">
        <w:rPr>
          <w:rFonts w:ascii="Times New Roman" w:eastAsia="Droid Sans" w:hAnsi="Times New Roman" w:cs="Times New Roman"/>
          <w:i/>
          <w:color w:val="000000"/>
          <w:sz w:val="20"/>
          <w:szCs w:val="20"/>
          <w:shd w:val="clear" w:color="auto" w:fill="FFFFFF"/>
          <w:lang w:val="en-US" w:eastAsia="zh-CN" w:bidi="hi-IN"/>
        </w:rPr>
        <w:t>The use of cause-effect relationships allows us to reproduce the process of the emergence and development of a dangerous technogenic situation in the identification of a scenario based on the use of linguistic and expert means, guided by the apparatus of fuzzy sets.</w:t>
      </w:r>
    </w:p>
    <w:p w:rsidR="008C421D" w:rsidRDefault="008C421D" w:rsidP="008C421D">
      <w:pPr>
        <w:widowControl w:val="0"/>
        <w:suppressAutoHyphens/>
        <w:spacing w:after="0" w:line="240" w:lineRule="auto"/>
        <w:ind w:firstLine="720"/>
        <w:jc w:val="both"/>
        <w:rPr>
          <w:rFonts w:ascii="Times New Roman" w:eastAsia="Droid Sans" w:hAnsi="Times New Roman" w:cs="Times New Roman"/>
          <w:i/>
          <w:color w:val="000000"/>
          <w:sz w:val="20"/>
          <w:szCs w:val="20"/>
          <w:shd w:val="clear" w:color="auto" w:fill="FFFFFF"/>
          <w:lang w:val="en-US" w:eastAsia="zh-CN" w:bidi="hi-IN"/>
        </w:rPr>
      </w:pPr>
      <w:r w:rsidRPr="00625E1B">
        <w:rPr>
          <w:rFonts w:ascii="Times New Roman" w:eastAsia="Droid Sans" w:hAnsi="Times New Roman" w:cs="Times New Roman"/>
          <w:i/>
          <w:color w:val="000000"/>
          <w:sz w:val="20"/>
          <w:szCs w:val="20"/>
          <w:shd w:val="clear" w:color="auto" w:fill="FFFFFF"/>
          <w:lang w:val="en-US" w:eastAsia="zh-CN" w:bidi="hi-IN"/>
        </w:rPr>
        <w:lastRenderedPageBreak/>
        <w:t>Key words: electrical installation, dangerous technogenic situation, accidental event, imitation model, electric injury.</w:t>
      </w:r>
    </w:p>
    <w:p w:rsidR="00691C8F" w:rsidRPr="00074279" w:rsidRDefault="00691C8F" w:rsidP="002B1B60">
      <w:pPr>
        <w:pStyle w:val="ab"/>
        <w:shd w:val="clear" w:color="auto" w:fill="FFFFFF"/>
        <w:autoSpaceDE w:val="0"/>
        <w:autoSpaceDN w:val="0"/>
        <w:adjustRightInd w:val="0"/>
        <w:ind w:left="0" w:firstLine="720"/>
        <w:jc w:val="center"/>
        <w:textAlignment w:val="baseline"/>
        <w:outlineLvl w:val="0"/>
        <w:rPr>
          <w:rFonts w:eastAsia="Calibri"/>
          <w:sz w:val="22"/>
          <w:szCs w:val="20"/>
          <w:lang w:val="en-US" w:eastAsia="en-US"/>
        </w:rPr>
      </w:pPr>
    </w:p>
    <w:p w:rsidR="0038334B" w:rsidRPr="0038607E" w:rsidRDefault="002B1B60" w:rsidP="0038607E">
      <w:pPr>
        <w:pStyle w:val="ab"/>
        <w:shd w:val="clear" w:color="auto" w:fill="FFFFFF"/>
        <w:autoSpaceDE w:val="0"/>
        <w:autoSpaceDN w:val="0"/>
        <w:adjustRightInd w:val="0"/>
        <w:ind w:left="0" w:firstLine="720"/>
        <w:jc w:val="center"/>
        <w:textAlignment w:val="baseline"/>
        <w:outlineLvl w:val="0"/>
        <w:rPr>
          <w:rFonts w:eastAsia="Calibri"/>
          <w:sz w:val="22"/>
          <w:szCs w:val="20"/>
          <w:lang w:eastAsia="en-US"/>
        </w:rPr>
      </w:pPr>
      <w:r w:rsidRPr="00744C54">
        <w:rPr>
          <w:rFonts w:eastAsia="Calibri"/>
          <w:sz w:val="22"/>
          <w:szCs w:val="20"/>
          <w:lang w:val="en-US" w:eastAsia="en-US"/>
        </w:rPr>
        <w:t>Bibliography</w:t>
      </w:r>
    </w:p>
    <w:p w:rsidR="008B7DB7" w:rsidRPr="00E86D15" w:rsidRDefault="008B7DB7" w:rsidP="008B7DB7">
      <w:pPr>
        <w:pStyle w:val="ab"/>
        <w:numPr>
          <w:ilvl w:val="0"/>
          <w:numId w:val="4"/>
        </w:numPr>
        <w:shd w:val="clear" w:color="auto" w:fill="FFFFFF"/>
        <w:tabs>
          <w:tab w:val="left" w:pos="993"/>
        </w:tabs>
        <w:autoSpaceDE w:val="0"/>
        <w:autoSpaceDN w:val="0"/>
        <w:adjustRightInd w:val="0"/>
        <w:ind w:left="0" w:firstLine="709"/>
        <w:jc w:val="both"/>
        <w:textAlignment w:val="baseline"/>
        <w:outlineLvl w:val="0"/>
        <w:rPr>
          <w:sz w:val="22"/>
          <w:szCs w:val="22"/>
          <w:lang w:val="en-US"/>
        </w:rPr>
      </w:pPr>
      <w:r w:rsidRPr="00E86D15">
        <w:rPr>
          <w:sz w:val="22"/>
          <w:szCs w:val="22"/>
          <w:lang w:val="en-US"/>
        </w:rPr>
        <w:t>Kulik, B.A. The logic of natural reasoning [Text] / B.A. Sandpiper. - St. Petersburg: Nevsky dialect, 2001. - 128 pp.</w:t>
      </w:r>
    </w:p>
    <w:p w:rsidR="008B7DB7" w:rsidRPr="00E86D15" w:rsidRDefault="008B7DB7" w:rsidP="008B7DB7">
      <w:pPr>
        <w:pStyle w:val="ab"/>
        <w:numPr>
          <w:ilvl w:val="0"/>
          <w:numId w:val="4"/>
        </w:numPr>
        <w:shd w:val="clear" w:color="auto" w:fill="FFFFFF"/>
        <w:tabs>
          <w:tab w:val="left" w:pos="993"/>
        </w:tabs>
        <w:autoSpaceDE w:val="0"/>
        <w:autoSpaceDN w:val="0"/>
        <w:adjustRightInd w:val="0"/>
        <w:ind w:left="0" w:firstLine="709"/>
        <w:jc w:val="both"/>
        <w:textAlignment w:val="baseline"/>
        <w:outlineLvl w:val="0"/>
        <w:rPr>
          <w:sz w:val="22"/>
          <w:szCs w:val="22"/>
          <w:lang w:val="en-US"/>
        </w:rPr>
      </w:pPr>
      <w:r w:rsidRPr="00E86D15">
        <w:rPr>
          <w:sz w:val="22"/>
          <w:szCs w:val="22"/>
          <w:lang w:val="en-US"/>
        </w:rPr>
        <w:t>Aleksandrovskaya LN, Afanasyev AP, Lisov AA Modern methods of ensuring the safety of complex technical systems [Text] / L.N. Alexandrovskaya, A.P. Afanasyev, A.A. The Foxes. - Moscow: Logos, 2003. - 208 p.</w:t>
      </w:r>
    </w:p>
    <w:p w:rsidR="008B7DB7" w:rsidRPr="00E86D15" w:rsidRDefault="008B7DB7" w:rsidP="008B7DB7">
      <w:pPr>
        <w:pStyle w:val="ab"/>
        <w:numPr>
          <w:ilvl w:val="0"/>
          <w:numId w:val="4"/>
        </w:numPr>
        <w:shd w:val="clear" w:color="auto" w:fill="FFFFFF"/>
        <w:tabs>
          <w:tab w:val="left" w:pos="993"/>
        </w:tabs>
        <w:autoSpaceDE w:val="0"/>
        <w:autoSpaceDN w:val="0"/>
        <w:adjustRightInd w:val="0"/>
        <w:ind w:left="0" w:firstLine="709"/>
        <w:jc w:val="both"/>
        <w:textAlignment w:val="baseline"/>
        <w:outlineLvl w:val="0"/>
        <w:rPr>
          <w:sz w:val="22"/>
          <w:szCs w:val="22"/>
        </w:rPr>
      </w:pPr>
      <w:r w:rsidRPr="00E86D15">
        <w:rPr>
          <w:sz w:val="22"/>
          <w:szCs w:val="22"/>
          <w:lang w:val="en-US"/>
        </w:rPr>
        <w:t xml:space="preserve"> Larichev, OI, Moshkovich E.M. Qualitative methods of decision-making. Verbal analysis of solutions [Text] / </w:t>
      </w:r>
      <w:r w:rsidRPr="00E86D15">
        <w:rPr>
          <w:sz w:val="22"/>
          <w:szCs w:val="22"/>
        </w:rPr>
        <w:t>О</w:t>
      </w:r>
      <w:r w:rsidRPr="00E86D15">
        <w:rPr>
          <w:sz w:val="22"/>
          <w:szCs w:val="22"/>
          <w:lang w:val="en-US"/>
        </w:rPr>
        <w:t xml:space="preserve">.I. Larichev, E.M. Moshkovich. - Moscow: Science. </w:t>
      </w:r>
      <w:r w:rsidRPr="00E86D15">
        <w:rPr>
          <w:sz w:val="22"/>
          <w:szCs w:val="22"/>
        </w:rPr>
        <w:t>Fizmatlit, 1996. - 208 sec.</w:t>
      </w:r>
    </w:p>
    <w:p w:rsidR="008B7DB7" w:rsidRPr="00E86D15" w:rsidRDefault="008B7DB7" w:rsidP="008B7DB7">
      <w:pPr>
        <w:pStyle w:val="ab"/>
        <w:numPr>
          <w:ilvl w:val="0"/>
          <w:numId w:val="4"/>
        </w:numPr>
        <w:shd w:val="clear" w:color="auto" w:fill="FFFFFF"/>
        <w:tabs>
          <w:tab w:val="left" w:pos="993"/>
        </w:tabs>
        <w:autoSpaceDE w:val="0"/>
        <w:autoSpaceDN w:val="0"/>
        <w:adjustRightInd w:val="0"/>
        <w:ind w:left="0" w:firstLine="709"/>
        <w:jc w:val="both"/>
        <w:textAlignment w:val="baseline"/>
        <w:outlineLvl w:val="0"/>
        <w:rPr>
          <w:sz w:val="22"/>
          <w:szCs w:val="22"/>
          <w:lang w:val="en-US"/>
        </w:rPr>
      </w:pPr>
      <w:r w:rsidRPr="00E86D15">
        <w:rPr>
          <w:sz w:val="22"/>
          <w:szCs w:val="22"/>
          <w:lang w:val="en-US"/>
        </w:rPr>
        <w:t xml:space="preserve"> Fuzzy sets in models of control and artificial intelligence [Text]: ed. YES. Pospelov. - Moscow: Nauka, 1986.-312 p.</w:t>
      </w:r>
    </w:p>
    <w:p w:rsidR="008B7DB7" w:rsidRPr="008B7DB7" w:rsidRDefault="008B7DB7" w:rsidP="008B7DB7">
      <w:pPr>
        <w:pStyle w:val="ab"/>
        <w:numPr>
          <w:ilvl w:val="0"/>
          <w:numId w:val="4"/>
        </w:numPr>
        <w:shd w:val="clear" w:color="auto" w:fill="FFFFFF"/>
        <w:tabs>
          <w:tab w:val="left" w:pos="993"/>
        </w:tabs>
        <w:autoSpaceDE w:val="0"/>
        <w:autoSpaceDN w:val="0"/>
        <w:adjustRightInd w:val="0"/>
        <w:ind w:left="0" w:firstLine="709"/>
        <w:jc w:val="both"/>
        <w:textAlignment w:val="baseline"/>
        <w:outlineLvl w:val="0"/>
        <w:rPr>
          <w:sz w:val="22"/>
          <w:szCs w:val="22"/>
          <w:lang w:val="en-US"/>
        </w:rPr>
      </w:pPr>
      <w:r w:rsidRPr="00E86D15">
        <w:rPr>
          <w:sz w:val="22"/>
          <w:szCs w:val="22"/>
          <w:lang w:val="en-US"/>
        </w:rPr>
        <w:t xml:space="preserve"> Belov P.G. System analysis and modeling of dangerous processes in the technosphere [Text] / P.G. Belov. Moscow: - Izd. Academy, 2003. - 512 with.</w:t>
      </w:r>
    </w:p>
    <w:p w:rsidR="008B7DB7" w:rsidRPr="00E52D4A" w:rsidRDefault="008B7DB7" w:rsidP="008B7DB7">
      <w:pPr>
        <w:pStyle w:val="ab"/>
        <w:shd w:val="clear" w:color="auto" w:fill="FFFFFF"/>
        <w:tabs>
          <w:tab w:val="left" w:pos="993"/>
        </w:tabs>
        <w:autoSpaceDE w:val="0"/>
        <w:autoSpaceDN w:val="0"/>
        <w:adjustRightInd w:val="0"/>
        <w:ind w:left="709"/>
        <w:jc w:val="both"/>
        <w:textAlignment w:val="baseline"/>
        <w:outlineLvl w:val="0"/>
        <w:rPr>
          <w:sz w:val="22"/>
          <w:szCs w:val="22"/>
          <w:lang w:val="en-US"/>
        </w:rPr>
      </w:pPr>
    </w:p>
    <w:p w:rsidR="0038334B" w:rsidRPr="0038334B" w:rsidRDefault="00E52D4A" w:rsidP="00691C8F">
      <w:pPr>
        <w:pStyle w:val="ab"/>
        <w:shd w:val="clear" w:color="auto" w:fill="FFFFFF"/>
        <w:autoSpaceDE w:val="0"/>
        <w:autoSpaceDN w:val="0"/>
        <w:adjustRightInd w:val="0"/>
        <w:ind w:left="0"/>
        <w:textAlignment w:val="baseline"/>
        <w:outlineLvl w:val="0"/>
        <w:rPr>
          <w:rFonts w:eastAsiaTheme="minorHAnsi"/>
          <w:sz w:val="22"/>
          <w:szCs w:val="22"/>
          <w:lang w:val="en-US" w:eastAsia="en-US"/>
        </w:rPr>
      </w:pPr>
      <w:r w:rsidRPr="00E52D4A">
        <w:rPr>
          <w:rFonts w:eastAsia="Droid Sans"/>
          <w:b/>
          <w:color w:val="000000"/>
          <w:sz w:val="22"/>
          <w:szCs w:val="22"/>
          <w:shd w:val="clear" w:color="auto" w:fill="FFFFFF"/>
          <w:lang w:val="en-US" w:eastAsia="zh-CN" w:bidi="hi-IN"/>
        </w:rPr>
        <w:t xml:space="preserve">Kalinin </w:t>
      </w:r>
      <w:r>
        <w:rPr>
          <w:rFonts w:eastAsia="Droid Sans"/>
          <w:b/>
          <w:color w:val="000000"/>
          <w:sz w:val="22"/>
          <w:szCs w:val="22"/>
          <w:shd w:val="clear" w:color="auto" w:fill="FFFFFF"/>
          <w:lang w:eastAsia="zh-CN" w:bidi="hi-IN"/>
        </w:rPr>
        <w:t>А</w:t>
      </w:r>
      <w:r w:rsidRPr="00E52D4A">
        <w:rPr>
          <w:rFonts w:eastAsia="Droid Sans"/>
          <w:b/>
          <w:color w:val="000000"/>
          <w:sz w:val="22"/>
          <w:szCs w:val="22"/>
          <w:shd w:val="clear" w:color="auto" w:fill="FFFFFF"/>
          <w:lang w:val="en-US" w:eastAsia="zh-CN" w:bidi="hi-IN"/>
        </w:rPr>
        <w:t>leksandr</w:t>
      </w:r>
      <w:r w:rsidRPr="001371A0">
        <w:rPr>
          <w:rFonts w:eastAsia="Droid Sans"/>
          <w:b/>
          <w:color w:val="000000"/>
          <w:sz w:val="22"/>
          <w:szCs w:val="22"/>
          <w:shd w:val="clear" w:color="auto" w:fill="FFFFFF"/>
          <w:lang w:val="en-US" w:eastAsia="zh-CN" w:bidi="hi-IN"/>
        </w:rPr>
        <w:t xml:space="preserve"> </w:t>
      </w:r>
      <w:r w:rsidR="001371A0">
        <w:rPr>
          <w:rFonts w:eastAsia="Droid Sans"/>
          <w:b/>
          <w:color w:val="000000"/>
          <w:sz w:val="22"/>
          <w:szCs w:val="22"/>
          <w:shd w:val="clear" w:color="auto" w:fill="FFFFFF"/>
          <w:lang w:val="en-US" w:eastAsia="zh-CN" w:bidi="hi-IN"/>
        </w:rPr>
        <w:t>F.</w:t>
      </w:r>
      <w:r w:rsidR="001371A0" w:rsidRPr="001371A0">
        <w:rPr>
          <w:rFonts w:eastAsia="Droid Sans"/>
          <w:color w:val="000000"/>
          <w:sz w:val="22"/>
          <w:szCs w:val="22"/>
          <w:shd w:val="clear" w:color="auto" w:fill="FFFFFF"/>
          <w:lang w:val="en-US" w:eastAsia="zh-CN" w:bidi="hi-IN"/>
        </w:rPr>
        <w:t>, PhD (</w:t>
      </w:r>
      <w:r w:rsidR="001371A0">
        <w:rPr>
          <w:rFonts w:eastAsiaTheme="minorHAnsi"/>
          <w:sz w:val="22"/>
          <w:szCs w:val="22"/>
          <w:lang w:val="en-US" w:eastAsia="en-US"/>
        </w:rPr>
        <w:t>E</w:t>
      </w:r>
      <w:r w:rsidR="001371A0" w:rsidRPr="002D6776">
        <w:rPr>
          <w:rFonts w:eastAsiaTheme="minorHAnsi"/>
          <w:sz w:val="22"/>
          <w:szCs w:val="22"/>
          <w:lang w:val="en-US" w:eastAsia="en-US"/>
        </w:rPr>
        <w:t>ngineering</w:t>
      </w:r>
      <w:r w:rsidR="001371A0" w:rsidRPr="001371A0">
        <w:rPr>
          <w:rFonts w:eastAsiaTheme="minorHAnsi"/>
          <w:sz w:val="22"/>
          <w:szCs w:val="22"/>
          <w:lang w:val="en-US" w:eastAsia="en-US"/>
        </w:rPr>
        <w:t>), Ore</w:t>
      </w:r>
      <w:bookmarkStart w:id="0" w:name="_GoBack"/>
      <w:bookmarkEnd w:id="0"/>
      <w:r w:rsidR="001371A0" w:rsidRPr="001371A0">
        <w:rPr>
          <w:rFonts w:eastAsiaTheme="minorHAnsi"/>
          <w:sz w:val="22"/>
          <w:szCs w:val="22"/>
          <w:lang w:val="en-US" w:eastAsia="en-US"/>
        </w:rPr>
        <w:t xml:space="preserve">l State University named after I.S. Turgenev. </w:t>
      </w:r>
    </w:p>
    <w:p w:rsidR="00E52D4A" w:rsidRPr="00544A66" w:rsidRDefault="002A33F1" w:rsidP="00691C8F">
      <w:pPr>
        <w:pStyle w:val="ab"/>
        <w:shd w:val="clear" w:color="auto" w:fill="FFFFFF"/>
        <w:autoSpaceDE w:val="0"/>
        <w:autoSpaceDN w:val="0"/>
        <w:adjustRightInd w:val="0"/>
        <w:ind w:left="0"/>
        <w:textAlignment w:val="baseline"/>
        <w:outlineLvl w:val="0"/>
        <w:rPr>
          <w:rFonts w:eastAsia="Droid Sans"/>
          <w:color w:val="000000"/>
          <w:sz w:val="22"/>
          <w:szCs w:val="22"/>
          <w:shd w:val="clear" w:color="auto" w:fill="FFFFFF"/>
          <w:lang w:val="en-US" w:eastAsia="zh-CN" w:bidi="hi-IN"/>
        </w:rPr>
      </w:pPr>
      <w:hyperlink r:id="rId14" w:history="1">
        <w:r w:rsidR="00074279" w:rsidRPr="0038334B">
          <w:rPr>
            <w:rStyle w:val="aa"/>
            <w:rFonts w:eastAsiaTheme="minorHAnsi"/>
            <w:color w:val="auto"/>
            <w:sz w:val="22"/>
            <w:szCs w:val="22"/>
            <w:u w:val="none"/>
            <w:lang w:val="en-US" w:eastAsia="en-US"/>
          </w:rPr>
          <w:t>a</w:t>
        </w:r>
        <w:r w:rsidR="00074279" w:rsidRPr="00544A66">
          <w:rPr>
            <w:rStyle w:val="aa"/>
            <w:rFonts w:eastAsiaTheme="minorHAnsi"/>
            <w:color w:val="auto"/>
            <w:sz w:val="22"/>
            <w:szCs w:val="22"/>
            <w:u w:val="none"/>
            <w:lang w:val="en-US" w:eastAsia="en-US"/>
          </w:rPr>
          <w:t>.</w:t>
        </w:r>
        <w:r w:rsidR="00074279" w:rsidRPr="0038334B">
          <w:rPr>
            <w:rStyle w:val="aa"/>
            <w:rFonts w:eastAsiaTheme="minorHAnsi"/>
            <w:color w:val="auto"/>
            <w:sz w:val="22"/>
            <w:szCs w:val="22"/>
            <w:u w:val="none"/>
            <w:lang w:val="en-US" w:eastAsia="en-US"/>
          </w:rPr>
          <w:t>k</w:t>
        </w:r>
        <w:r w:rsidR="00074279" w:rsidRPr="00544A66">
          <w:rPr>
            <w:rStyle w:val="aa"/>
            <w:rFonts w:eastAsiaTheme="minorHAnsi"/>
            <w:color w:val="auto"/>
            <w:sz w:val="22"/>
            <w:szCs w:val="22"/>
            <w:u w:val="none"/>
            <w:lang w:val="en-US" w:eastAsia="en-US"/>
          </w:rPr>
          <w:t>.</w:t>
        </w:r>
        <w:r w:rsidR="00074279" w:rsidRPr="0038334B">
          <w:rPr>
            <w:rStyle w:val="aa"/>
            <w:rFonts w:eastAsiaTheme="minorHAnsi"/>
            <w:color w:val="auto"/>
            <w:sz w:val="22"/>
            <w:szCs w:val="22"/>
            <w:u w:val="none"/>
            <w:lang w:val="en-US" w:eastAsia="en-US"/>
          </w:rPr>
          <w:t>brit</w:t>
        </w:r>
        <w:r w:rsidR="00074279" w:rsidRPr="00544A66">
          <w:rPr>
            <w:rStyle w:val="aa"/>
            <w:rFonts w:eastAsiaTheme="minorHAnsi"/>
            <w:color w:val="auto"/>
            <w:sz w:val="22"/>
            <w:szCs w:val="22"/>
            <w:u w:val="none"/>
            <w:lang w:val="en-US" w:eastAsia="en-US"/>
          </w:rPr>
          <w:t>.@</w:t>
        </w:r>
        <w:r w:rsidR="00074279" w:rsidRPr="0038334B">
          <w:rPr>
            <w:rStyle w:val="aa"/>
            <w:rFonts w:eastAsiaTheme="minorHAnsi"/>
            <w:color w:val="auto"/>
            <w:sz w:val="22"/>
            <w:szCs w:val="22"/>
            <w:u w:val="none"/>
            <w:lang w:val="en-US" w:eastAsia="en-US"/>
          </w:rPr>
          <w:t>mail</w:t>
        </w:r>
        <w:r w:rsidR="00074279" w:rsidRPr="00544A66">
          <w:rPr>
            <w:rStyle w:val="aa"/>
            <w:rFonts w:eastAsiaTheme="minorHAnsi"/>
            <w:color w:val="auto"/>
            <w:sz w:val="22"/>
            <w:szCs w:val="22"/>
            <w:u w:val="none"/>
            <w:lang w:val="en-US" w:eastAsia="en-US"/>
          </w:rPr>
          <w:t>.</w:t>
        </w:r>
        <w:r w:rsidR="00074279" w:rsidRPr="0038334B">
          <w:rPr>
            <w:rStyle w:val="aa"/>
            <w:rFonts w:eastAsiaTheme="minorHAnsi"/>
            <w:color w:val="auto"/>
            <w:sz w:val="22"/>
            <w:szCs w:val="22"/>
            <w:u w:val="none"/>
            <w:lang w:val="en-US" w:eastAsia="en-US"/>
          </w:rPr>
          <w:t>ru</w:t>
        </w:r>
      </w:hyperlink>
      <w:r w:rsidR="00074279" w:rsidRPr="00544A66">
        <w:rPr>
          <w:rFonts w:eastAsiaTheme="minorHAnsi"/>
          <w:sz w:val="22"/>
          <w:szCs w:val="22"/>
          <w:lang w:val="en-US" w:eastAsia="en-US"/>
        </w:rPr>
        <w:t xml:space="preserve">, </w:t>
      </w:r>
      <w:r w:rsidR="00074279" w:rsidRPr="00544A66">
        <w:rPr>
          <w:sz w:val="22"/>
          <w:szCs w:val="22"/>
          <w:lang w:val="en-US"/>
        </w:rPr>
        <w:t>+7(924)390-49-15.</w:t>
      </w:r>
    </w:p>
    <w:p w:rsidR="002E2136" w:rsidRDefault="001371A0" w:rsidP="00691C8F">
      <w:pPr>
        <w:pStyle w:val="ab"/>
        <w:shd w:val="clear" w:color="auto" w:fill="FFFFFF"/>
        <w:autoSpaceDE w:val="0"/>
        <w:autoSpaceDN w:val="0"/>
        <w:adjustRightInd w:val="0"/>
        <w:ind w:left="0"/>
        <w:jc w:val="both"/>
        <w:textAlignment w:val="baseline"/>
        <w:outlineLvl w:val="0"/>
        <w:rPr>
          <w:rFonts w:eastAsiaTheme="minorHAnsi"/>
          <w:sz w:val="22"/>
          <w:szCs w:val="22"/>
          <w:lang w:val="en-US" w:eastAsia="en-US"/>
        </w:rPr>
      </w:pPr>
      <w:r w:rsidRPr="001371A0">
        <w:rPr>
          <w:rFonts w:eastAsia="Droid Sans"/>
          <w:b/>
          <w:color w:val="000000"/>
          <w:sz w:val="22"/>
          <w:shd w:val="clear" w:color="auto" w:fill="FFFFFF"/>
          <w:lang w:val="en-US" w:eastAsia="zh-CN" w:bidi="hi-IN"/>
        </w:rPr>
        <w:t>Eremina, T</w:t>
      </w:r>
      <w:r w:rsidR="002E2136">
        <w:rPr>
          <w:rFonts w:eastAsia="Droid Sans"/>
          <w:b/>
          <w:color w:val="000000"/>
          <w:sz w:val="22"/>
          <w:shd w:val="clear" w:color="auto" w:fill="FFFFFF"/>
          <w:lang w:val="en-US" w:eastAsia="zh-CN" w:bidi="hi-IN"/>
        </w:rPr>
        <w:t xml:space="preserve">amara </w:t>
      </w:r>
      <w:r w:rsidRPr="001371A0">
        <w:rPr>
          <w:rFonts w:eastAsia="Droid Sans"/>
          <w:b/>
          <w:color w:val="000000"/>
          <w:sz w:val="22"/>
          <w:shd w:val="clear" w:color="auto" w:fill="FFFFFF"/>
          <w:lang w:val="en-US" w:eastAsia="zh-CN" w:bidi="hi-IN"/>
        </w:rPr>
        <w:t>V.</w:t>
      </w:r>
      <w:r w:rsidRPr="001371A0">
        <w:rPr>
          <w:rFonts w:eastAsia="Droid Sans"/>
          <w:color w:val="000000"/>
          <w:sz w:val="22"/>
          <w:shd w:val="clear" w:color="auto" w:fill="FFFFFF"/>
          <w:lang w:val="en-US" w:eastAsia="zh-CN" w:bidi="hi-IN"/>
        </w:rPr>
        <w:t xml:space="preserve">, </w:t>
      </w:r>
      <w:r w:rsidR="002E2136" w:rsidRPr="00281132">
        <w:rPr>
          <w:rFonts w:eastAsiaTheme="minorHAnsi"/>
          <w:sz w:val="22"/>
          <w:szCs w:val="22"/>
          <w:lang w:val="en-US" w:eastAsia="en-US"/>
        </w:rPr>
        <w:t>Dr. of Sciences (Engineering)</w:t>
      </w:r>
      <w:r w:rsidR="002E2136">
        <w:rPr>
          <w:rFonts w:eastAsiaTheme="minorHAnsi"/>
          <w:sz w:val="22"/>
          <w:szCs w:val="22"/>
          <w:lang w:val="en-US" w:eastAsia="en-US"/>
        </w:rPr>
        <w:t xml:space="preserve">, </w:t>
      </w:r>
      <w:r w:rsidR="002E2136" w:rsidRPr="002E2136">
        <w:rPr>
          <w:rFonts w:eastAsiaTheme="minorHAnsi"/>
          <w:sz w:val="22"/>
          <w:szCs w:val="22"/>
          <w:lang w:val="en-US" w:eastAsia="en-US"/>
        </w:rPr>
        <w:t>East Siberia State University of Technology and Management</w:t>
      </w:r>
      <w:r w:rsidR="002E2136">
        <w:rPr>
          <w:rFonts w:eastAsiaTheme="minorHAnsi"/>
          <w:sz w:val="22"/>
          <w:szCs w:val="22"/>
          <w:lang w:val="en-US" w:eastAsia="en-US"/>
        </w:rPr>
        <w:t>, Professor.</w:t>
      </w:r>
      <w:r w:rsidR="00691C8F" w:rsidRPr="00691C8F">
        <w:rPr>
          <w:rFonts w:eastAsiaTheme="minorHAnsi"/>
          <w:sz w:val="22"/>
          <w:szCs w:val="22"/>
          <w:lang w:val="en-US" w:eastAsia="en-US"/>
        </w:rPr>
        <w:t xml:space="preserve"> </w:t>
      </w:r>
      <w:r w:rsidR="00691C8F" w:rsidRPr="00691C8F">
        <w:rPr>
          <w:rStyle w:val="aa"/>
          <w:color w:val="auto"/>
          <w:sz w:val="22"/>
          <w:szCs w:val="22"/>
          <w:u w:val="none"/>
          <w:lang w:val="en-US"/>
        </w:rPr>
        <w:t>kafedra</w:t>
      </w:r>
      <w:hyperlink r:id="rId15" w:history="1">
        <w:r w:rsidR="00691C8F" w:rsidRPr="00691C8F">
          <w:rPr>
            <w:rStyle w:val="aa"/>
            <w:color w:val="auto"/>
            <w:sz w:val="22"/>
            <w:szCs w:val="22"/>
            <w:u w:val="none"/>
            <w:lang w:val="en-US"/>
          </w:rPr>
          <w:t>2017@</w:t>
        </w:r>
        <w:r w:rsidR="00691C8F" w:rsidRPr="001371A0">
          <w:rPr>
            <w:rStyle w:val="aa"/>
            <w:color w:val="auto"/>
            <w:sz w:val="22"/>
            <w:szCs w:val="22"/>
            <w:u w:val="none"/>
            <w:lang w:val="en-US"/>
          </w:rPr>
          <w:t>mail</w:t>
        </w:r>
        <w:r w:rsidR="00691C8F" w:rsidRPr="00691C8F">
          <w:rPr>
            <w:rStyle w:val="aa"/>
            <w:color w:val="auto"/>
            <w:sz w:val="22"/>
            <w:szCs w:val="22"/>
            <w:u w:val="none"/>
            <w:lang w:val="en-US"/>
          </w:rPr>
          <w:t>.</w:t>
        </w:r>
        <w:r w:rsidR="00691C8F" w:rsidRPr="001371A0">
          <w:rPr>
            <w:rStyle w:val="aa"/>
            <w:color w:val="auto"/>
            <w:sz w:val="22"/>
            <w:szCs w:val="22"/>
            <w:u w:val="none"/>
            <w:lang w:val="en-US"/>
          </w:rPr>
          <w:t>ru</w:t>
        </w:r>
      </w:hyperlink>
      <w:r w:rsidR="00691C8F" w:rsidRPr="00691C8F">
        <w:rPr>
          <w:rStyle w:val="aa"/>
          <w:color w:val="auto"/>
          <w:sz w:val="22"/>
          <w:szCs w:val="22"/>
          <w:u w:val="none"/>
          <w:lang w:val="en-US"/>
        </w:rPr>
        <w:t>. 8(3012)41-71-86.</w:t>
      </w:r>
      <w:r w:rsidR="00691C8F">
        <w:rPr>
          <w:rFonts w:eastAsiaTheme="minorHAnsi"/>
          <w:sz w:val="22"/>
          <w:szCs w:val="22"/>
          <w:lang w:val="en-US" w:eastAsia="en-US"/>
        </w:rPr>
        <w:t xml:space="preserve"> </w:t>
      </w:r>
      <w:r w:rsidR="002E2136">
        <w:rPr>
          <w:rFonts w:eastAsiaTheme="minorHAnsi"/>
          <w:sz w:val="22"/>
          <w:szCs w:val="22"/>
          <w:lang w:val="en-US" w:eastAsia="en-US"/>
        </w:rPr>
        <w:t xml:space="preserve"> </w:t>
      </w:r>
    </w:p>
    <w:p w:rsidR="001371A0" w:rsidRPr="00691C8F" w:rsidRDefault="001371A0" w:rsidP="00691C8F">
      <w:pPr>
        <w:pStyle w:val="ab"/>
        <w:shd w:val="clear" w:color="auto" w:fill="FFFFFF"/>
        <w:autoSpaceDE w:val="0"/>
        <w:autoSpaceDN w:val="0"/>
        <w:adjustRightInd w:val="0"/>
        <w:ind w:left="0"/>
        <w:jc w:val="both"/>
        <w:textAlignment w:val="baseline"/>
        <w:outlineLvl w:val="0"/>
        <w:rPr>
          <w:rFonts w:eastAsia="Droid Sans"/>
          <w:b/>
          <w:color w:val="000000"/>
          <w:sz w:val="22"/>
          <w:shd w:val="clear" w:color="auto" w:fill="FFFFFF"/>
          <w:lang w:val="en-US" w:eastAsia="zh-CN" w:bidi="hi-IN"/>
        </w:rPr>
      </w:pPr>
      <w:r w:rsidRPr="001371A0">
        <w:rPr>
          <w:rFonts w:eastAsia="Droid Sans"/>
          <w:b/>
          <w:color w:val="000000"/>
          <w:sz w:val="22"/>
          <w:shd w:val="clear" w:color="auto" w:fill="FFFFFF"/>
          <w:lang w:val="en-US" w:eastAsia="zh-CN" w:bidi="hi-IN"/>
        </w:rPr>
        <w:t>Shanygin I</w:t>
      </w:r>
      <w:r w:rsidR="002E2136">
        <w:rPr>
          <w:rFonts w:eastAsia="Droid Sans"/>
          <w:b/>
          <w:color w:val="000000"/>
          <w:sz w:val="22"/>
          <w:shd w:val="clear" w:color="auto" w:fill="FFFFFF"/>
          <w:lang w:val="en-US" w:eastAsia="zh-CN" w:bidi="hi-IN"/>
        </w:rPr>
        <w:t xml:space="preserve">van </w:t>
      </w:r>
      <w:r w:rsidRPr="001371A0">
        <w:rPr>
          <w:rFonts w:eastAsia="Droid Sans"/>
          <w:b/>
          <w:color w:val="000000"/>
          <w:sz w:val="22"/>
          <w:shd w:val="clear" w:color="auto" w:fill="FFFFFF"/>
          <w:lang w:val="en-US" w:eastAsia="zh-CN" w:bidi="hi-IN"/>
        </w:rPr>
        <w:t>A.</w:t>
      </w:r>
      <w:r w:rsidRPr="001371A0">
        <w:rPr>
          <w:rFonts w:eastAsia="Droid Sans"/>
          <w:color w:val="000000"/>
          <w:sz w:val="22"/>
          <w:shd w:val="clear" w:color="auto" w:fill="FFFFFF"/>
          <w:lang w:val="en-US" w:eastAsia="zh-CN" w:bidi="hi-IN"/>
        </w:rPr>
        <w:t>,</w:t>
      </w:r>
      <w:r w:rsidR="002E2136" w:rsidRPr="002E2136">
        <w:rPr>
          <w:rFonts w:eastAsia="Droid Sans"/>
          <w:color w:val="000000"/>
          <w:sz w:val="22"/>
          <w:shd w:val="clear" w:color="auto" w:fill="FFFFFF"/>
          <w:lang w:val="en-US" w:eastAsia="zh-CN" w:bidi="hi-IN"/>
        </w:rPr>
        <w:t xml:space="preserve"> </w:t>
      </w:r>
      <w:r w:rsidR="002E2136" w:rsidRPr="002E2136">
        <w:rPr>
          <w:rFonts w:eastAsiaTheme="minorHAnsi"/>
          <w:sz w:val="22"/>
          <w:szCs w:val="22"/>
          <w:lang w:val="en-US" w:eastAsia="en-US"/>
        </w:rPr>
        <w:t xml:space="preserve">East Siberia State University of Technology and Management, </w:t>
      </w:r>
      <w:r w:rsidR="002E2136">
        <w:rPr>
          <w:rFonts w:eastAsiaTheme="minorHAnsi"/>
          <w:sz w:val="22"/>
          <w:szCs w:val="22"/>
          <w:lang w:val="en-US" w:eastAsia="en-US"/>
        </w:rPr>
        <w:t>S</w:t>
      </w:r>
      <w:r w:rsidR="002E2136" w:rsidRPr="002E2136">
        <w:rPr>
          <w:rFonts w:eastAsiaTheme="minorHAnsi"/>
          <w:sz w:val="22"/>
          <w:szCs w:val="22"/>
          <w:lang w:val="en-US" w:eastAsia="en-US"/>
        </w:rPr>
        <w:t>enior lecturer</w:t>
      </w:r>
      <w:r w:rsidR="00691C8F" w:rsidRPr="00691C8F">
        <w:rPr>
          <w:rFonts w:eastAsiaTheme="minorHAnsi"/>
          <w:sz w:val="22"/>
          <w:szCs w:val="22"/>
          <w:lang w:val="en-US" w:eastAsia="en-US"/>
        </w:rPr>
        <w:t xml:space="preserve">. </w:t>
      </w:r>
      <w:hyperlink r:id="rId16" w:history="1">
        <w:r w:rsidR="00691C8F" w:rsidRPr="001371A0">
          <w:rPr>
            <w:rStyle w:val="aa"/>
            <w:color w:val="auto"/>
            <w:sz w:val="22"/>
            <w:szCs w:val="22"/>
            <w:u w:val="none"/>
            <w:lang w:val="en-US"/>
          </w:rPr>
          <w:t>i</w:t>
        </w:r>
        <w:r w:rsidR="00691C8F" w:rsidRPr="001371A0">
          <w:rPr>
            <w:rStyle w:val="aa"/>
            <w:color w:val="auto"/>
            <w:sz w:val="22"/>
            <w:szCs w:val="22"/>
            <w:u w:val="none"/>
          </w:rPr>
          <w:t>.</w:t>
        </w:r>
        <w:r w:rsidR="00691C8F" w:rsidRPr="001371A0">
          <w:rPr>
            <w:rStyle w:val="aa"/>
            <w:color w:val="auto"/>
            <w:sz w:val="22"/>
            <w:szCs w:val="22"/>
            <w:u w:val="none"/>
            <w:lang w:val="en-US"/>
          </w:rPr>
          <w:t>shanygin</w:t>
        </w:r>
        <w:r w:rsidR="00691C8F" w:rsidRPr="001371A0">
          <w:rPr>
            <w:rStyle w:val="aa"/>
            <w:color w:val="auto"/>
            <w:sz w:val="22"/>
            <w:szCs w:val="22"/>
            <w:u w:val="none"/>
          </w:rPr>
          <w:t>@</w:t>
        </w:r>
        <w:r w:rsidR="00691C8F" w:rsidRPr="001371A0">
          <w:rPr>
            <w:rStyle w:val="aa"/>
            <w:color w:val="auto"/>
            <w:sz w:val="22"/>
            <w:szCs w:val="22"/>
            <w:u w:val="none"/>
            <w:lang w:val="en-US"/>
          </w:rPr>
          <w:t>mail</w:t>
        </w:r>
        <w:r w:rsidR="00691C8F" w:rsidRPr="001371A0">
          <w:rPr>
            <w:rStyle w:val="aa"/>
            <w:color w:val="auto"/>
            <w:sz w:val="22"/>
            <w:szCs w:val="22"/>
            <w:u w:val="none"/>
          </w:rPr>
          <w:t>.</w:t>
        </w:r>
        <w:r w:rsidR="00691C8F" w:rsidRPr="001371A0">
          <w:rPr>
            <w:rStyle w:val="aa"/>
            <w:color w:val="auto"/>
            <w:sz w:val="22"/>
            <w:szCs w:val="22"/>
            <w:u w:val="none"/>
            <w:lang w:val="en-US"/>
          </w:rPr>
          <w:t>ru</w:t>
        </w:r>
      </w:hyperlink>
      <w:r w:rsidR="00691C8F">
        <w:rPr>
          <w:sz w:val="22"/>
          <w:szCs w:val="22"/>
        </w:rPr>
        <w:t xml:space="preserve">. </w:t>
      </w:r>
      <w:r w:rsidR="00691C8F">
        <w:rPr>
          <w:rStyle w:val="aa"/>
          <w:color w:val="auto"/>
          <w:sz w:val="22"/>
          <w:szCs w:val="22"/>
          <w:u w:val="none"/>
        </w:rPr>
        <w:t>8</w:t>
      </w:r>
      <w:r w:rsidR="00691C8F" w:rsidRPr="007D42EA">
        <w:rPr>
          <w:rStyle w:val="aa"/>
          <w:color w:val="auto"/>
          <w:sz w:val="22"/>
          <w:szCs w:val="22"/>
          <w:u w:val="none"/>
        </w:rPr>
        <w:t>(3012)</w:t>
      </w:r>
      <w:r w:rsidR="00691C8F">
        <w:rPr>
          <w:rStyle w:val="aa"/>
          <w:color w:val="auto"/>
          <w:sz w:val="22"/>
          <w:szCs w:val="22"/>
          <w:u w:val="none"/>
        </w:rPr>
        <w:t>2</w:t>
      </w:r>
      <w:r w:rsidR="00691C8F" w:rsidRPr="007D42EA">
        <w:rPr>
          <w:rStyle w:val="aa"/>
          <w:color w:val="auto"/>
          <w:sz w:val="22"/>
          <w:szCs w:val="22"/>
          <w:u w:val="none"/>
        </w:rPr>
        <w:t>1-</w:t>
      </w:r>
      <w:r w:rsidR="00691C8F">
        <w:rPr>
          <w:rStyle w:val="aa"/>
          <w:color w:val="auto"/>
          <w:sz w:val="22"/>
          <w:szCs w:val="22"/>
          <w:u w:val="none"/>
        </w:rPr>
        <w:t>37</w:t>
      </w:r>
      <w:r w:rsidR="00691C8F" w:rsidRPr="007D42EA">
        <w:rPr>
          <w:rStyle w:val="aa"/>
          <w:color w:val="auto"/>
          <w:sz w:val="22"/>
          <w:szCs w:val="22"/>
          <w:u w:val="none"/>
        </w:rPr>
        <w:t>-</w:t>
      </w:r>
      <w:r w:rsidR="00691C8F">
        <w:rPr>
          <w:rStyle w:val="aa"/>
          <w:color w:val="auto"/>
          <w:sz w:val="22"/>
          <w:szCs w:val="22"/>
          <w:u w:val="none"/>
        </w:rPr>
        <w:t>23.</w:t>
      </w:r>
    </w:p>
    <w:p w:rsidR="001371A0" w:rsidRPr="001371A0" w:rsidRDefault="001371A0" w:rsidP="00E52D4A">
      <w:pPr>
        <w:pStyle w:val="ab"/>
        <w:shd w:val="clear" w:color="auto" w:fill="FFFFFF"/>
        <w:autoSpaceDE w:val="0"/>
        <w:autoSpaceDN w:val="0"/>
        <w:adjustRightInd w:val="0"/>
        <w:ind w:left="709" w:hanging="709"/>
        <w:jc w:val="both"/>
        <w:textAlignment w:val="baseline"/>
        <w:outlineLvl w:val="0"/>
        <w:rPr>
          <w:sz w:val="22"/>
          <w:szCs w:val="22"/>
          <w:lang w:val="en-US"/>
        </w:rPr>
      </w:pPr>
    </w:p>
    <w:p w:rsidR="002B1B60" w:rsidRPr="006775EF" w:rsidRDefault="002B1B60" w:rsidP="002B1B60">
      <w:pPr>
        <w:pStyle w:val="ab"/>
        <w:shd w:val="clear" w:color="auto" w:fill="FFFFFF"/>
        <w:autoSpaceDE w:val="0"/>
        <w:autoSpaceDN w:val="0"/>
        <w:adjustRightInd w:val="0"/>
        <w:ind w:left="0" w:firstLine="720"/>
        <w:jc w:val="center"/>
        <w:textAlignment w:val="baseline"/>
        <w:outlineLvl w:val="0"/>
        <w:rPr>
          <w:lang w:val="en-US"/>
        </w:rPr>
      </w:pPr>
    </w:p>
    <w:sectPr w:rsidR="002B1B60" w:rsidRPr="006775EF" w:rsidSect="00E02BBC">
      <w:footerReference w:type="default" r:id="rId17"/>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33F1" w:rsidRDefault="002A33F1" w:rsidP="005D663E">
      <w:pPr>
        <w:spacing w:after="0" w:line="240" w:lineRule="auto"/>
      </w:pPr>
      <w:r>
        <w:separator/>
      </w:r>
    </w:p>
  </w:endnote>
  <w:endnote w:type="continuationSeparator" w:id="0">
    <w:p w:rsidR="002A33F1" w:rsidRDefault="002A33F1" w:rsidP="005D66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Droid Sans">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61990407"/>
      <w:docPartObj>
        <w:docPartGallery w:val="Page Numbers (Bottom of Page)"/>
        <w:docPartUnique/>
      </w:docPartObj>
    </w:sdtPr>
    <w:sdtEndPr/>
    <w:sdtContent>
      <w:p w:rsidR="00D55330" w:rsidRDefault="00CD62B2">
        <w:pPr>
          <w:pStyle w:val="a7"/>
          <w:jc w:val="center"/>
        </w:pPr>
        <w:r>
          <w:fldChar w:fldCharType="begin"/>
        </w:r>
        <w:r>
          <w:instrText xml:space="preserve"> PAGE   \* MERGEFORMAT </w:instrText>
        </w:r>
        <w:r>
          <w:fldChar w:fldCharType="separate"/>
        </w:r>
        <w:r w:rsidR="008B7DB7">
          <w:rPr>
            <w:noProof/>
          </w:rPr>
          <w:t>2</w:t>
        </w:r>
        <w:r>
          <w:rPr>
            <w:noProof/>
          </w:rPr>
          <w:fldChar w:fldCharType="end"/>
        </w:r>
      </w:p>
    </w:sdtContent>
  </w:sdt>
  <w:p w:rsidR="00D55330" w:rsidRDefault="00D5533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33F1" w:rsidRDefault="002A33F1" w:rsidP="005D663E">
      <w:pPr>
        <w:spacing w:after="0" w:line="240" w:lineRule="auto"/>
      </w:pPr>
      <w:r>
        <w:separator/>
      </w:r>
    </w:p>
  </w:footnote>
  <w:footnote w:type="continuationSeparator" w:id="0">
    <w:p w:rsidR="002A33F1" w:rsidRDefault="002A33F1" w:rsidP="005D663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194103"/>
    <w:multiLevelType w:val="hybridMultilevel"/>
    <w:tmpl w:val="7F8CBECC"/>
    <w:lvl w:ilvl="0" w:tplc="930E21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306831DF"/>
    <w:multiLevelType w:val="hybridMultilevel"/>
    <w:tmpl w:val="E5769DDC"/>
    <w:lvl w:ilvl="0" w:tplc="930E21D6">
      <w:start w:val="1"/>
      <w:numFmt w:val="decimal"/>
      <w:lvlText w:val="%1."/>
      <w:lvlJc w:val="left"/>
      <w:pPr>
        <w:ind w:left="180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53BD351A"/>
    <w:multiLevelType w:val="hybridMultilevel"/>
    <w:tmpl w:val="E44CFB4C"/>
    <w:lvl w:ilvl="0" w:tplc="930E21D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
    <w:nsid w:val="58417759"/>
    <w:multiLevelType w:val="hybridMultilevel"/>
    <w:tmpl w:val="22047740"/>
    <w:lvl w:ilvl="0" w:tplc="30582B32">
      <w:start w:val="1"/>
      <w:numFmt w:val="decimal"/>
      <w:lvlText w:val="%1."/>
      <w:lvlJc w:val="left"/>
      <w:pPr>
        <w:ind w:left="720" w:hanging="360"/>
      </w:pPr>
      <w:rPr>
        <w:rFonts w:ascii="Times New Roman" w:hAnsi="Times New Roman" w:cs="Times New Roman" w:hint="default"/>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3B40"/>
    <w:rsid w:val="00040A20"/>
    <w:rsid w:val="00043077"/>
    <w:rsid w:val="000526DB"/>
    <w:rsid w:val="00074279"/>
    <w:rsid w:val="00081E03"/>
    <w:rsid w:val="00082DE4"/>
    <w:rsid w:val="00085099"/>
    <w:rsid w:val="000C3380"/>
    <w:rsid w:val="00120EE7"/>
    <w:rsid w:val="00136EDB"/>
    <w:rsid w:val="001371A0"/>
    <w:rsid w:val="00143A85"/>
    <w:rsid w:val="00186C64"/>
    <w:rsid w:val="00194DEC"/>
    <w:rsid w:val="001D49CF"/>
    <w:rsid w:val="001F164F"/>
    <w:rsid w:val="002537AC"/>
    <w:rsid w:val="00274103"/>
    <w:rsid w:val="0027793C"/>
    <w:rsid w:val="002A33F1"/>
    <w:rsid w:val="002B1B60"/>
    <w:rsid w:val="002C74EC"/>
    <w:rsid w:val="002D0AED"/>
    <w:rsid w:val="002D5086"/>
    <w:rsid w:val="002E2136"/>
    <w:rsid w:val="00317ECA"/>
    <w:rsid w:val="00322D8B"/>
    <w:rsid w:val="00341E90"/>
    <w:rsid w:val="00351BA0"/>
    <w:rsid w:val="00373486"/>
    <w:rsid w:val="0038334B"/>
    <w:rsid w:val="0038607E"/>
    <w:rsid w:val="0038757D"/>
    <w:rsid w:val="003D7836"/>
    <w:rsid w:val="003E1846"/>
    <w:rsid w:val="00400352"/>
    <w:rsid w:val="00412736"/>
    <w:rsid w:val="0041316A"/>
    <w:rsid w:val="00425410"/>
    <w:rsid w:val="004365C9"/>
    <w:rsid w:val="004504A5"/>
    <w:rsid w:val="00482293"/>
    <w:rsid w:val="00482984"/>
    <w:rsid w:val="004A7642"/>
    <w:rsid w:val="004D5B26"/>
    <w:rsid w:val="004F5972"/>
    <w:rsid w:val="0052061C"/>
    <w:rsid w:val="005372F2"/>
    <w:rsid w:val="00544A66"/>
    <w:rsid w:val="00552D40"/>
    <w:rsid w:val="00554D6D"/>
    <w:rsid w:val="005751C9"/>
    <w:rsid w:val="005927C1"/>
    <w:rsid w:val="005C1FE0"/>
    <w:rsid w:val="005D663E"/>
    <w:rsid w:val="005E1C48"/>
    <w:rsid w:val="00611493"/>
    <w:rsid w:val="006165C6"/>
    <w:rsid w:val="00625E1B"/>
    <w:rsid w:val="00627CB0"/>
    <w:rsid w:val="00633F35"/>
    <w:rsid w:val="006516E1"/>
    <w:rsid w:val="006679DA"/>
    <w:rsid w:val="006775EF"/>
    <w:rsid w:val="00685130"/>
    <w:rsid w:val="00691C8F"/>
    <w:rsid w:val="0069664C"/>
    <w:rsid w:val="006A1C85"/>
    <w:rsid w:val="006D196C"/>
    <w:rsid w:val="006D3B40"/>
    <w:rsid w:val="006E60FF"/>
    <w:rsid w:val="0074014A"/>
    <w:rsid w:val="00775BFA"/>
    <w:rsid w:val="00781EF3"/>
    <w:rsid w:val="007A3298"/>
    <w:rsid w:val="007B30B7"/>
    <w:rsid w:val="007D42EA"/>
    <w:rsid w:val="007D47E3"/>
    <w:rsid w:val="007E6713"/>
    <w:rsid w:val="007E7419"/>
    <w:rsid w:val="008025A2"/>
    <w:rsid w:val="008342ED"/>
    <w:rsid w:val="00842B26"/>
    <w:rsid w:val="00876FBE"/>
    <w:rsid w:val="00887BDB"/>
    <w:rsid w:val="00895270"/>
    <w:rsid w:val="008B7DB7"/>
    <w:rsid w:val="008C0A10"/>
    <w:rsid w:val="008C421D"/>
    <w:rsid w:val="008C637A"/>
    <w:rsid w:val="00924C0E"/>
    <w:rsid w:val="00931B71"/>
    <w:rsid w:val="00947957"/>
    <w:rsid w:val="0097168C"/>
    <w:rsid w:val="00990E41"/>
    <w:rsid w:val="00991445"/>
    <w:rsid w:val="009978DD"/>
    <w:rsid w:val="009B34DE"/>
    <w:rsid w:val="009D25B0"/>
    <w:rsid w:val="00A25B32"/>
    <w:rsid w:val="00A6080B"/>
    <w:rsid w:val="00A74F36"/>
    <w:rsid w:val="00AD0EC8"/>
    <w:rsid w:val="00AE3918"/>
    <w:rsid w:val="00AE4030"/>
    <w:rsid w:val="00AE55B3"/>
    <w:rsid w:val="00AF2BBE"/>
    <w:rsid w:val="00B0222D"/>
    <w:rsid w:val="00B318C0"/>
    <w:rsid w:val="00B41254"/>
    <w:rsid w:val="00B63F54"/>
    <w:rsid w:val="00B75EFC"/>
    <w:rsid w:val="00B97AA0"/>
    <w:rsid w:val="00BB2806"/>
    <w:rsid w:val="00BF15A3"/>
    <w:rsid w:val="00C028C1"/>
    <w:rsid w:val="00C81696"/>
    <w:rsid w:val="00CB3BFB"/>
    <w:rsid w:val="00CD62B2"/>
    <w:rsid w:val="00CF4D96"/>
    <w:rsid w:val="00D2038D"/>
    <w:rsid w:val="00D33EA3"/>
    <w:rsid w:val="00D42675"/>
    <w:rsid w:val="00D46870"/>
    <w:rsid w:val="00D54D9A"/>
    <w:rsid w:val="00D55330"/>
    <w:rsid w:val="00D62AE1"/>
    <w:rsid w:val="00D6355A"/>
    <w:rsid w:val="00D71D70"/>
    <w:rsid w:val="00D72C9E"/>
    <w:rsid w:val="00DA54CA"/>
    <w:rsid w:val="00DB5AF1"/>
    <w:rsid w:val="00DF085D"/>
    <w:rsid w:val="00E0293C"/>
    <w:rsid w:val="00E02BBC"/>
    <w:rsid w:val="00E41CDD"/>
    <w:rsid w:val="00E52D4A"/>
    <w:rsid w:val="00E631CC"/>
    <w:rsid w:val="00E639D4"/>
    <w:rsid w:val="00EA0D01"/>
    <w:rsid w:val="00EA7499"/>
    <w:rsid w:val="00EE562B"/>
    <w:rsid w:val="00EE60E0"/>
    <w:rsid w:val="00F025BE"/>
    <w:rsid w:val="00F326C0"/>
    <w:rsid w:val="00F6065D"/>
    <w:rsid w:val="00F622CC"/>
    <w:rsid w:val="00F705D9"/>
    <w:rsid w:val="00F84EE3"/>
    <w:rsid w:val="00F90FF0"/>
    <w:rsid w:val="00FB5876"/>
    <w:rsid w:val="00FC2658"/>
    <w:rsid w:val="00FC443A"/>
    <w:rsid w:val="00FE2EA1"/>
    <w:rsid w:val="00FE5C8D"/>
    <w:rsid w:val="00FF600E"/>
    <w:rsid w:val="00FF60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A1C8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A1C85"/>
    <w:rPr>
      <w:rFonts w:ascii="Tahoma" w:hAnsi="Tahoma" w:cs="Tahoma"/>
      <w:sz w:val="16"/>
      <w:szCs w:val="16"/>
    </w:rPr>
  </w:style>
  <w:style w:type="paragraph" w:styleId="a5">
    <w:name w:val="header"/>
    <w:basedOn w:val="a"/>
    <w:link w:val="a6"/>
    <w:uiPriority w:val="99"/>
    <w:unhideWhenUsed/>
    <w:rsid w:val="005D663E"/>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D663E"/>
  </w:style>
  <w:style w:type="paragraph" w:styleId="a7">
    <w:name w:val="footer"/>
    <w:basedOn w:val="a"/>
    <w:link w:val="a8"/>
    <w:uiPriority w:val="99"/>
    <w:unhideWhenUsed/>
    <w:rsid w:val="005D663E"/>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D663E"/>
  </w:style>
  <w:style w:type="character" w:styleId="a9">
    <w:name w:val="line number"/>
    <w:basedOn w:val="a0"/>
    <w:uiPriority w:val="99"/>
    <w:semiHidden/>
    <w:unhideWhenUsed/>
    <w:rsid w:val="00F6065D"/>
  </w:style>
  <w:style w:type="character" w:styleId="aa">
    <w:name w:val="Hyperlink"/>
    <w:basedOn w:val="a0"/>
    <w:uiPriority w:val="99"/>
    <w:unhideWhenUsed/>
    <w:rsid w:val="00C81696"/>
    <w:rPr>
      <w:color w:val="0000FF" w:themeColor="hyperlink"/>
      <w:u w:val="single"/>
    </w:rPr>
  </w:style>
  <w:style w:type="paragraph" w:styleId="ab">
    <w:name w:val="List Paragraph"/>
    <w:basedOn w:val="a"/>
    <w:uiPriority w:val="34"/>
    <w:qFormat/>
    <w:rsid w:val="00143A85"/>
    <w:pPr>
      <w:spacing w:after="0" w:line="240" w:lineRule="auto"/>
      <w:ind w:left="720"/>
      <w:contextualSpacing/>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A1C8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A1C85"/>
    <w:rPr>
      <w:rFonts w:ascii="Tahoma" w:hAnsi="Tahoma" w:cs="Tahoma"/>
      <w:sz w:val="16"/>
      <w:szCs w:val="16"/>
    </w:rPr>
  </w:style>
  <w:style w:type="paragraph" w:styleId="a5">
    <w:name w:val="header"/>
    <w:basedOn w:val="a"/>
    <w:link w:val="a6"/>
    <w:uiPriority w:val="99"/>
    <w:unhideWhenUsed/>
    <w:rsid w:val="005D663E"/>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D663E"/>
  </w:style>
  <w:style w:type="paragraph" w:styleId="a7">
    <w:name w:val="footer"/>
    <w:basedOn w:val="a"/>
    <w:link w:val="a8"/>
    <w:uiPriority w:val="99"/>
    <w:unhideWhenUsed/>
    <w:rsid w:val="005D663E"/>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D663E"/>
  </w:style>
  <w:style w:type="character" w:styleId="a9">
    <w:name w:val="line number"/>
    <w:basedOn w:val="a0"/>
    <w:uiPriority w:val="99"/>
    <w:semiHidden/>
    <w:unhideWhenUsed/>
    <w:rsid w:val="00F6065D"/>
  </w:style>
  <w:style w:type="character" w:styleId="aa">
    <w:name w:val="Hyperlink"/>
    <w:basedOn w:val="a0"/>
    <w:uiPriority w:val="99"/>
    <w:unhideWhenUsed/>
    <w:rsid w:val="00C81696"/>
    <w:rPr>
      <w:color w:val="0000FF" w:themeColor="hyperlink"/>
      <w:u w:val="single"/>
    </w:rPr>
  </w:style>
  <w:style w:type="paragraph" w:styleId="ab">
    <w:name w:val="List Paragraph"/>
    <w:basedOn w:val="a"/>
    <w:uiPriority w:val="34"/>
    <w:qFormat/>
    <w:rsid w:val="00143A85"/>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7504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i.shanygin@mail.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2017@mail.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i.shanygin@mail.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k.brit@mail.ru" TargetMode="External"/><Relationship Id="rId5" Type="http://schemas.openxmlformats.org/officeDocument/2006/relationships/settings" Target="settings.xml"/><Relationship Id="rId15" Type="http://schemas.openxmlformats.org/officeDocument/2006/relationships/hyperlink" Target="mailto:2017@mail.ru" TargetMode="External"/><Relationship Id="rId10" Type="http://schemas.openxmlformats.org/officeDocument/2006/relationships/oleObject" Target="embeddings/oleObject1.bin"/><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mailto:a.k.brit.@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F2D002-3E38-4E5B-AE16-FEE61D7755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4</Pages>
  <Words>1322</Words>
  <Characters>7536</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Admin</cp:lastModifiedBy>
  <cp:revision>13</cp:revision>
  <cp:lastPrinted>2018-05-28T01:38:00Z</cp:lastPrinted>
  <dcterms:created xsi:type="dcterms:W3CDTF">2018-06-14T09:12:00Z</dcterms:created>
  <dcterms:modified xsi:type="dcterms:W3CDTF">2018-07-05T12:41:00Z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