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52D" w:rsidRDefault="0061552D" w:rsidP="00E439F3">
      <w:pPr>
        <w:rPr>
          <w:rFonts w:eastAsia="MS Mincho"/>
          <w:sz w:val="24"/>
          <w:szCs w:val="24"/>
        </w:rPr>
      </w:pPr>
    </w:p>
    <w:p w:rsidR="00367AB1" w:rsidRPr="000846F4" w:rsidRDefault="00367AB1" w:rsidP="00E439F3">
      <w:pPr>
        <w:rPr>
          <w:rFonts w:eastAsia="MS Mincho"/>
          <w:sz w:val="24"/>
          <w:szCs w:val="24"/>
        </w:rPr>
      </w:pPr>
      <w:bookmarkStart w:id="0" w:name="_GoBack"/>
      <w:bookmarkEnd w:id="0"/>
      <w:r w:rsidRPr="000846F4">
        <w:rPr>
          <w:rFonts w:eastAsia="MS Mincho"/>
          <w:sz w:val="24"/>
          <w:szCs w:val="24"/>
        </w:rPr>
        <w:t xml:space="preserve">УДК 537.8 : 631.17 </w:t>
      </w:r>
    </w:p>
    <w:p w:rsidR="005350B7" w:rsidRDefault="00367AB1" w:rsidP="00367AB1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0846F4">
        <w:rPr>
          <w:rFonts w:ascii="Times New Roman" w:hAnsi="Times New Roman" w:cs="Times New Roman"/>
          <w:color w:val="auto"/>
          <w:sz w:val="24"/>
          <w:szCs w:val="24"/>
        </w:rPr>
        <w:t xml:space="preserve">ОЦЕНКА ОПАСНОСТИ КОМБИНИРОВАННОГО </w:t>
      </w:r>
    </w:p>
    <w:p w:rsidR="00367AB1" w:rsidRPr="000846F4" w:rsidRDefault="00367AB1" w:rsidP="00367AB1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0846F4">
        <w:rPr>
          <w:rFonts w:ascii="Times New Roman" w:hAnsi="Times New Roman" w:cs="Times New Roman"/>
          <w:color w:val="auto"/>
          <w:sz w:val="24"/>
          <w:szCs w:val="24"/>
        </w:rPr>
        <w:t>ВОЗДЕЙСТВИЯ ЭЛЕКТРОМАГНИТН</w:t>
      </w:r>
      <w:r w:rsidR="00590140">
        <w:rPr>
          <w:rFonts w:ascii="Times New Roman" w:hAnsi="Times New Roman" w:cs="Times New Roman"/>
          <w:color w:val="auto"/>
          <w:sz w:val="24"/>
          <w:szCs w:val="24"/>
        </w:rPr>
        <w:t>ЫХ</w:t>
      </w:r>
      <w:r w:rsidRPr="000846F4">
        <w:rPr>
          <w:rFonts w:ascii="Times New Roman" w:hAnsi="Times New Roman" w:cs="Times New Roman"/>
          <w:color w:val="auto"/>
          <w:sz w:val="24"/>
          <w:szCs w:val="24"/>
        </w:rPr>
        <w:t xml:space="preserve"> ИЗЛУЧЕНИ</w:t>
      </w:r>
      <w:r w:rsidR="00590140">
        <w:rPr>
          <w:rFonts w:ascii="Times New Roman" w:hAnsi="Times New Roman" w:cs="Times New Roman"/>
          <w:color w:val="auto"/>
          <w:sz w:val="24"/>
          <w:szCs w:val="24"/>
        </w:rPr>
        <w:t>Й</w:t>
      </w:r>
    </w:p>
    <w:p w:rsidR="00367AB1" w:rsidRPr="000846F4" w:rsidRDefault="00367AB1" w:rsidP="00367AB1">
      <w:pPr>
        <w:ind w:firstLine="709"/>
        <w:jc w:val="both"/>
        <w:rPr>
          <w:b/>
          <w:sz w:val="24"/>
          <w:szCs w:val="24"/>
        </w:rPr>
      </w:pPr>
    </w:p>
    <w:p w:rsidR="00367AB1" w:rsidRPr="00875935" w:rsidRDefault="00367AB1" w:rsidP="00E439F3">
      <w:pPr>
        <w:jc w:val="right"/>
        <w:rPr>
          <w:b/>
          <w:sz w:val="24"/>
          <w:szCs w:val="24"/>
        </w:rPr>
      </w:pPr>
      <w:r w:rsidRPr="00875935">
        <w:rPr>
          <w:b/>
          <w:sz w:val="24"/>
          <w:szCs w:val="24"/>
        </w:rPr>
        <w:t>Сошников</w:t>
      </w:r>
      <w:r w:rsidR="00D7323E" w:rsidRPr="00875935">
        <w:rPr>
          <w:b/>
          <w:sz w:val="24"/>
          <w:szCs w:val="24"/>
        </w:rPr>
        <w:t xml:space="preserve"> А.А.</w:t>
      </w:r>
      <w:r w:rsidRPr="00875935">
        <w:rPr>
          <w:b/>
          <w:sz w:val="24"/>
          <w:szCs w:val="24"/>
        </w:rPr>
        <w:t>, Мигалев</w:t>
      </w:r>
      <w:r w:rsidR="00D7323E" w:rsidRPr="00875935">
        <w:rPr>
          <w:b/>
          <w:sz w:val="24"/>
          <w:szCs w:val="24"/>
        </w:rPr>
        <w:t xml:space="preserve"> И.Е.</w:t>
      </w:r>
      <w:r w:rsidRPr="00875935">
        <w:rPr>
          <w:b/>
          <w:sz w:val="24"/>
          <w:szCs w:val="24"/>
        </w:rPr>
        <w:t>, Титов</w:t>
      </w:r>
      <w:r w:rsidR="00D7323E" w:rsidRPr="00875935">
        <w:rPr>
          <w:b/>
          <w:sz w:val="24"/>
          <w:szCs w:val="24"/>
        </w:rPr>
        <w:t xml:space="preserve"> Е.В.</w:t>
      </w:r>
    </w:p>
    <w:p w:rsidR="001C4CDF" w:rsidRDefault="00D7323E" w:rsidP="00F57935">
      <w:pPr>
        <w:pStyle w:val="11"/>
        <w:spacing w:line="240" w:lineRule="auto"/>
        <w:ind w:firstLine="0"/>
        <w:jc w:val="right"/>
        <w:rPr>
          <w:i/>
          <w:sz w:val="24"/>
          <w:szCs w:val="24"/>
        </w:rPr>
      </w:pPr>
      <w:r>
        <w:rPr>
          <w:bCs/>
          <w:i/>
          <w:sz w:val="24"/>
          <w:szCs w:val="24"/>
        </w:rPr>
        <w:t>Россия</w:t>
      </w:r>
      <w:r w:rsidR="00367AB1" w:rsidRPr="000846F4">
        <w:rPr>
          <w:bCs/>
          <w:i/>
          <w:sz w:val="24"/>
          <w:szCs w:val="24"/>
        </w:rPr>
        <w:t xml:space="preserve">, г. Барнаул, </w:t>
      </w:r>
      <w:r w:rsidR="00367AB1" w:rsidRPr="000846F4">
        <w:rPr>
          <w:i/>
          <w:sz w:val="24"/>
          <w:szCs w:val="24"/>
        </w:rPr>
        <w:t xml:space="preserve">Алтайский государственный технический университет </w:t>
      </w:r>
    </w:p>
    <w:p w:rsidR="00367AB1" w:rsidRPr="000846F4" w:rsidRDefault="00367AB1" w:rsidP="00F57935">
      <w:pPr>
        <w:pStyle w:val="11"/>
        <w:spacing w:line="240" w:lineRule="auto"/>
        <w:ind w:firstLine="0"/>
        <w:jc w:val="right"/>
        <w:rPr>
          <w:i/>
          <w:sz w:val="24"/>
          <w:szCs w:val="24"/>
        </w:rPr>
      </w:pPr>
      <w:r w:rsidRPr="000846F4">
        <w:rPr>
          <w:i/>
          <w:sz w:val="24"/>
          <w:szCs w:val="24"/>
        </w:rPr>
        <w:t>им. И.И. Ползунова</w:t>
      </w:r>
    </w:p>
    <w:p w:rsidR="00367AB1" w:rsidRPr="000846F4" w:rsidRDefault="00367AB1" w:rsidP="00367AB1">
      <w:pPr>
        <w:pStyle w:val="11"/>
        <w:spacing w:line="240" w:lineRule="auto"/>
        <w:jc w:val="right"/>
        <w:rPr>
          <w:bCs/>
          <w:i/>
          <w:sz w:val="24"/>
          <w:szCs w:val="24"/>
        </w:rPr>
      </w:pPr>
    </w:p>
    <w:p w:rsidR="005350B7" w:rsidRPr="003D305B" w:rsidRDefault="005350B7" w:rsidP="005350B7">
      <w:pPr>
        <w:pStyle w:val="af0"/>
        <w:spacing w:after="0"/>
        <w:ind w:firstLine="709"/>
        <w:jc w:val="both"/>
        <w:rPr>
          <w:i/>
          <w:noProof/>
        </w:rPr>
      </w:pPr>
      <w:r w:rsidRPr="003D305B">
        <w:rPr>
          <w:i/>
        </w:rPr>
        <w:t xml:space="preserve">Рассмотрен подход к оценке опасности электромагнитных излучений, учитывающий усиление результирующего комбинированного воздействия. Предложено использование цилиндрических картин опасности с </w:t>
      </w:r>
      <w:r w:rsidRPr="003D305B">
        <w:rPr>
          <w:i/>
          <w:noProof/>
        </w:rPr>
        <w:t>одним значением допустимого времени пребывания человека. Представлены картины опасности при раздельном и комбинированном воздействии электромагнитных излучений</w:t>
      </w:r>
      <w:r w:rsidR="003D305B" w:rsidRPr="003D305B">
        <w:rPr>
          <w:i/>
          <w:noProof/>
        </w:rPr>
        <w:t>.</w:t>
      </w:r>
    </w:p>
    <w:p w:rsidR="00F22EF7" w:rsidRPr="003D305B" w:rsidRDefault="00367AB1" w:rsidP="000846F4">
      <w:pPr>
        <w:ind w:firstLine="709"/>
        <w:jc w:val="both"/>
        <w:rPr>
          <w:i/>
        </w:rPr>
      </w:pPr>
      <w:r w:rsidRPr="003D305B">
        <w:rPr>
          <w:i/>
        </w:rPr>
        <w:t>Ключевые слова</w:t>
      </w:r>
      <w:r w:rsidR="00841259" w:rsidRPr="003D305B">
        <w:rPr>
          <w:bCs/>
          <w:i/>
        </w:rPr>
        <w:t>:</w:t>
      </w:r>
      <w:r w:rsidR="00841259" w:rsidRPr="003D305B">
        <w:rPr>
          <w:i/>
        </w:rPr>
        <w:t xml:space="preserve"> </w:t>
      </w:r>
      <w:r w:rsidR="00F22EF7" w:rsidRPr="003D305B">
        <w:rPr>
          <w:i/>
        </w:rPr>
        <w:t xml:space="preserve">электромагнитная обстановка, электромагнитные излучения, </w:t>
      </w:r>
      <w:r w:rsidR="005350B7" w:rsidRPr="003D305B">
        <w:rPr>
          <w:i/>
        </w:rPr>
        <w:t xml:space="preserve">комбинированное воздействие, цилиндрическая  </w:t>
      </w:r>
      <w:r w:rsidR="00F22EF7" w:rsidRPr="003D305B">
        <w:rPr>
          <w:i/>
        </w:rPr>
        <w:t>картина опасности.</w:t>
      </w:r>
    </w:p>
    <w:p w:rsidR="003D305B" w:rsidRDefault="003D305B" w:rsidP="00312EA1">
      <w:pPr>
        <w:pStyle w:val="af0"/>
        <w:spacing w:after="0"/>
        <w:ind w:firstLine="709"/>
        <w:jc w:val="both"/>
        <w:rPr>
          <w:sz w:val="24"/>
          <w:szCs w:val="24"/>
        </w:rPr>
      </w:pPr>
    </w:p>
    <w:p w:rsidR="00AE6F4D" w:rsidRDefault="003F6AE9" w:rsidP="00312EA1">
      <w:pPr>
        <w:pStyle w:val="af0"/>
        <w:spacing w:after="0"/>
        <w:ind w:firstLine="709"/>
        <w:jc w:val="both"/>
        <w:rPr>
          <w:sz w:val="24"/>
          <w:szCs w:val="24"/>
        </w:rPr>
      </w:pPr>
      <w:r w:rsidRPr="00D22E46">
        <w:rPr>
          <w:sz w:val="24"/>
          <w:szCs w:val="24"/>
        </w:rPr>
        <w:t>В</w:t>
      </w:r>
      <w:r w:rsidR="00B207BA">
        <w:rPr>
          <w:sz w:val="24"/>
          <w:szCs w:val="24"/>
        </w:rPr>
        <w:t xml:space="preserve"> </w:t>
      </w:r>
      <w:r w:rsidR="00AE6F4D">
        <w:rPr>
          <w:sz w:val="24"/>
          <w:szCs w:val="24"/>
        </w:rPr>
        <w:t>настоящее время п</w:t>
      </w:r>
      <w:r w:rsidR="00B207BA">
        <w:rPr>
          <w:sz w:val="24"/>
          <w:szCs w:val="24"/>
        </w:rPr>
        <w:t xml:space="preserve">роблема мониторинга электромагнитной обстановки </w:t>
      </w:r>
      <w:r w:rsidR="00AE6F4D">
        <w:rPr>
          <w:sz w:val="24"/>
          <w:szCs w:val="24"/>
        </w:rPr>
        <w:t xml:space="preserve">(ЭМО) </w:t>
      </w:r>
      <w:r w:rsidR="00B95AB3">
        <w:rPr>
          <w:sz w:val="24"/>
          <w:szCs w:val="24"/>
        </w:rPr>
        <w:t>становится все более актуальной в различных сферах производства и в быту</w:t>
      </w:r>
      <w:r w:rsidR="00AE6F4D">
        <w:rPr>
          <w:sz w:val="24"/>
          <w:szCs w:val="24"/>
        </w:rPr>
        <w:t>.</w:t>
      </w:r>
    </w:p>
    <w:p w:rsidR="00B95AB3" w:rsidRPr="00C263D5" w:rsidRDefault="00C263D5" w:rsidP="008E1F26">
      <w:pPr>
        <w:tabs>
          <w:tab w:val="right" w:leader="dot" w:pos="9356"/>
        </w:tabs>
        <w:ind w:firstLine="709"/>
        <w:jc w:val="both"/>
        <w:rPr>
          <w:sz w:val="24"/>
          <w:szCs w:val="24"/>
        </w:rPr>
      </w:pPr>
      <w:r w:rsidRPr="00C263D5">
        <w:rPr>
          <w:noProof/>
          <w:sz w:val="24"/>
          <w:szCs w:val="24"/>
        </w:rPr>
        <w:t xml:space="preserve">Известные способы </w:t>
      </w:r>
      <w:r w:rsidR="00AE6F4D">
        <w:rPr>
          <w:noProof/>
          <w:sz w:val="24"/>
          <w:szCs w:val="24"/>
        </w:rPr>
        <w:t xml:space="preserve">оценки состояния ЭМО </w:t>
      </w:r>
      <w:r w:rsidRPr="00C263D5">
        <w:rPr>
          <w:noProof/>
          <w:sz w:val="24"/>
          <w:szCs w:val="24"/>
        </w:rPr>
        <w:t xml:space="preserve">имеют узкую область применения и реализуют измерение только отдельных составляющих в контрольных </w:t>
      </w:r>
      <w:r w:rsidRPr="009F0738">
        <w:rPr>
          <w:noProof/>
          <w:sz w:val="24"/>
          <w:szCs w:val="24"/>
        </w:rPr>
        <w:t>точках [</w:t>
      </w:r>
      <w:r w:rsidR="00590140">
        <w:rPr>
          <w:noProof/>
          <w:sz w:val="24"/>
          <w:szCs w:val="24"/>
        </w:rPr>
        <w:t>1</w:t>
      </w:r>
      <w:r w:rsidR="00BC1AC6" w:rsidRPr="009F0738">
        <w:rPr>
          <w:noProof/>
          <w:sz w:val="24"/>
          <w:szCs w:val="24"/>
        </w:rPr>
        <w:t>-</w:t>
      </w:r>
      <w:r w:rsidR="00590140">
        <w:rPr>
          <w:noProof/>
          <w:sz w:val="24"/>
          <w:szCs w:val="24"/>
        </w:rPr>
        <w:t>3</w:t>
      </w:r>
      <w:r w:rsidRPr="009F0738">
        <w:rPr>
          <w:noProof/>
          <w:sz w:val="24"/>
          <w:szCs w:val="24"/>
        </w:rPr>
        <w:t xml:space="preserve">]. </w:t>
      </w:r>
      <w:r w:rsidR="00AE6F4D">
        <w:rPr>
          <w:noProof/>
          <w:sz w:val="24"/>
          <w:szCs w:val="24"/>
        </w:rPr>
        <w:t>П</w:t>
      </w:r>
      <w:r w:rsidRPr="00C263D5">
        <w:rPr>
          <w:noProof/>
          <w:sz w:val="24"/>
          <w:szCs w:val="24"/>
        </w:rPr>
        <w:t>роблематичным является получение полной картины опасности контролируемого пространства для всех составляющих поля и возможных частот излучения.</w:t>
      </w:r>
    </w:p>
    <w:p w:rsidR="0067692E" w:rsidRPr="009F0738" w:rsidRDefault="0067692E" w:rsidP="008E1F26">
      <w:pPr>
        <w:widowControl w:val="0"/>
        <w:tabs>
          <w:tab w:val="left" w:pos="1179"/>
        </w:tabs>
        <w:overflowPunct/>
        <w:adjustRightInd/>
        <w:ind w:firstLine="709"/>
        <w:jc w:val="both"/>
        <w:textAlignment w:val="auto"/>
        <w:rPr>
          <w:noProof/>
          <w:sz w:val="24"/>
          <w:szCs w:val="24"/>
        </w:rPr>
      </w:pPr>
      <w:r w:rsidRPr="009F0738">
        <w:rPr>
          <w:noProof/>
          <w:sz w:val="24"/>
          <w:szCs w:val="24"/>
        </w:rPr>
        <w:t xml:space="preserve">В Алтайском государственном техническом университете им. И.И. Ползунова предложен подход, основанный на формировании картин опасности в виде карты допустимого времени пребывания человека в различных зонах исследуемого пространства, получаемых по </w:t>
      </w:r>
      <w:r w:rsidRPr="009F0738">
        <w:rPr>
          <w:noProof/>
          <w:spacing w:val="-3"/>
          <w:sz w:val="24"/>
          <w:szCs w:val="24"/>
        </w:rPr>
        <w:t xml:space="preserve">результатам </w:t>
      </w:r>
      <w:r w:rsidRPr="009F0738">
        <w:rPr>
          <w:noProof/>
          <w:sz w:val="24"/>
          <w:szCs w:val="24"/>
        </w:rPr>
        <w:t>ограниченного числа измерений и моделирования электромагнит</w:t>
      </w:r>
      <w:r w:rsidRPr="009F0738">
        <w:rPr>
          <w:noProof/>
          <w:spacing w:val="-3"/>
          <w:sz w:val="24"/>
          <w:szCs w:val="24"/>
        </w:rPr>
        <w:t xml:space="preserve">ного </w:t>
      </w:r>
      <w:r w:rsidRPr="009F0738">
        <w:rPr>
          <w:noProof/>
          <w:sz w:val="24"/>
          <w:szCs w:val="24"/>
        </w:rPr>
        <w:t xml:space="preserve">поля </w:t>
      </w:r>
      <w:r w:rsidR="00590140">
        <w:rPr>
          <w:noProof/>
          <w:sz w:val="24"/>
          <w:szCs w:val="24"/>
        </w:rPr>
        <w:t xml:space="preserve">(ЭМП) </w:t>
      </w:r>
      <w:r w:rsidRPr="009F0738">
        <w:rPr>
          <w:noProof/>
          <w:sz w:val="24"/>
          <w:szCs w:val="24"/>
        </w:rPr>
        <w:t xml:space="preserve">с учётом возможности одновременного влияния и усиления </w:t>
      </w:r>
      <w:r w:rsidRPr="009F0738">
        <w:rPr>
          <w:noProof/>
          <w:spacing w:val="-3"/>
          <w:sz w:val="24"/>
          <w:szCs w:val="24"/>
        </w:rPr>
        <w:t>резуль</w:t>
      </w:r>
      <w:r w:rsidRPr="009F0738">
        <w:rPr>
          <w:noProof/>
          <w:sz w:val="24"/>
          <w:szCs w:val="24"/>
        </w:rPr>
        <w:t xml:space="preserve">тирующего действия нескольких </w:t>
      </w:r>
      <w:r w:rsidRPr="009F0738">
        <w:rPr>
          <w:noProof/>
          <w:spacing w:val="-3"/>
          <w:sz w:val="24"/>
          <w:szCs w:val="24"/>
        </w:rPr>
        <w:t xml:space="preserve">источников </w:t>
      </w:r>
      <w:r w:rsidRPr="009F0738">
        <w:rPr>
          <w:noProof/>
          <w:sz w:val="24"/>
          <w:szCs w:val="24"/>
        </w:rPr>
        <w:t>электромагнитного</w:t>
      </w:r>
      <w:r w:rsidRPr="009F0738">
        <w:rPr>
          <w:noProof/>
          <w:spacing w:val="10"/>
          <w:sz w:val="24"/>
          <w:szCs w:val="24"/>
        </w:rPr>
        <w:t xml:space="preserve"> </w:t>
      </w:r>
      <w:r w:rsidRPr="009F0738">
        <w:rPr>
          <w:noProof/>
          <w:sz w:val="24"/>
          <w:szCs w:val="24"/>
        </w:rPr>
        <w:t xml:space="preserve">излучения </w:t>
      </w:r>
      <w:r w:rsidR="00590140">
        <w:rPr>
          <w:noProof/>
          <w:sz w:val="24"/>
          <w:szCs w:val="24"/>
        </w:rPr>
        <w:t xml:space="preserve"> (ЭМИ) </w:t>
      </w:r>
      <w:r w:rsidRPr="009F0738">
        <w:rPr>
          <w:noProof/>
          <w:sz w:val="24"/>
          <w:szCs w:val="24"/>
        </w:rPr>
        <w:t>[</w:t>
      </w:r>
      <w:r w:rsidR="00590140">
        <w:rPr>
          <w:noProof/>
          <w:sz w:val="24"/>
          <w:szCs w:val="24"/>
        </w:rPr>
        <w:t>3</w:t>
      </w:r>
      <w:r w:rsidR="009F0738" w:rsidRPr="009F0738">
        <w:rPr>
          <w:noProof/>
          <w:sz w:val="24"/>
          <w:szCs w:val="24"/>
        </w:rPr>
        <w:t>-</w:t>
      </w:r>
      <w:r w:rsidR="00590140">
        <w:rPr>
          <w:noProof/>
          <w:sz w:val="24"/>
          <w:szCs w:val="24"/>
        </w:rPr>
        <w:t>5</w:t>
      </w:r>
      <w:r w:rsidRPr="009F0738">
        <w:rPr>
          <w:noProof/>
          <w:sz w:val="24"/>
          <w:szCs w:val="24"/>
        </w:rPr>
        <w:t>].</w:t>
      </w:r>
    </w:p>
    <w:p w:rsidR="00AE6F4D" w:rsidRPr="00C379FD" w:rsidRDefault="00AE6F4D" w:rsidP="008E1F26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  <w:r>
        <w:rPr>
          <w:noProof/>
          <w:sz w:val="24"/>
          <w:szCs w:val="24"/>
        </w:rPr>
        <w:t>В</w:t>
      </w:r>
      <w:r w:rsidRPr="00C379FD">
        <w:rPr>
          <w:noProof/>
          <w:sz w:val="24"/>
          <w:szCs w:val="24"/>
        </w:rPr>
        <w:t xml:space="preserve"> результате систематизации методов определения допустимого времени пребывания в различных зонах исследуемого пространства</w:t>
      </w:r>
      <w:r>
        <w:rPr>
          <w:noProof/>
          <w:sz w:val="24"/>
          <w:szCs w:val="24"/>
        </w:rPr>
        <w:t xml:space="preserve"> разработана м</w:t>
      </w:r>
      <w:r w:rsidRPr="00C379FD">
        <w:rPr>
          <w:noProof/>
          <w:sz w:val="24"/>
          <w:szCs w:val="24"/>
        </w:rPr>
        <w:t>етодика преобразования картин распределения параметров электрических, магнитных полей и плотности потока энергии, полученных в результате моделирования, в картины опасности</w:t>
      </w:r>
      <w:r>
        <w:rPr>
          <w:noProof/>
          <w:sz w:val="24"/>
          <w:szCs w:val="24"/>
        </w:rPr>
        <w:t>.</w:t>
      </w:r>
    </w:p>
    <w:p w:rsidR="00EC1007" w:rsidRPr="00590140" w:rsidRDefault="00EC1007" w:rsidP="008E1F26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  <w:r w:rsidRPr="00590140">
        <w:rPr>
          <w:noProof/>
          <w:sz w:val="24"/>
          <w:szCs w:val="24"/>
        </w:rPr>
        <w:t xml:space="preserve">Для исключения различных значений допустимого времени пребывания для различных точек одной области </w:t>
      </w:r>
      <w:r w:rsidR="003B206C">
        <w:rPr>
          <w:noProof/>
          <w:sz w:val="24"/>
          <w:szCs w:val="24"/>
        </w:rPr>
        <w:t>предложена</w:t>
      </w:r>
      <w:r w:rsidRPr="00590140">
        <w:rPr>
          <w:noProof/>
          <w:sz w:val="24"/>
          <w:szCs w:val="24"/>
        </w:rPr>
        <w:t>, так называемая,  цилиндрическая картина опасности, представляющая собой пространственную совокупность цилиндрических зон с заранее заданным радиусом, каждая из которых характеризуется одним значением допустимого времени пребывания человека.</w:t>
      </w:r>
    </w:p>
    <w:p w:rsidR="004C3011" w:rsidRDefault="00EC1007" w:rsidP="008E1F26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  <w:r w:rsidRPr="00EC1007">
        <w:rPr>
          <w:noProof/>
          <w:sz w:val="24"/>
          <w:szCs w:val="24"/>
        </w:rPr>
        <w:t>У</w:t>
      </w:r>
      <w:r w:rsidR="00C379FD" w:rsidRPr="00F20634">
        <w:rPr>
          <w:noProof/>
          <w:sz w:val="24"/>
          <w:szCs w:val="24"/>
        </w:rPr>
        <w:t>силение результирующего комплексного воздействия ЭМИ</w:t>
      </w:r>
      <w:r>
        <w:rPr>
          <w:noProof/>
          <w:sz w:val="24"/>
          <w:szCs w:val="24"/>
        </w:rPr>
        <w:t xml:space="preserve"> учитывается при построении </w:t>
      </w:r>
      <w:r w:rsidR="00C379FD" w:rsidRPr="00F20634">
        <w:rPr>
          <w:noProof/>
          <w:sz w:val="24"/>
          <w:szCs w:val="24"/>
        </w:rPr>
        <w:t>наложенн</w:t>
      </w:r>
      <w:r>
        <w:rPr>
          <w:noProof/>
          <w:sz w:val="24"/>
          <w:szCs w:val="24"/>
        </w:rPr>
        <w:t>ых</w:t>
      </w:r>
      <w:r w:rsidR="00C379FD" w:rsidRPr="00F20634">
        <w:rPr>
          <w:noProof/>
          <w:sz w:val="24"/>
          <w:szCs w:val="24"/>
        </w:rPr>
        <w:t xml:space="preserve"> картин</w:t>
      </w:r>
      <w:r>
        <w:rPr>
          <w:noProof/>
          <w:sz w:val="24"/>
          <w:szCs w:val="24"/>
        </w:rPr>
        <w:t xml:space="preserve"> опасности путем </w:t>
      </w:r>
      <w:r w:rsidR="00C379FD" w:rsidRPr="00F20634">
        <w:rPr>
          <w:noProof/>
          <w:sz w:val="24"/>
          <w:szCs w:val="24"/>
        </w:rPr>
        <w:t>выделени</w:t>
      </w:r>
      <w:r>
        <w:rPr>
          <w:noProof/>
          <w:sz w:val="24"/>
          <w:szCs w:val="24"/>
        </w:rPr>
        <w:t>я</w:t>
      </w:r>
      <w:r w:rsidR="00C379FD" w:rsidRPr="00F20634">
        <w:rPr>
          <w:noProof/>
          <w:sz w:val="24"/>
          <w:szCs w:val="24"/>
        </w:rPr>
        <w:t xml:space="preserve"> области пересечения накладываемых зон</w:t>
      </w:r>
      <w:r w:rsidR="004C3011" w:rsidRPr="00F20634">
        <w:rPr>
          <w:noProof/>
          <w:sz w:val="24"/>
          <w:szCs w:val="24"/>
        </w:rPr>
        <w:t>.</w:t>
      </w:r>
    </w:p>
    <w:p w:rsidR="00EC1007" w:rsidRDefault="00EC1007" w:rsidP="008E1F26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  <w:r>
        <w:rPr>
          <w:noProof/>
          <w:sz w:val="24"/>
          <w:szCs w:val="24"/>
        </w:rPr>
        <w:t>Например,</w:t>
      </w:r>
      <w:r w:rsidRPr="00C379FD">
        <w:rPr>
          <w:noProof/>
          <w:sz w:val="24"/>
          <w:szCs w:val="24"/>
        </w:rPr>
        <w:t xml:space="preserve">  при  </w:t>
      </w:r>
      <w:r w:rsidRPr="00C379FD">
        <w:rPr>
          <w:noProof/>
          <w:spacing w:val="-3"/>
          <w:sz w:val="24"/>
          <w:szCs w:val="24"/>
        </w:rPr>
        <w:t xml:space="preserve">комбинированном  </w:t>
      </w:r>
      <w:r w:rsidRPr="00C379FD">
        <w:rPr>
          <w:noProof/>
          <w:sz w:val="24"/>
          <w:szCs w:val="24"/>
        </w:rPr>
        <w:t xml:space="preserve">воздействии  ЭМИ  в  диапазоне </w:t>
      </w:r>
      <w:r>
        <w:rPr>
          <w:noProof/>
          <w:sz w:val="24"/>
          <w:szCs w:val="24"/>
        </w:rPr>
        <w:t xml:space="preserve"> </w:t>
      </w:r>
      <w:r w:rsidR="00983282">
        <w:rPr>
          <w:noProof/>
          <w:sz w:val="24"/>
          <w:szCs w:val="24"/>
        </w:rPr>
        <w:t>от</w:t>
      </w:r>
      <w:r w:rsidR="00590140">
        <w:rPr>
          <w:noProof/>
          <w:sz w:val="24"/>
          <w:szCs w:val="24"/>
        </w:rPr>
        <w:t xml:space="preserve"> </w:t>
      </w:r>
      <w:r w:rsidRPr="00C379FD">
        <w:rPr>
          <w:noProof/>
          <w:sz w:val="24"/>
          <w:szCs w:val="24"/>
        </w:rPr>
        <w:t>30 кГц</w:t>
      </w:r>
      <w:r w:rsidR="00983282">
        <w:rPr>
          <w:noProof/>
          <w:sz w:val="24"/>
          <w:szCs w:val="24"/>
        </w:rPr>
        <w:t xml:space="preserve"> до 3</w:t>
      </w:r>
      <w:r w:rsidRPr="00C379FD">
        <w:rPr>
          <w:noProof/>
          <w:sz w:val="24"/>
          <w:szCs w:val="24"/>
        </w:rPr>
        <w:t xml:space="preserve">00 ГГц допустимое время пребывания в области пересечения цилиндрических зон опасности </w:t>
      </w:r>
      <w:r>
        <w:rPr>
          <w:noProof/>
          <w:sz w:val="24"/>
          <w:szCs w:val="24"/>
        </w:rPr>
        <w:t>при</w:t>
      </w:r>
      <w:r w:rsidRPr="00C379FD">
        <w:rPr>
          <w:noProof/>
          <w:sz w:val="24"/>
          <w:szCs w:val="24"/>
        </w:rPr>
        <w:t xml:space="preserve"> облучени</w:t>
      </w:r>
      <w:r>
        <w:rPr>
          <w:noProof/>
          <w:sz w:val="24"/>
          <w:szCs w:val="24"/>
        </w:rPr>
        <w:t>и</w:t>
      </w:r>
      <w:r w:rsidRPr="00C379FD">
        <w:rPr>
          <w:noProof/>
          <w:sz w:val="24"/>
          <w:szCs w:val="24"/>
        </w:rPr>
        <w:t xml:space="preserve"> от нескольких ис</w:t>
      </w:r>
      <w:r w:rsidRPr="00C379FD">
        <w:rPr>
          <w:noProof/>
          <w:spacing w:val="-4"/>
          <w:sz w:val="24"/>
          <w:szCs w:val="24"/>
        </w:rPr>
        <w:t xml:space="preserve">точников </w:t>
      </w:r>
      <w:r w:rsidRPr="00C379FD">
        <w:rPr>
          <w:noProof/>
          <w:sz w:val="24"/>
          <w:szCs w:val="24"/>
        </w:rPr>
        <w:t>с разными значениями</w:t>
      </w:r>
      <w:r w:rsidRPr="00C379FD">
        <w:rPr>
          <w:noProof/>
          <w:spacing w:val="12"/>
          <w:sz w:val="24"/>
          <w:szCs w:val="24"/>
        </w:rPr>
        <w:t xml:space="preserve"> </w:t>
      </w:r>
      <w:r w:rsidR="00983282">
        <w:rPr>
          <w:noProof/>
          <w:spacing w:val="12"/>
          <w:sz w:val="24"/>
          <w:szCs w:val="24"/>
        </w:rPr>
        <w:t xml:space="preserve">предельно допустимого уровня </w:t>
      </w:r>
      <w:r>
        <w:rPr>
          <w:noProof/>
          <w:sz w:val="24"/>
          <w:szCs w:val="24"/>
        </w:rPr>
        <w:t>может быть определено по следующему выражению [</w:t>
      </w:r>
      <w:r w:rsidR="00590140">
        <w:rPr>
          <w:noProof/>
          <w:sz w:val="24"/>
          <w:szCs w:val="24"/>
        </w:rPr>
        <w:t>6</w:t>
      </w:r>
      <w:r>
        <w:rPr>
          <w:noProof/>
          <w:sz w:val="24"/>
          <w:szCs w:val="24"/>
        </w:rPr>
        <w:t>]</w:t>
      </w:r>
      <w:r w:rsidRPr="00C737EF">
        <w:rPr>
          <w:noProof/>
          <w:sz w:val="24"/>
          <w:szCs w:val="24"/>
        </w:rPr>
        <w:t>:</w:t>
      </w:r>
    </w:p>
    <w:p w:rsidR="007731B8" w:rsidRDefault="007731B8" w:rsidP="008E1F26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</w:p>
    <w:p w:rsidR="007731B8" w:rsidRPr="007731B8" w:rsidRDefault="00116222" w:rsidP="007731B8">
      <w:pPr>
        <w:pStyle w:val="af0"/>
        <w:spacing w:after="0"/>
        <w:jc w:val="both"/>
        <w:rPr>
          <w:noProof/>
          <w:sz w:val="24"/>
          <w:szCs w:val="24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/>
                  <w:noProof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noProof/>
                  <w:sz w:val="24"/>
                  <w:szCs w:val="24"/>
                </w:rPr>
                <m:t>t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noProof/>
                  <w:sz w:val="24"/>
                  <w:szCs w:val="24"/>
                </w:rPr>
                <m:t>доп</m:t>
              </m:r>
            </m:sub>
          </m:sSub>
          <m:r>
            <m:rPr>
              <m:sty m:val="p"/>
            </m:rPr>
            <w:rPr>
              <w:rFonts w:ascii="Cambria Math" w:hAnsi="Cambria Math"/>
              <w:noProof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noProof/>
                  <w:sz w:val="24"/>
                  <w:szCs w:val="24"/>
                  <w:lang w:val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  <w:noProof/>
                  <w:sz w:val="24"/>
                  <w:szCs w:val="24"/>
                  <w:lang w:val="en-US"/>
                </w:rPr>
                <m:t>1</m:t>
              </m:r>
            </m:num>
            <m:den>
              <m:nary>
                <m:naryPr>
                  <m:chr m:val="∑"/>
                  <m:limLoc m:val="undOvr"/>
                  <m:ctrlPr>
                    <w:rPr>
                      <w:rFonts w:ascii="Cambria Math" w:hAnsi="Cambria Math"/>
                      <w:noProof/>
                      <w:sz w:val="24"/>
                      <w:szCs w:val="24"/>
                      <w:lang w:val="en-US"/>
                    </w:rPr>
                  </m:ctrlPr>
                </m:naryPr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noProof/>
                      <w:sz w:val="24"/>
                      <w:szCs w:val="24"/>
                      <w:lang w:val="en-US"/>
                    </w:rPr>
                    <m:t>j=1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noProof/>
                      <w:sz w:val="24"/>
                      <w:szCs w:val="24"/>
                      <w:lang w:val="en-US"/>
                    </w:rPr>
                    <m:t>m</m:t>
                  </m:r>
                </m:sup>
                <m:e>
                  <m:f>
                    <m:fPr>
                      <m:ctrlPr>
                        <w:rPr>
                          <w:rFonts w:ascii="Cambria Math" w:hAnsi="Cambria Math"/>
                          <w:noProof/>
                          <w:sz w:val="24"/>
                          <w:szCs w:val="24"/>
                          <w:lang w:val="en-US"/>
                        </w:rPr>
                      </m:ctrlPr>
                    </m:fPr>
                    <m:num>
                      <m:sSubSup>
                        <m:sSubSupPr>
                          <m:ctrl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  <w:lang w:val="en-US"/>
                            </w:rPr>
                          </m:ctrlPr>
                        </m:sSubSup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  <w:lang w:val="en-US"/>
                            </w:rPr>
                            <m:t>E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</w:rPr>
                            <m:t xml:space="preserve">сумм </m:t>
                          </m:r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  <w:lang w:val="en-US"/>
                            </w:rPr>
                            <m:t>j</m:t>
                          </m:r>
                        </m:sub>
                        <m:sup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  <w:lang w:val="en-US"/>
                            </w:rPr>
                            <m:t>2</m:t>
                          </m:r>
                        </m:sup>
                      </m:sSubSup>
                    </m:num>
                    <m:den>
                      <m:sSub>
                        <m:sSubPr>
                          <m:ctrl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  <w:lang w:val="en-US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</w:rPr>
                            <m:t>ЭЭ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  <w:lang w:val="en-US"/>
                            </w:rPr>
                            <m:t>Ej</m:t>
                          </m:r>
                        </m:sub>
                      </m:sSub>
                    </m:den>
                  </m:f>
                </m:e>
              </m:nary>
              <m:r>
                <m:rPr>
                  <m:sty m:val="p"/>
                </m:rPr>
                <w:rPr>
                  <w:rFonts w:ascii="Cambria Math" w:hAnsi="Cambria Math"/>
                  <w:noProof/>
                  <w:sz w:val="24"/>
                  <w:szCs w:val="24"/>
                  <w:lang w:val="en-US"/>
                </w:rPr>
                <m:t>+</m:t>
              </m:r>
              <m:nary>
                <m:naryPr>
                  <m:chr m:val="∑"/>
                  <m:limLoc m:val="undOvr"/>
                  <m:ctrlPr>
                    <w:rPr>
                      <w:rFonts w:ascii="Cambria Math" w:hAnsi="Cambria Math"/>
                      <w:noProof/>
                      <w:sz w:val="24"/>
                      <w:szCs w:val="24"/>
                      <w:lang w:val="en-US"/>
                    </w:rPr>
                  </m:ctrlPr>
                </m:naryPr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noProof/>
                      <w:sz w:val="24"/>
                      <w:szCs w:val="24"/>
                      <w:lang w:val="en-US"/>
                    </w:rPr>
                    <m:t>k=1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noProof/>
                      <w:sz w:val="24"/>
                      <w:szCs w:val="24"/>
                      <w:lang w:val="en-US"/>
                    </w:rPr>
                    <m:t>q</m:t>
                  </m:r>
                </m:sup>
                <m:e>
                  <m:f>
                    <m:fPr>
                      <m:ctrlPr>
                        <w:rPr>
                          <w:rFonts w:ascii="Cambria Math" w:hAnsi="Cambria Math"/>
                          <w:noProof/>
                          <w:sz w:val="24"/>
                          <w:szCs w:val="24"/>
                          <w:lang w:val="en-US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  <w:lang w:val="en-US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</w:rPr>
                            <m:t>ППЭ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  <w:lang w:val="en-US"/>
                            </w:rPr>
                            <m:t>сумм k</m:t>
                          </m:r>
                        </m:sub>
                      </m:sSub>
                    </m:num>
                    <m:den>
                      <m:sSub>
                        <m:sSubPr>
                          <m:ctrl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  <w:lang w:val="en-US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</w:rPr>
                            <m:t>ЭЭ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noProof/>
                              <w:sz w:val="24"/>
                              <w:szCs w:val="24"/>
                            </w:rPr>
                            <m:t>ППЭk</m:t>
                          </m:r>
                        </m:sub>
                      </m:sSub>
                    </m:den>
                  </m:f>
                </m:e>
              </m:nary>
            </m:den>
          </m:f>
        </m:oMath>
      </m:oMathPara>
    </w:p>
    <w:p w:rsidR="007731B8" w:rsidRPr="00C737EF" w:rsidRDefault="007731B8" w:rsidP="008E1F26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</w:p>
    <w:p w:rsidR="00C379FD" w:rsidRPr="00EE4E0D" w:rsidRDefault="00C379FD" w:rsidP="00590140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  <w:r w:rsidRPr="00EE4E0D">
        <w:rPr>
          <w:noProof/>
          <w:sz w:val="24"/>
          <w:szCs w:val="24"/>
        </w:rPr>
        <w:t>где E</w:t>
      </w:r>
      <w:r w:rsidRPr="00EE4E0D">
        <w:rPr>
          <w:noProof/>
          <w:sz w:val="24"/>
          <w:szCs w:val="24"/>
          <w:vertAlign w:val="subscript"/>
        </w:rPr>
        <w:t>сумм</w:t>
      </w:r>
      <w:r w:rsidRPr="00EE4E0D">
        <w:rPr>
          <w:noProof/>
          <w:sz w:val="24"/>
          <w:szCs w:val="24"/>
        </w:rPr>
        <w:t xml:space="preserve"> </w:t>
      </w:r>
      <w:r w:rsidRPr="00EE4E0D">
        <w:rPr>
          <w:noProof/>
          <w:sz w:val="24"/>
          <w:szCs w:val="24"/>
          <w:vertAlign w:val="subscript"/>
        </w:rPr>
        <w:t>j</w:t>
      </w:r>
      <w:r w:rsidRPr="00EE4E0D">
        <w:rPr>
          <w:noProof/>
          <w:sz w:val="24"/>
          <w:szCs w:val="24"/>
        </w:rPr>
        <w:t xml:space="preserve"> </w:t>
      </w:r>
      <w:r w:rsidR="00D509B2" w:rsidRPr="00EE4E0D">
        <w:rPr>
          <w:noProof/>
          <w:sz w:val="24"/>
          <w:szCs w:val="24"/>
        </w:rPr>
        <w:t>–</w:t>
      </w:r>
      <w:r w:rsidRPr="00EE4E0D">
        <w:rPr>
          <w:noProof/>
          <w:sz w:val="24"/>
          <w:szCs w:val="24"/>
        </w:rPr>
        <w:t xml:space="preserve"> суммарная напряжённость электрического поля, создаваемая источниками ЭМП j-го нормируемого диапазона, В/м;</w:t>
      </w:r>
    </w:p>
    <w:p w:rsidR="000801E0" w:rsidRPr="00EE4E0D" w:rsidRDefault="000801E0" w:rsidP="00590140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  <w:r w:rsidRPr="00EE4E0D">
        <w:rPr>
          <w:noProof/>
          <w:sz w:val="24"/>
          <w:szCs w:val="24"/>
        </w:rPr>
        <w:lastRenderedPageBreak/>
        <w:t>ЭЭ</w:t>
      </w:r>
      <w:r w:rsidRPr="00EE4E0D">
        <w:rPr>
          <w:noProof/>
          <w:sz w:val="24"/>
          <w:szCs w:val="24"/>
          <w:vertAlign w:val="subscript"/>
          <w:lang w:val="en-US"/>
        </w:rPr>
        <w:t>Ej</w:t>
      </w:r>
      <w:r w:rsidRPr="00EE4E0D">
        <w:rPr>
          <w:noProof/>
          <w:sz w:val="24"/>
          <w:szCs w:val="24"/>
        </w:rPr>
        <w:t xml:space="preserve"> – предельно допустимая энергетическая экспозиция для </w:t>
      </w:r>
      <w:r w:rsidRPr="00EE4E0D">
        <w:rPr>
          <w:noProof/>
          <w:sz w:val="24"/>
          <w:szCs w:val="24"/>
          <w:lang w:val="en-US"/>
        </w:rPr>
        <w:t>j</w:t>
      </w:r>
      <w:r w:rsidRPr="00EE4E0D">
        <w:rPr>
          <w:noProof/>
          <w:sz w:val="24"/>
          <w:szCs w:val="24"/>
        </w:rPr>
        <w:t xml:space="preserve">-го нормируемого диапазона, </w:t>
      </w:r>
      <m:oMath>
        <m:sSup>
          <m:sSupPr>
            <m:ctrlPr>
              <w:rPr>
                <w:rFonts w:ascii="Cambria Math" w:hAnsi="Cambria Math"/>
                <w:noProof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noProof/>
                    <w:sz w:val="24"/>
                    <w:szCs w:val="24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noProof/>
                        <w:sz w:val="24"/>
                        <w:szCs w:val="24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/>
                        <w:noProof/>
                        <w:sz w:val="24"/>
                        <w:szCs w:val="24"/>
                      </w:rPr>
                      <m:t>В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/>
                        <w:noProof/>
                        <w:sz w:val="24"/>
                        <w:szCs w:val="24"/>
                      </w:rPr>
                      <m:t>м</m:t>
                    </m:r>
                  </m:den>
                </m:f>
              </m:e>
            </m:d>
          </m:e>
          <m:sup>
            <m:r>
              <m:rPr>
                <m:sty m:val="p"/>
              </m:rPr>
              <w:rPr>
                <w:rFonts w:ascii="Cambria Math"/>
                <w:noProof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/>
            <w:noProof/>
            <w:sz w:val="24"/>
            <w:szCs w:val="24"/>
          </w:rPr>
          <m:t>∙ч</m:t>
        </m:r>
      </m:oMath>
      <w:r w:rsidRPr="00EE4E0D">
        <w:rPr>
          <w:noProof/>
          <w:sz w:val="24"/>
          <w:szCs w:val="24"/>
        </w:rPr>
        <w:t>;</w:t>
      </w:r>
    </w:p>
    <w:p w:rsidR="000801E0" w:rsidRPr="00EE4E0D" w:rsidRDefault="000801E0" w:rsidP="00A3392B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  <w:r w:rsidRPr="00EE4E0D">
        <w:rPr>
          <w:noProof/>
          <w:sz w:val="24"/>
          <w:szCs w:val="24"/>
        </w:rPr>
        <w:t>ППЭ</w:t>
      </w:r>
      <w:r w:rsidRPr="00EE4E0D">
        <w:rPr>
          <w:noProof/>
          <w:sz w:val="24"/>
          <w:szCs w:val="24"/>
          <w:vertAlign w:val="subscript"/>
        </w:rPr>
        <w:t xml:space="preserve">сумм </w:t>
      </w:r>
      <w:r w:rsidRPr="00EE4E0D">
        <w:rPr>
          <w:noProof/>
          <w:sz w:val="24"/>
          <w:szCs w:val="24"/>
          <w:vertAlign w:val="subscript"/>
          <w:lang w:val="en-US"/>
        </w:rPr>
        <w:t>k</w:t>
      </w:r>
      <w:r w:rsidRPr="00EE4E0D">
        <w:rPr>
          <w:noProof/>
          <w:sz w:val="24"/>
          <w:szCs w:val="24"/>
        </w:rPr>
        <w:t xml:space="preserve"> – суммарная плотность потока энергии, создаваемая источниками ЭМП </w:t>
      </w:r>
      <w:r w:rsidRPr="00EE4E0D">
        <w:rPr>
          <w:noProof/>
          <w:sz w:val="24"/>
          <w:szCs w:val="24"/>
          <w:lang w:val="en-US"/>
        </w:rPr>
        <w:t>j</w:t>
      </w:r>
      <w:r w:rsidRPr="00EE4E0D">
        <w:rPr>
          <w:noProof/>
          <w:sz w:val="24"/>
          <w:szCs w:val="24"/>
        </w:rPr>
        <w:t>-го нормируемого диапазона, Вт/м²;</w:t>
      </w:r>
    </w:p>
    <w:p w:rsidR="000801E0" w:rsidRPr="00EE4E0D" w:rsidRDefault="000801E0" w:rsidP="00A3392B">
      <w:pPr>
        <w:pStyle w:val="af0"/>
        <w:spacing w:after="0"/>
        <w:ind w:firstLine="709"/>
        <w:jc w:val="both"/>
        <w:rPr>
          <w:noProof/>
          <w:sz w:val="22"/>
          <w:szCs w:val="24"/>
        </w:rPr>
      </w:pPr>
      <w:r w:rsidRPr="00EE4E0D">
        <w:rPr>
          <w:noProof/>
          <w:sz w:val="24"/>
          <w:szCs w:val="24"/>
        </w:rPr>
        <w:t>ЭЭ</w:t>
      </w:r>
      <w:r w:rsidRPr="00EE4E0D">
        <w:rPr>
          <w:noProof/>
          <w:sz w:val="24"/>
          <w:szCs w:val="24"/>
          <w:vertAlign w:val="subscript"/>
        </w:rPr>
        <w:t>ППЭ</w:t>
      </w:r>
      <w:r w:rsidR="004F2598" w:rsidRPr="00EE4E0D">
        <w:rPr>
          <w:noProof/>
          <w:sz w:val="24"/>
          <w:szCs w:val="24"/>
          <w:vertAlign w:val="subscript"/>
          <w:lang w:val="en-US"/>
        </w:rPr>
        <w:t>k</w:t>
      </w:r>
      <w:r w:rsidRPr="00EE4E0D">
        <w:rPr>
          <w:noProof/>
          <w:sz w:val="24"/>
          <w:szCs w:val="24"/>
        </w:rPr>
        <w:t xml:space="preserve"> – предельно допустимая энергетическая экспозиция для </w:t>
      </w:r>
      <w:r w:rsidR="004F2598" w:rsidRPr="00EE4E0D">
        <w:rPr>
          <w:noProof/>
          <w:sz w:val="24"/>
          <w:szCs w:val="24"/>
          <w:lang w:val="en-US"/>
        </w:rPr>
        <w:t>k</w:t>
      </w:r>
      <w:r w:rsidRPr="00EE4E0D">
        <w:rPr>
          <w:noProof/>
          <w:sz w:val="24"/>
          <w:szCs w:val="24"/>
        </w:rPr>
        <w:t xml:space="preserve">-го нормируемого диапазона, </w:t>
      </w:r>
      <m:oMath>
        <m:f>
          <m:fPr>
            <m:ctrlPr>
              <w:rPr>
                <w:rFonts w:ascii="Cambria Math" w:hAnsi="Cambria Math"/>
                <w:noProof/>
                <w:sz w:val="24"/>
                <w:szCs w:val="24"/>
              </w:rPr>
            </m:ctrlPr>
          </m:fPr>
          <m:num>
            <m:r>
              <m:rPr>
                <m:sty m:val="p"/>
              </m:rPr>
              <w:rPr>
                <w:rFonts w:ascii="Cambria Math"/>
                <w:noProof/>
                <w:sz w:val="24"/>
                <w:szCs w:val="24"/>
              </w:rPr>
              <m:t>Вт</m:t>
            </m:r>
          </m:num>
          <m:den>
            <m:sSup>
              <m:sSupPr>
                <m:ctrlPr>
                  <w:rPr>
                    <w:rFonts w:ascii="Cambria Math" w:hAnsi="Cambria Math"/>
                    <w:noProof/>
                    <w:sz w:val="24"/>
                    <w:szCs w:val="24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/>
                    <w:noProof/>
                    <w:sz w:val="24"/>
                    <w:szCs w:val="24"/>
                  </w:rPr>
                  <m:t>м</m:t>
                </m:r>
              </m:e>
              <m:sup>
                <m:r>
                  <m:rPr>
                    <m:sty m:val="p"/>
                  </m:rPr>
                  <w:rPr>
                    <w:rFonts w:ascii="Cambria Math"/>
                    <w:noProof/>
                    <w:sz w:val="24"/>
                    <w:szCs w:val="24"/>
                  </w:rPr>
                  <m:t>2</m:t>
                </m:r>
              </m:sup>
            </m:sSup>
          </m:den>
        </m:f>
        <m:r>
          <m:rPr>
            <m:sty m:val="p"/>
          </m:rPr>
          <w:rPr>
            <w:rFonts w:ascii="Cambria Math"/>
            <w:noProof/>
            <w:sz w:val="24"/>
            <w:szCs w:val="24"/>
          </w:rPr>
          <m:t>∙ч</m:t>
        </m:r>
      </m:oMath>
      <w:r w:rsidR="004F2598" w:rsidRPr="00EE4E0D">
        <w:rPr>
          <w:noProof/>
          <w:sz w:val="24"/>
          <w:szCs w:val="24"/>
        </w:rPr>
        <w:t>;</w:t>
      </w:r>
    </w:p>
    <w:p w:rsidR="000801E0" w:rsidRPr="00EE4E0D" w:rsidRDefault="000801E0" w:rsidP="00A3392B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  <w:r w:rsidRPr="00EE4E0D">
        <w:rPr>
          <w:noProof/>
          <w:sz w:val="24"/>
          <w:szCs w:val="24"/>
        </w:rPr>
        <w:t>m – количество диапазонов, для которых нормируется E;</w:t>
      </w:r>
    </w:p>
    <w:p w:rsidR="000801E0" w:rsidRPr="00EE4E0D" w:rsidRDefault="000801E0" w:rsidP="00A3392B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  <w:r w:rsidRPr="00EE4E0D">
        <w:rPr>
          <w:noProof/>
          <w:sz w:val="24"/>
          <w:szCs w:val="24"/>
        </w:rPr>
        <w:t>q – количество диапазонов, для которых нормируется ППЭ.</w:t>
      </w:r>
    </w:p>
    <w:p w:rsidR="00983282" w:rsidRPr="00590140" w:rsidRDefault="00983282" w:rsidP="00A3392B">
      <w:pPr>
        <w:widowControl w:val="0"/>
        <w:tabs>
          <w:tab w:val="left" w:pos="1179"/>
        </w:tabs>
        <w:overflowPunct/>
        <w:adjustRightInd/>
        <w:ind w:right="111" w:firstLine="709"/>
        <w:jc w:val="both"/>
        <w:textAlignment w:val="auto"/>
        <w:rPr>
          <w:noProof/>
          <w:sz w:val="24"/>
          <w:szCs w:val="24"/>
        </w:rPr>
      </w:pPr>
      <w:r w:rsidRPr="00590140">
        <w:rPr>
          <w:noProof/>
          <w:sz w:val="24"/>
          <w:szCs w:val="24"/>
        </w:rPr>
        <w:t xml:space="preserve">Рассмотренный подход к оценке состояния ЭМО реализуется с помощью переносного технологического </w:t>
      </w:r>
      <w:r w:rsidRPr="00590140">
        <w:rPr>
          <w:noProof/>
          <w:spacing w:val="-4"/>
          <w:sz w:val="24"/>
          <w:szCs w:val="24"/>
        </w:rPr>
        <w:t xml:space="preserve">модуля, </w:t>
      </w:r>
      <w:r w:rsidRPr="00590140">
        <w:rPr>
          <w:noProof/>
          <w:sz w:val="24"/>
          <w:szCs w:val="24"/>
        </w:rPr>
        <w:t>включающего взаимодополняющую совокупность измерительных при</w:t>
      </w:r>
      <w:r w:rsidR="00590140">
        <w:rPr>
          <w:noProof/>
          <w:sz w:val="24"/>
          <w:szCs w:val="24"/>
        </w:rPr>
        <w:t>б</w:t>
      </w:r>
      <w:r w:rsidRPr="00590140">
        <w:rPr>
          <w:noProof/>
          <w:sz w:val="24"/>
          <w:szCs w:val="24"/>
        </w:rPr>
        <w:t>оров</w:t>
      </w:r>
      <w:r w:rsidR="00590140">
        <w:rPr>
          <w:noProof/>
          <w:sz w:val="24"/>
          <w:szCs w:val="24"/>
        </w:rPr>
        <w:t xml:space="preserve"> </w:t>
      </w:r>
      <w:r w:rsidRPr="00590140">
        <w:rPr>
          <w:noProof/>
          <w:sz w:val="24"/>
          <w:szCs w:val="24"/>
        </w:rPr>
        <w:t>для</w:t>
      </w:r>
      <w:r w:rsidRPr="00590140">
        <w:rPr>
          <w:noProof/>
          <w:spacing w:val="51"/>
          <w:sz w:val="24"/>
          <w:szCs w:val="24"/>
        </w:rPr>
        <w:t xml:space="preserve"> </w:t>
      </w:r>
      <w:r w:rsidRPr="00590140">
        <w:rPr>
          <w:noProof/>
          <w:spacing w:val="-3"/>
          <w:sz w:val="24"/>
          <w:szCs w:val="24"/>
        </w:rPr>
        <w:t>контроля</w:t>
      </w:r>
      <w:r w:rsidRPr="00590140">
        <w:rPr>
          <w:noProof/>
          <w:spacing w:val="50"/>
          <w:sz w:val="24"/>
          <w:szCs w:val="24"/>
        </w:rPr>
        <w:t xml:space="preserve"> </w:t>
      </w:r>
      <w:r w:rsidRPr="00590140">
        <w:rPr>
          <w:noProof/>
          <w:sz w:val="24"/>
          <w:szCs w:val="24"/>
        </w:rPr>
        <w:t>составляющих</w:t>
      </w:r>
      <w:r w:rsidR="00A9749B">
        <w:rPr>
          <w:noProof/>
          <w:sz w:val="24"/>
          <w:szCs w:val="24"/>
        </w:rPr>
        <w:t xml:space="preserve"> </w:t>
      </w:r>
      <w:r w:rsidR="003B206C">
        <w:rPr>
          <w:noProof/>
          <w:sz w:val="24"/>
          <w:szCs w:val="24"/>
        </w:rPr>
        <w:t>ЭМП</w:t>
      </w:r>
      <w:r w:rsidRPr="00590140">
        <w:rPr>
          <w:noProof/>
          <w:sz w:val="24"/>
          <w:szCs w:val="24"/>
        </w:rPr>
        <w:t>, объединённых с помощью аппаратных адаптеров в единую информационно-измерительную систему с выходом на персональный компьютер.</w:t>
      </w:r>
    </w:p>
    <w:p w:rsidR="00983282" w:rsidRPr="00590140" w:rsidRDefault="00983282" w:rsidP="00A3392B">
      <w:pPr>
        <w:widowControl w:val="0"/>
        <w:tabs>
          <w:tab w:val="left" w:pos="1179"/>
        </w:tabs>
        <w:overflowPunct/>
        <w:adjustRightInd/>
        <w:ind w:right="110" w:firstLine="709"/>
        <w:jc w:val="both"/>
        <w:textAlignment w:val="auto"/>
        <w:rPr>
          <w:noProof/>
          <w:sz w:val="24"/>
          <w:szCs w:val="24"/>
        </w:rPr>
      </w:pPr>
      <w:r w:rsidRPr="00590140">
        <w:rPr>
          <w:noProof/>
          <w:sz w:val="24"/>
          <w:szCs w:val="24"/>
        </w:rPr>
        <w:t xml:space="preserve">Функционирование технологического </w:t>
      </w:r>
      <w:r w:rsidRPr="00590140">
        <w:rPr>
          <w:noProof/>
          <w:spacing w:val="-4"/>
          <w:sz w:val="24"/>
          <w:szCs w:val="24"/>
        </w:rPr>
        <w:t xml:space="preserve">модуля </w:t>
      </w:r>
      <w:r w:rsidRPr="00590140">
        <w:rPr>
          <w:noProof/>
          <w:sz w:val="24"/>
          <w:szCs w:val="24"/>
        </w:rPr>
        <w:t xml:space="preserve">обеспечивается </w:t>
      </w:r>
      <w:r w:rsidRPr="00590140">
        <w:rPr>
          <w:noProof/>
          <w:spacing w:val="-3"/>
          <w:sz w:val="24"/>
          <w:szCs w:val="24"/>
        </w:rPr>
        <w:t xml:space="preserve">пакетом </w:t>
      </w:r>
      <w:r w:rsidRPr="00590140">
        <w:rPr>
          <w:noProof/>
          <w:sz w:val="24"/>
          <w:szCs w:val="24"/>
        </w:rPr>
        <w:t xml:space="preserve">разработанных специализированных программ по </w:t>
      </w:r>
      <w:r w:rsidRPr="00590140">
        <w:rPr>
          <w:noProof/>
          <w:spacing w:val="-3"/>
          <w:sz w:val="24"/>
          <w:szCs w:val="24"/>
        </w:rPr>
        <w:t xml:space="preserve">автоматизации </w:t>
      </w:r>
      <w:r w:rsidRPr="00590140">
        <w:rPr>
          <w:noProof/>
          <w:sz w:val="24"/>
          <w:szCs w:val="24"/>
        </w:rPr>
        <w:t xml:space="preserve">измерений, построению трёхмерных моделей помещений с источниками </w:t>
      </w:r>
      <w:r w:rsidR="003B206C">
        <w:rPr>
          <w:noProof/>
          <w:sz w:val="24"/>
          <w:szCs w:val="24"/>
        </w:rPr>
        <w:t>ЭМИ</w:t>
      </w:r>
      <w:r w:rsidRPr="00590140">
        <w:rPr>
          <w:noProof/>
          <w:sz w:val="24"/>
          <w:szCs w:val="24"/>
        </w:rPr>
        <w:t xml:space="preserve">, моделированию </w:t>
      </w:r>
      <w:r w:rsidR="003B206C">
        <w:rPr>
          <w:noProof/>
          <w:sz w:val="24"/>
          <w:szCs w:val="24"/>
        </w:rPr>
        <w:t>ЭМП</w:t>
      </w:r>
      <w:r w:rsidRPr="00590140">
        <w:rPr>
          <w:noProof/>
          <w:sz w:val="24"/>
          <w:szCs w:val="24"/>
        </w:rPr>
        <w:t xml:space="preserve">, анализу </w:t>
      </w:r>
      <w:r w:rsidRPr="00590140">
        <w:rPr>
          <w:noProof/>
          <w:spacing w:val="-4"/>
          <w:sz w:val="24"/>
          <w:szCs w:val="24"/>
        </w:rPr>
        <w:t xml:space="preserve">результатов </w:t>
      </w:r>
      <w:r w:rsidRPr="00590140">
        <w:rPr>
          <w:noProof/>
          <w:sz w:val="24"/>
          <w:szCs w:val="24"/>
        </w:rPr>
        <w:t>моделирования и формированию картин</w:t>
      </w:r>
      <w:r w:rsidRPr="00590140">
        <w:rPr>
          <w:noProof/>
          <w:spacing w:val="12"/>
          <w:sz w:val="24"/>
          <w:szCs w:val="24"/>
        </w:rPr>
        <w:t xml:space="preserve"> </w:t>
      </w:r>
      <w:r w:rsidRPr="00590140">
        <w:rPr>
          <w:noProof/>
          <w:sz w:val="24"/>
          <w:szCs w:val="24"/>
        </w:rPr>
        <w:t>опасности.</w:t>
      </w:r>
    </w:p>
    <w:p w:rsidR="00983282" w:rsidRPr="00590140" w:rsidRDefault="00983282" w:rsidP="00A3392B">
      <w:pPr>
        <w:widowControl w:val="0"/>
        <w:tabs>
          <w:tab w:val="left" w:pos="1179"/>
        </w:tabs>
        <w:overflowPunct/>
        <w:adjustRightInd/>
        <w:ind w:right="111" w:firstLine="709"/>
        <w:jc w:val="both"/>
        <w:textAlignment w:val="auto"/>
        <w:rPr>
          <w:noProof/>
          <w:sz w:val="24"/>
          <w:szCs w:val="24"/>
        </w:rPr>
      </w:pPr>
      <w:r w:rsidRPr="00590140">
        <w:rPr>
          <w:noProof/>
          <w:spacing w:val="-3"/>
          <w:sz w:val="24"/>
          <w:szCs w:val="24"/>
        </w:rPr>
        <w:t xml:space="preserve">Автоматизация </w:t>
      </w:r>
      <w:r w:rsidRPr="00590140">
        <w:rPr>
          <w:noProof/>
          <w:sz w:val="24"/>
          <w:szCs w:val="24"/>
        </w:rPr>
        <w:t>измерений и централизованная обработка данных поз</w:t>
      </w:r>
      <w:r w:rsidRPr="00590140">
        <w:rPr>
          <w:noProof/>
          <w:spacing w:val="-2"/>
          <w:sz w:val="24"/>
          <w:szCs w:val="24"/>
        </w:rPr>
        <w:t xml:space="preserve">воляют </w:t>
      </w:r>
      <w:r w:rsidRPr="00590140">
        <w:rPr>
          <w:noProof/>
          <w:sz w:val="24"/>
          <w:szCs w:val="24"/>
        </w:rPr>
        <w:t xml:space="preserve">по </w:t>
      </w:r>
      <w:r w:rsidRPr="00590140">
        <w:rPr>
          <w:noProof/>
          <w:spacing w:val="-3"/>
          <w:sz w:val="24"/>
          <w:szCs w:val="24"/>
        </w:rPr>
        <w:t xml:space="preserve">результатам компьютерного </w:t>
      </w:r>
      <w:r w:rsidRPr="00590140">
        <w:rPr>
          <w:noProof/>
          <w:sz w:val="24"/>
          <w:szCs w:val="24"/>
        </w:rPr>
        <w:t>мод</w:t>
      </w:r>
      <w:r w:rsidR="00590140">
        <w:rPr>
          <w:noProof/>
          <w:sz w:val="24"/>
          <w:szCs w:val="24"/>
        </w:rPr>
        <w:t>елирования визуализи</w:t>
      </w:r>
      <w:r w:rsidRPr="00590140">
        <w:rPr>
          <w:noProof/>
          <w:spacing w:val="-3"/>
          <w:sz w:val="24"/>
          <w:szCs w:val="24"/>
        </w:rPr>
        <w:t xml:space="preserve">ровать </w:t>
      </w:r>
      <w:r w:rsidRPr="00590140">
        <w:rPr>
          <w:noProof/>
          <w:sz w:val="24"/>
          <w:szCs w:val="24"/>
        </w:rPr>
        <w:t xml:space="preserve">пространственное  распределение </w:t>
      </w:r>
      <w:r w:rsidR="00590140">
        <w:rPr>
          <w:noProof/>
          <w:sz w:val="24"/>
          <w:szCs w:val="24"/>
        </w:rPr>
        <w:t xml:space="preserve">ЭМП </w:t>
      </w:r>
      <w:r w:rsidRPr="00590140">
        <w:rPr>
          <w:noProof/>
          <w:sz w:val="24"/>
          <w:szCs w:val="24"/>
        </w:rPr>
        <w:t>на частотах 0 Гц, 50 Гц и в диапазоне</w:t>
      </w:r>
      <w:r w:rsidR="00687A70">
        <w:rPr>
          <w:noProof/>
          <w:sz w:val="24"/>
          <w:szCs w:val="24"/>
        </w:rPr>
        <w:t xml:space="preserve"> от </w:t>
      </w:r>
      <w:r w:rsidRPr="00590140">
        <w:rPr>
          <w:noProof/>
          <w:sz w:val="24"/>
          <w:szCs w:val="24"/>
        </w:rPr>
        <w:t>30 кГц</w:t>
      </w:r>
      <w:r w:rsidR="00687A70">
        <w:rPr>
          <w:noProof/>
          <w:sz w:val="24"/>
          <w:szCs w:val="24"/>
        </w:rPr>
        <w:t xml:space="preserve"> до </w:t>
      </w:r>
      <w:r w:rsidRPr="00590140">
        <w:rPr>
          <w:noProof/>
          <w:sz w:val="24"/>
          <w:szCs w:val="24"/>
        </w:rPr>
        <w:t xml:space="preserve">300 ГГц и формировать картины опасности </w:t>
      </w:r>
      <w:r w:rsidR="003B206C">
        <w:rPr>
          <w:noProof/>
          <w:sz w:val="24"/>
          <w:szCs w:val="24"/>
        </w:rPr>
        <w:t xml:space="preserve">ЭМИ </w:t>
      </w:r>
      <w:r w:rsidRPr="00590140">
        <w:rPr>
          <w:noProof/>
          <w:sz w:val="24"/>
          <w:szCs w:val="24"/>
        </w:rPr>
        <w:t>при раздельном и совокупном</w:t>
      </w:r>
      <w:r w:rsidRPr="00590140">
        <w:rPr>
          <w:noProof/>
          <w:spacing w:val="41"/>
          <w:sz w:val="24"/>
          <w:szCs w:val="24"/>
        </w:rPr>
        <w:t xml:space="preserve"> </w:t>
      </w:r>
      <w:r w:rsidRPr="00590140">
        <w:rPr>
          <w:noProof/>
          <w:sz w:val="24"/>
          <w:szCs w:val="24"/>
        </w:rPr>
        <w:t>влиянии.</w:t>
      </w:r>
    </w:p>
    <w:p w:rsidR="007E251A" w:rsidRDefault="007E251A" w:rsidP="00A3392B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  <w:r w:rsidRPr="00590140">
        <w:rPr>
          <w:noProof/>
          <w:sz w:val="24"/>
          <w:szCs w:val="24"/>
        </w:rPr>
        <w:t>На рисунке 1 представлена цилиндрическая картина опасности ЭМИ СВЧ-установки для обработки семян на частоте 2450 МГц</w:t>
      </w:r>
      <w:r w:rsidR="001C4CDF">
        <w:rPr>
          <w:noProof/>
          <w:sz w:val="24"/>
          <w:szCs w:val="24"/>
        </w:rPr>
        <w:t xml:space="preserve">, а на рисунке 2 </w:t>
      </w:r>
      <w:r w:rsidR="001C4CDF" w:rsidRPr="00A3392B">
        <w:rPr>
          <w:i/>
          <w:noProof/>
          <w:sz w:val="22"/>
          <w:szCs w:val="24"/>
        </w:rPr>
        <w:t>–</w:t>
      </w:r>
      <w:r w:rsidRPr="00590140">
        <w:rPr>
          <w:noProof/>
          <w:sz w:val="24"/>
          <w:szCs w:val="24"/>
        </w:rPr>
        <w:t xml:space="preserve"> комбинированная картина на частотах 2450 МГц и 30 кГц.</w:t>
      </w:r>
    </w:p>
    <w:p w:rsidR="00DD66F5" w:rsidRPr="003B206C" w:rsidRDefault="001C4CDF" w:rsidP="00DD66F5">
      <w:pPr>
        <w:pStyle w:val="af0"/>
        <w:spacing w:after="0"/>
        <w:ind w:firstLine="709"/>
        <w:jc w:val="both"/>
        <w:rPr>
          <w:b/>
          <w:noProof/>
          <w:sz w:val="24"/>
          <w:szCs w:val="24"/>
        </w:rPr>
      </w:pPr>
      <w:r>
        <w:rPr>
          <w:noProof/>
        </w:rPr>
        <w:drawing>
          <wp:anchor distT="0" distB="0" distL="0" distR="0" simplePos="0" relativeHeight="251659264" behindDoc="0" locked="0" layoutInCell="1" allowOverlap="1" wp14:anchorId="7FF691B3" wp14:editId="314077C4">
            <wp:simplePos x="0" y="0"/>
            <wp:positionH relativeFrom="page">
              <wp:posOffset>1208405</wp:posOffset>
            </wp:positionH>
            <wp:positionV relativeFrom="paragraph">
              <wp:posOffset>255905</wp:posOffset>
            </wp:positionV>
            <wp:extent cx="5382895" cy="3044825"/>
            <wp:effectExtent l="0" t="0" r="0" b="0"/>
            <wp:wrapTopAndBottom/>
            <wp:docPr id="19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0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82895" cy="3044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1" w:name="_bookmark10"/>
      <w:bookmarkEnd w:id="1"/>
      <w:r w:rsidR="00DD66F5">
        <w:rPr>
          <w:b/>
          <w:noProof/>
          <w:sz w:val="24"/>
          <w:szCs w:val="24"/>
        </w:rPr>
        <w:t xml:space="preserve"> </w:t>
      </w:r>
    </w:p>
    <w:p w:rsidR="00271265" w:rsidRDefault="00271265" w:rsidP="00DD66F5">
      <w:pPr>
        <w:pStyle w:val="af0"/>
        <w:spacing w:after="0"/>
        <w:jc w:val="both"/>
        <w:rPr>
          <w:b/>
          <w:i/>
          <w:noProof/>
          <w:sz w:val="22"/>
          <w:szCs w:val="24"/>
        </w:rPr>
      </w:pPr>
    </w:p>
    <w:p w:rsidR="008E1F26" w:rsidRPr="00A3392B" w:rsidRDefault="007E251A" w:rsidP="00A3392B">
      <w:pPr>
        <w:pStyle w:val="af0"/>
        <w:spacing w:after="0"/>
        <w:jc w:val="center"/>
        <w:rPr>
          <w:b/>
          <w:i/>
          <w:noProof/>
          <w:sz w:val="22"/>
          <w:szCs w:val="24"/>
        </w:rPr>
      </w:pPr>
      <w:r w:rsidRPr="00A3392B">
        <w:rPr>
          <w:b/>
          <w:i/>
          <w:noProof/>
          <w:sz w:val="22"/>
          <w:szCs w:val="24"/>
        </w:rPr>
        <w:t xml:space="preserve">Рисунок </w:t>
      </w:r>
      <w:r w:rsidR="008E1F26" w:rsidRPr="00A3392B">
        <w:rPr>
          <w:b/>
          <w:i/>
          <w:noProof/>
          <w:sz w:val="22"/>
          <w:szCs w:val="24"/>
        </w:rPr>
        <w:t>1</w:t>
      </w:r>
      <w:r w:rsidRPr="00A3392B">
        <w:rPr>
          <w:b/>
          <w:i/>
          <w:noProof/>
          <w:sz w:val="22"/>
          <w:szCs w:val="24"/>
        </w:rPr>
        <w:t xml:space="preserve"> – Цилиндрическая картина опасности ЭМИ </w:t>
      </w:r>
      <w:r w:rsidR="00590140" w:rsidRPr="00A3392B">
        <w:rPr>
          <w:b/>
          <w:i/>
          <w:noProof/>
          <w:sz w:val="22"/>
          <w:szCs w:val="24"/>
        </w:rPr>
        <w:t>СВЧ-установки</w:t>
      </w:r>
    </w:p>
    <w:p w:rsidR="00590140" w:rsidRPr="00726737" w:rsidRDefault="00590140" w:rsidP="00A3392B">
      <w:pPr>
        <w:pStyle w:val="af0"/>
        <w:spacing w:after="0"/>
        <w:jc w:val="center"/>
        <w:rPr>
          <w:b/>
          <w:i/>
          <w:noProof/>
          <w:sz w:val="22"/>
          <w:szCs w:val="24"/>
        </w:rPr>
      </w:pPr>
      <w:r w:rsidRPr="00A3392B">
        <w:rPr>
          <w:b/>
          <w:i/>
          <w:noProof/>
          <w:sz w:val="22"/>
          <w:szCs w:val="24"/>
        </w:rPr>
        <w:t>на частот</w:t>
      </w:r>
      <w:r w:rsidR="008E1F26" w:rsidRPr="00A3392B">
        <w:rPr>
          <w:b/>
          <w:i/>
          <w:noProof/>
          <w:sz w:val="22"/>
          <w:szCs w:val="24"/>
        </w:rPr>
        <w:t>е</w:t>
      </w:r>
      <w:r w:rsidRPr="00A3392B">
        <w:rPr>
          <w:b/>
          <w:i/>
          <w:noProof/>
          <w:sz w:val="22"/>
          <w:szCs w:val="24"/>
        </w:rPr>
        <w:t xml:space="preserve"> 2450 МГц</w:t>
      </w:r>
      <w:r w:rsidR="00726737" w:rsidRPr="007C0342">
        <w:rPr>
          <w:b/>
          <w:i/>
          <w:noProof/>
          <w:sz w:val="22"/>
          <w:szCs w:val="24"/>
        </w:rPr>
        <w:t>:</w:t>
      </w:r>
    </w:p>
    <w:p w:rsidR="00590140" w:rsidRPr="00A3392B" w:rsidRDefault="00590140" w:rsidP="00A3392B">
      <w:pPr>
        <w:pStyle w:val="af0"/>
        <w:spacing w:after="0"/>
        <w:jc w:val="center"/>
        <w:rPr>
          <w:i/>
          <w:noProof/>
          <w:sz w:val="22"/>
          <w:szCs w:val="24"/>
        </w:rPr>
      </w:pPr>
      <w:r w:rsidRPr="00A3392B">
        <w:rPr>
          <w:i/>
          <w:noProof/>
          <w:sz w:val="22"/>
          <w:szCs w:val="24"/>
        </w:rPr>
        <w:t>1 – блок подачи зерна; 2 – рабочая камера; 3 – выходной блок</w:t>
      </w:r>
    </w:p>
    <w:p w:rsidR="00DD66F5" w:rsidRPr="003B206C" w:rsidRDefault="00DD66F5" w:rsidP="00DD66F5">
      <w:pPr>
        <w:pStyle w:val="af0"/>
        <w:spacing w:after="0"/>
        <w:ind w:firstLine="709"/>
        <w:jc w:val="both"/>
        <w:rPr>
          <w:b/>
          <w:noProof/>
          <w:sz w:val="24"/>
          <w:szCs w:val="24"/>
        </w:rPr>
      </w:pPr>
    </w:p>
    <w:p w:rsidR="001C4CDF" w:rsidRDefault="001C4CDF" w:rsidP="001C4CDF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  <w:r w:rsidRPr="008E1F26">
        <w:rPr>
          <w:noProof/>
          <w:sz w:val="24"/>
          <w:szCs w:val="24"/>
        </w:rPr>
        <w:t xml:space="preserve">Учёт совместного действия различных составляющих ЭМП (напряжённости электрического поля на  частоте  30  кГц  и  плотности  потока энергии ЭМИ на частоте 2450 МГц) позволяет получить более достоверную картину опасности по сравнению с индивидуальными картинами, построенными для отдельных составляющих ЭМП. В </w:t>
      </w:r>
      <w:r w:rsidRPr="008E1F26">
        <w:rPr>
          <w:noProof/>
          <w:sz w:val="24"/>
          <w:szCs w:val="24"/>
        </w:rPr>
        <w:lastRenderedPageBreak/>
        <w:t xml:space="preserve">данном случае минимально допустимое время пребывания возле установки сокращается с 44 минут при воздействии ЭМИ </w:t>
      </w:r>
      <w:r w:rsidRPr="008E1F26">
        <w:rPr>
          <w:noProof/>
          <w:spacing w:val="-5"/>
          <w:sz w:val="24"/>
          <w:szCs w:val="24"/>
        </w:rPr>
        <w:t xml:space="preserve">только </w:t>
      </w:r>
      <w:r w:rsidRPr="008E1F26">
        <w:rPr>
          <w:noProof/>
          <w:sz w:val="24"/>
          <w:szCs w:val="24"/>
        </w:rPr>
        <w:t>на частоте 2450 МГц до 21 минуты при совместном влиянии составляющей 30</w:t>
      </w:r>
      <w:r w:rsidRPr="008E1F26">
        <w:rPr>
          <w:noProof/>
          <w:spacing w:val="5"/>
          <w:sz w:val="24"/>
          <w:szCs w:val="24"/>
        </w:rPr>
        <w:t xml:space="preserve"> </w:t>
      </w:r>
      <w:r w:rsidRPr="008E1F26">
        <w:rPr>
          <w:noProof/>
          <w:sz w:val="24"/>
          <w:szCs w:val="24"/>
        </w:rPr>
        <w:t>кГц.</w:t>
      </w:r>
    </w:p>
    <w:p w:rsidR="00DD66F5" w:rsidRPr="003B206C" w:rsidRDefault="00DD66F5" w:rsidP="00DD66F5">
      <w:pPr>
        <w:pStyle w:val="af0"/>
        <w:spacing w:after="0"/>
        <w:ind w:firstLine="709"/>
        <w:jc w:val="both"/>
        <w:rPr>
          <w:b/>
          <w:noProof/>
          <w:sz w:val="24"/>
          <w:szCs w:val="24"/>
        </w:rPr>
      </w:pPr>
    </w:p>
    <w:p w:rsidR="007E251A" w:rsidRDefault="008E1F26" w:rsidP="00271265">
      <w:pPr>
        <w:pStyle w:val="af0"/>
        <w:spacing w:after="0" w:line="360" w:lineRule="auto"/>
        <w:jc w:val="center"/>
        <w:rPr>
          <w:noProof/>
          <w:sz w:val="24"/>
          <w:szCs w:val="24"/>
        </w:rPr>
      </w:pPr>
      <w:r w:rsidRPr="00A27B21">
        <w:rPr>
          <w:noProof/>
        </w:rPr>
        <w:drawing>
          <wp:inline distT="0" distB="0" distL="0" distR="0" wp14:anchorId="7CC5D064" wp14:editId="4BD8991E">
            <wp:extent cx="4834133" cy="2735248"/>
            <wp:effectExtent l="0" t="0" r="0" b="0"/>
            <wp:docPr id="5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42777" cy="2740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251A" w:rsidRPr="00271265" w:rsidRDefault="007E251A" w:rsidP="007E251A">
      <w:pPr>
        <w:pStyle w:val="af0"/>
        <w:spacing w:after="0"/>
        <w:jc w:val="center"/>
        <w:rPr>
          <w:b/>
          <w:i/>
          <w:noProof/>
          <w:sz w:val="22"/>
          <w:szCs w:val="24"/>
        </w:rPr>
      </w:pPr>
      <w:r w:rsidRPr="00271265">
        <w:rPr>
          <w:b/>
          <w:i/>
          <w:noProof/>
          <w:sz w:val="22"/>
          <w:szCs w:val="24"/>
        </w:rPr>
        <w:t xml:space="preserve">Рисунок </w:t>
      </w:r>
      <w:r w:rsidR="008E1F26" w:rsidRPr="00271265">
        <w:rPr>
          <w:b/>
          <w:i/>
          <w:noProof/>
          <w:sz w:val="22"/>
          <w:szCs w:val="24"/>
        </w:rPr>
        <w:t>2</w:t>
      </w:r>
      <w:r w:rsidRPr="00271265">
        <w:rPr>
          <w:b/>
          <w:i/>
          <w:noProof/>
          <w:sz w:val="22"/>
          <w:szCs w:val="24"/>
        </w:rPr>
        <w:t xml:space="preserve"> – Комбинированная цилиндрическая картина опасности ЭМИ</w:t>
      </w:r>
    </w:p>
    <w:p w:rsidR="007E251A" w:rsidRPr="00726737" w:rsidRDefault="007E251A" w:rsidP="007E251A">
      <w:pPr>
        <w:pStyle w:val="af0"/>
        <w:spacing w:after="0"/>
        <w:jc w:val="center"/>
        <w:rPr>
          <w:b/>
          <w:i/>
          <w:noProof/>
          <w:sz w:val="22"/>
          <w:szCs w:val="24"/>
        </w:rPr>
      </w:pPr>
      <w:r w:rsidRPr="00271265">
        <w:rPr>
          <w:b/>
          <w:i/>
          <w:noProof/>
          <w:sz w:val="22"/>
          <w:szCs w:val="24"/>
        </w:rPr>
        <w:t>СВЧ-установки  на частотах 2450 МГц и 30 кГц</w:t>
      </w:r>
      <w:r w:rsidR="00726737" w:rsidRPr="007C0342">
        <w:rPr>
          <w:b/>
          <w:i/>
          <w:noProof/>
          <w:sz w:val="22"/>
          <w:szCs w:val="24"/>
        </w:rPr>
        <w:t>:</w:t>
      </w:r>
    </w:p>
    <w:p w:rsidR="00271265" w:rsidRPr="00A3392B" w:rsidRDefault="00271265" w:rsidP="00271265">
      <w:pPr>
        <w:pStyle w:val="af0"/>
        <w:spacing w:after="0"/>
        <w:jc w:val="center"/>
        <w:rPr>
          <w:i/>
          <w:noProof/>
          <w:sz w:val="22"/>
          <w:szCs w:val="24"/>
        </w:rPr>
      </w:pPr>
      <w:r w:rsidRPr="00A3392B">
        <w:rPr>
          <w:i/>
          <w:noProof/>
          <w:sz w:val="22"/>
          <w:szCs w:val="24"/>
        </w:rPr>
        <w:t>1 – блок подачи зерна; 2 – рабочая камера; 3 – выходной блок</w:t>
      </w:r>
    </w:p>
    <w:p w:rsidR="007E251A" w:rsidRPr="003B206C" w:rsidRDefault="007E251A" w:rsidP="00271265">
      <w:pPr>
        <w:pStyle w:val="af0"/>
        <w:spacing w:after="0"/>
        <w:ind w:firstLine="709"/>
        <w:jc w:val="both"/>
        <w:rPr>
          <w:b/>
          <w:noProof/>
          <w:sz w:val="24"/>
          <w:szCs w:val="24"/>
        </w:rPr>
      </w:pPr>
    </w:p>
    <w:p w:rsidR="007E251A" w:rsidRPr="008E1F26" w:rsidRDefault="007E251A" w:rsidP="00271265">
      <w:pPr>
        <w:pStyle w:val="af0"/>
        <w:spacing w:after="0"/>
        <w:ind w:firstLine="709"/>
        <w:jc w:val="both"/>
        <w:rPr>
          <w:noProof/>
          <w:sz w:val="24"/>
          <w:szCs w:val="24"/>
        </w:rPr>
      </w:pPr>
      <w:r w:rsidRPr="008E1F26">
        <w:rPr>
          <w:noProof/>
          <w:sz w:val="24"/>
          <w:szCs w:val="24"/>
        </w:rPr>
        <w:t xml:space="preserve">Таким образом, на основании предложенного подхода с помощью технологического модуля можно производить оценку </w:t>
      </w:r>
      <w:r w:rsidR="00614C4E" w:rsidRPr="00614C4E">
        <w:rPr>
          <w:noProof/>
          <w:sz w:val="24"/>
          <w:szCs w:val="24"/>
        </w:rPr>
        <w:t xml:space="preserve">электромагнитной </w:t>
      </w:r>
      <w:r w:rsidR="00614C4E">
        <w:rPr>
          <w:noProof/>
          <w:sz w:val="24"/>
          <w:szCs w:val="24"/>
        </w:rPr>
        <w:t xml:space="preserve">обстановки </w:t>
      </w:r>
      <w:r w:rsidRPr="008E1F26">
        <w:rPr>
          <w:noProof/>
          <w:sz w:val="24"/>
          <w:szCs w:val="24"/>
        </w:rPr>
        <w:t>на объектах с источниками ЭМИ и принимать обоснованные защитные меры.</w:t>
      </w:r>
    </w:p>
    <w:p w:rsidR="00983282" w:rsidRPr="000B7494" w:rsidRDefault="00983282" w:rsidP="000B7494">
      <w:pPr>
        <w:pStyle w:val="af0"/>
        <w:spacing w:after="0"/>
        <w:ind w:firstLine="709"/>
        <w:jc w:val="both"/>
        <w:rPr>
          <w:noProof/>
          <w:sz w:val="22"/>
          <w:szCs w:val="24"/>
        </w:rPr>
      </w:pPr>
    </w:p>
    <w:p w:rsidR="00700A9E" w:rsidRPr="000B7494" w:rsidRDefault="00700A9E" w:rsidP="00A8636C">
      <w:pPr>
        <w:jc w:val="center"/>
        <w:rPr>
          <w:sz w:val="22"/>
          <w:szCs w:val="24"/>
        </w:rPr>
      </w:pPr>
      <w:r w:rsidRPr="000B7494">
        <w:rPr>
          <w:sz w:val="22"/>
          <w:szCs w:val="24"/>
        </w:rPr>
        <w:t>Список литературы</w:t>
      </w:r>
    </w:p>
    <w:p w:rsidR="00BC1AC6" w:rsidRPr="000B7494" w:rsidRDefault="00590140" w:rsidP="00A8636C">
      <w:pPr>
        <w:ind w:firstLine="709"/>
        <w:jc w:val="both"/>
        <w:rPr>
          <w:sz w:val="22"/>
          <w:szCs w:val="28"/>
        </w:rPr>
      </w:pPr>
      <w:r w:rsidRPr="000B7494">
        <w:rPr>
          <w:sz w:val="22"/>
          <w:szCs w:val="28"/>
        </w:rPr>
        <w:t>1</w:t>
      </w:r>
      <w:r w:rsidR="00CE1A2A" w:rsidRPr="000B7494">
        <w:rPr>
          <w:sz w:val="22"/>
          <w:szCs w:val="28"/>
        </w:rPr>
        <w:t>.</w:t>
      </w:r>
      <w:r w:rsidR="00BC1AC6" w:rsidRPr="000B7494">
        <w:rPr>
          <w:sz w:val="22"/>
          <w:szCs w:val="28"/>
        </w:rPr>
        <w:t xml:space="preserve"> Володина, Н.А. Основы электромагнитной совместимости: учебник для вузов</w:t>
      </w:r>
      <w:r w:rsidR="007C0342" w:rsidRPr="007C0342">
        <w:rPr>
          <w:sz w:val="22"/>
          <w:szCs w:val="28"/>
        </w:rPr>
        <w:t xml:space="preserve"> [</w:t>
      </w:r>
      <w:r w:rsidR="007C0342">
        <w:rPr>
          <w:sz w:val="22"/>
          <w:szCs w:val="28"/>
        </w:rPr>
        <w:t>Текст</w:t>
      </w:r>
      <w:r w:rsidR="007C0342" w:rsidRPr="007C0342">
        <w:rPr>
          <w:sz w:val="22"/>
          <w:szCs w:val="28"/>
        </w:rPr>
        <w:t>]</w:t>
      </w:r>
      <w:r w:rsidR="00BC1AC6" w:rsidRPr="000B7494">
        <w:rPr>
          <w:sz w:val="22"/>
          <w:szCs w:val="28"/>
        </w:rPr>
        <w:t xml:space="preserve"> / Н.А. Володина, Р.Н. Карякин, Л.В. Куликова, О.К. Никольский, А.А. Сошников [и др.]; под ред. Р.Н. Карякина; </w:t>
      </w:r>
      <w:r w:rsidR="00980F4B" w:rsidRPr="000B7494">
        <w:rPr>
          <w:sz w:val="22"/>
          <w:szCs w:val="28"/>
        </w:rPr>
        <w:t>АлтГТУ</w:t>
      </w:r>
      <w:r w:rsidR="00BC1AC6" w:rsidRPr="000B7494">
        <w:rPr>
          <w:sz w:val="22"/>
          <w:szCs w:val="28"/>
        </w:rPr>
        <w:t>. – Барнаул: ОАО «Алтайский полиграфический комбинат», 2007. – 480 с.</w:t>
      </w:r>
      <w:r w:rsidR="00CE1A2A" w:rsidRPr="000B7494">
        <w:rPr>
          <w:sz w:val="22"/>
          <w:szCs w:val="28"/>
        </w:rPr>
        <w:t xml:space="preserve"> </w:t>
      </w:r>
      <w:r w:rsidR="00980F4B" w:rsidRPr="000B7494">
        <w:rPr>
          <w:sz w:val="22"/>
          <w:szCs w:val="28"/>
        </w:rPr>
        <w:t xml:space="preserve"> </w:t>
      </w:r>
    </w:p>
    <w:p w:rsidR="00BC1AC6" w:rsidRPr="000B7494" w:rsidRDefault="00590140" w:rsidP="00A8636C">
      <w:pPr>
        <w:ind w:firstLine="709"/>
        <w:jc w:val="both"/>
        <w:rPr>
          <w:sz w:val="22"/>
          <w:szCs w:val="28"/>
        </w:rPr>
      </w:pPr>
      <w:r w:rsidRPr="000B7494">
        <w:rPr>
          <w:sz w:val="22"/>
          <w:szCs w:val="28"/>
        </w:rPr>
        <w:t>2</w:t>
      </w:r>
      <w:r w:rsidR="00BC1AC6" w:rsidRPr="000B7494">
        <w:rPr>
          <w:sz w:val="22"/>
          <w:szCs w:val="28"/>
        </w:rPr>
        <w:t xml:space="preserve">. Грачев, Н.Н. Защита человека от опасных излучений </w:t>
      </w:r>
      <w:r w:rsidR="007C0342" w:rsidRPr="007C0342">
        <w:rPr>
          <w:sz w:val="22"/>
          <w:szCs w:val="28"/>
        </w:rPr>
        <w:t>[</w:t>
      </w:r>
      <w:r w:rsidR="007C0342">
        <w:rPr>
          <w:sz w:val="22"/>
          <w:szCs w:val="28"/>
        </w:rPr>
        <w:t>Текст</w:t>
      </w:r>
      <w:r w:rsidR="007C0342" w:rsidRPr="007C0342">
        <w:rPr>
          <w:sz w:val="22"/>
          <w:szCs w:val="28"/>
        </w:rPr>
        <w:t>]</w:t>
      </w:r>
      <w:r w:rsidR="007C0342" w:rsidRPr="000B7494">
        <w:rPr>
          <w:sz w:val="22"/>
          <w:szCs w:val="28"/>
        </w:rPr>
        <w:t xml:space="preserve"> </w:t>
      </w:r>
      <w:r w:rsidR="00BC1AC6" w:rsidRPr="000B7494">
        <w:rPr>
          <w:sz w:val="22"/>
          <w:szCs w:val="28"/>
        </w:rPr>
        <w:t xml:space="preserve">/ Н.Н. Грачев, Л.О. Мырова. – Москва : Изд-во Бином. Лаборатория знаний, 2005. – 320 с.  </w:t>
      </w:r>
    </w:p>
    <w:p w:rsidR="009F0738" w:rsidRPr="000B7494" w:rsidRDefault="00590140" w:rsidP="00A8636C">
      <w:pPr>
        <w:ind w:firstLine="709"/>
        <w:jc w:val="both"/>
        <w:rPr>
          <w:sz w:val="22"/>
          <w:szCs w:val="28"/>
        </w:rPr>
      </w:pPr>
      <w:r w:rsidRPr="000B7494">
        <w:rPr>
          <w:sz w:val="22"/>
          <w:szCs w:val="28"/>
        </w:rPr>
        <w:t>3</w:t>
      </w:r>
      <w:r w:rsidR="009F0738" w:rsidRPr="000B7494">
        <w:rPr>
          <w:sz w:val="22"/>
          <w:szCs w:val="28"/>
        </w:rPr>
        <w:t>. Сошников, А.А. Оценка эффективности и перспективы интегрированного контроля электромагнитных излучений</w:t>
      </w:r>
      <w:r w:rsidR="007C0342">
        <w:rPr>
          <w:sz w:val="22"/>
          <w:szCs w:val="28"/>
        </w:rPr>
        <w:t xml:space="preserve"> </w:t>
      </w:r>
      <w:r w:rsidR="007C0342" w:rsidRPr="007C0342">
        <w:rPr>
          <w:sz w:val="22"/>
          <w:szCs w:val="28"/>
        </w:rPr>
        <w:t>[</w:t>
      </w:r>
      <w:r w:rsidR="007C0342">
        <w:rPr>
          <w:sz w:val="22"/>
          <w:szCs w:val="28"/>
        </w:rPr>
        <w:t>Текст</w:t>
      </w:r>
      <w:r w:rsidR="007C0342" w:rsidRPr="007C0342">
        <w:rPr>
          <w:sz w:val="22"/>
          <w:szCs w:val="28"/>
        </w:rPr>
        <w:t>]</w:t>
      </w:r>
      <w:r w:rsidR="007C0342" w:rsidRPr="000B7494">
        <w:rPr>
          <w:sz w:val="22"/>
          <w:szCs w:val="28"/>
        </w:rPr>
        <w:t xml:space="preserve"> </w:t>
      </w:r>
      <w:r w:rsidR="009F0738" w:rsidRPr="000B7494">
        <w:rPr>
          <w:sz w:val="22"/>
          <w:szCs w:val="28"/>
        </w:rPr>
        <w:t xml:space="preserve"> / А.А. Сошников, Е.В. Титов // Ползуновский вестник. – Барнаул, 2014. – № 4. – С. 168 - 172.</w:t>
      </w:r>
    </w:p>
    <w:p w:rsidR="00A47044" w:rsidRPr="00536CCA" w:rsidRDefault="00590140" w:rsidP="00A8636C">
      <w:pPr>
        <w:ind w:firstLine="709"/>
        <w:jc w:val="both"/>
        <w:rPr>
          <w:sz w:val="22"/>
          <w:szCs w:val="28"/>
        </w:rPr>
      </w:pPr>
      <w:r w:rsidRPr="007C0342">
        <w:rPr>
          <w:sz w:val="22"/>
          <w:szCs w:val="28"/>
          <w:lang w:val="en-US"/>
        </w:rPr>
        <w:t>4</w:t>
      </w:r>
      <w:r w:rsidR="00A47044" w:rsidRPr="000B7494">
        <w:rPr>
          <w:sz w:val="22"/>
          <w:szCs w:val="28"/>
          <w:lang w:val="en-US"/>
        </w:rPr>
        <w:t xml:space="preserve">. </w:t>
      </w:r>
      <w:r w:rsidR="00A47044" w:rsidRPr="000B7494">
        <w:rPr>
          <w:sz w:val="22"/>
          <w:szCs w:val="28"/>
          <w:lang w:val="en-GB"/>
        </w:rPr>
        <w:t>Titov</w:t>
      </w:r>
      <w:r w:rsidR="00A47044" w:rsidRPr="000B7494">
        <w:rPr>
          <w:sz w:val="22"/>
          <w:szCs w:val="28"/>
          <w:lang w:val="en-US"/>
        </w:rPr>
        <w:t xml:space="preserve">, </w:t>
      </w:r>
      <w:r w:rsidR="00A47044" w:rsidRPr="000B7494">
        <w:rPr>
          <w:sz w:val="22"/>
          <w:szCs w:val="28"/>
          <w:lang w:val="en-GB"/>
        </w:rPr>
        <w:t>E</w:t>
      </w:r>
      <w:r w:rsidR="007C0342">
        <w:rPr>
          <w:sz w:val="22"/>
          <w:szCs w:val="28"/>
          <w:lang w:val="en-US"/>
        </w:rPr>
        <w:t>.</w:t>
      </w:r>
      <w:r w:rsidR="00A47044" w:rsidRPr="000B7494">
        <w:rPr>
          <w:sz w:val="22"/>
          <w:szCs w:val="28"/>
          <w:lang w:val="en-US"/>
        </w:rPr>
        <w:t xml:space="preserve">  (2017). </w:t>
      </w:r>
      <w:r w:rsidR="00A47044" w:rsidRPr="000B7494">
        <w:rPr>
          <w:sz w:val="22"/>
          <w:szCs w:val="28"/>
          <w:lang w:val="en-GB"/>
        </w:rPr>
        <w:t>The</w:t>
      </w:r>
      <w:r w:rsidR="00A47044" w:rsidRPr="000B7494">
        <w:rPr>
          <w:sz w:val="22"/>
          <w:szCs w:val="28"/>
          <w:lang w:val="en-US"/>
        </w:rPr>
        <w:t xml:space="preserve"> </w:t>
      </w:r>
      <w:r w:rsidR="00A47044" w:rsidRPr="000B7494">
        <w:rPr>
          <w:sz w:val="22"/>
          <w:szCs w:val="28"/>
          <w:lang w:val="en-GB"/>
        </w:rPr>
        <w:t>technology</w:t>
      </w:r>
      <w:r w:rsidR="00A47044" w:rsidRPr="000B7494">
        <w:rPr>
          <w:sz w:val="22"/>
          <w:szCs w:val="28"/>
          <w:lang w:val="en-US"/>
        </w:rPr>
        <w:t xml:space="preserve"> </w:t>
      </w:r>
      <w:r w:rsidR="00A47044" w:rsidRPr="000B7494">
        <w:rPr>
          <w:sz w:val="22"/>
          <w:szCs w:val="28"/>
          <w:lang w:val="en-GB"/>
        </w:rPr>
        <w:t>of</w:t>
      </w:r>
      <w:r w:rsidR="00A47044" w:rsidRPr="000B7494">
        <w:rPr>
          <w:sz w:val="22"/>
          <w:szCs w:val="28"/>
          <w:lang w:val="en-US"/>
        </w:rPr>
        <w:t xml:space="preserve"> </w:t>
      </w:r>
      <w:r w:rsidR="00A47044" w:rsidRPr="000B7494">
        <w:rPr>
          <w:sz w:val="22"/>
          <w:szCs w:val="28"/>
          <w:lang w:val="en-GB"/>
        </w:rPr>
        <w:t>electromagnetic</w:t>
      </w:r>
      <w:r w:rsidR="00A47044" w:rsidRPr="000B7494">
        <w:rPr>
          <w:sz w:val="22"/>
          <w:szCs w:val="28"/>
          <w:lang w:val="en-US"/>
        </w:rPr>
        <w:t xml:space="preserve"> </w:t>
      </w:r>
      <w:r w:rsidR="00A47044" w:rsidRPr="000B7494">
        <w:rPr>
          <w:sz w:val="22"/>
          <w:szCs w:val="28"/>
          <w:lang w:val="en-GB"/>
        </w:rPr>
        <w:t>radiation</w:t>
      </w:r>
      <w:r w:rsidR="00A47044" w:rsidRPr="000B7494">
        <w:rPr>
          <w:sz w:val="22"/>
          <w:szCs w:val="28"/>
          <w:lang w:val="en-US"/>
        </w:rPr>
        <w:t xml:space="preserve"> </w:t>
      </w:r>
      <w:r w:rsidR="00A47044" w:rsidRPr="000B7494">
        <w:rPr>
          <w:sz w:val="22"/>
          <w:szCs w:val="28"/>
          <w:lang w:val="en-GB"/>
        </w:rPr>
        <w:t>danger</w:t>
      </w:r>
      <w:r w:rsidR="00A47044" w:rsidRPr="000B7494">
        <w:rPr>
          <w:sz w:val="22"/>
          <w:szCs w:val="28"/>
          <w:lang w:val="en-US"/>
        </w:rPr>
        <w:t xml:space="preserve"> </w:t>
      </w:r>
      <w:r w:rsidR="00A47044" w:rsidRPr="000B7494">
        <w:rPr>
          <w:sz w:val="22"/>
          <w:szCs w:val="28"/>
          <w:lang w:val="en-GB"/>
        </w:rPr>
        <w:t>estimation</w:t>
      </w:r>
      <w:r w:rsidR="00A47044" w:rsidRPr="000B7494">
        <w:rPr>
          <w:sz w:val="22"/>
          <w:szCs w:val="28"/>
          <w:lang w:val="en-US"/>
        </w:rPr>
        <w:t xml:space="preserve"> </w:t>
      </w:r>
      <w:r w:rsidR="00A47044" w:rsidRPr="000B7494">
        <w:rPr>
          <w:sz w:val="22"/>
          <w:szCs w:val="28"/>
          <w:lang w:val="en-GB"/>
        </w:rPr>
        <w:t>using</w:t>
      </w:r>
      <w:r w:rsidR="00A47044" w:rsidRPr="000B7494">
        <w:rPr>
          <w:sz w:val="22"/>
          <w:szCs w:val="28"/>
          <w:lang w:val="en-US"/>
        </w:rPr>
        <w:t xml:space="preserve"> </w:t>
      </w:r>
      <w:r w:rsidR="00A47044" w:rsidRPr="000B7494">
        <w:rPr>
          <w:sz w:val="22"/>
          <w:szCs w:val="28"/>
          <w:lang w:val="en-GB"/>
        </w:rPr>
        <w:t>the</w:t>
      </w:r>
      <w:r w:rsidR="00A47044" w:rsidRPr="000B7494">
        <w:rPr>
          <w:sz w:val="22"/>
          <w:szCs w:val="28"/>
          <w:lang w:val="en-US"/>
        </w:rPr>
        <w:t xml:space="preserve"> </w:t>
      </w:r>
      <w:r w:rsidR="00A47044" w:rsidRPr="000B7494">
        <w:rPr>
          <w:sz w:val="22"/>
          <w:szCs w:val="28"/>
          <w:lang w:val="en-GB"/>
        </w:rPr>
        <w:t>hardware</w:t>
      </w:r>
      <w:r w:rsidR="00A47044" w:rsidRPr="000B7494">
        <w:rPr>
          <w:sz w:val="22"/>
          <w:szCs w:val="28"/>
          <w:lang w:val="en-US"/>
        </w:rPr>
        <w:t>-</w:t>
      </w:r>
      <w:r w:rsidR="007C0342">
        <w:rPr>
          <w:sz w:val="22"/>
          <w:szCs w:val="28"/>
          <w:lang w:val="en-GB"/>
        </w:rPr>
        <w:t>software module</w:t>
      </w:r>
      <w:r w:rsidR="00A47044" w:rsidRPr="000B7494">
        <w:rPr>
          <w:sz w:val="22"/>
          <w:szCs w:val="28"/>
          <w:lang w:val="en-GB"/>
        </w:rPr>
        <w:t xml:space="preserve"> </w:t>
      </w:r>
      <w:r w:rsidR="007C0342" w:rsidRPr="007C0342">
        <w:rPr>
          <w:sz w:val="22"/>
          <w:szCs w:val="28"/>
          <w:lang w:val="en-US"/>
        </w:rPr>
        <w:t xml:space="preserve">/ </w:t>
      </w:r>
      <w:r w:rsidR="007C0342" w:rsidRPr="000B7494">
        <w:rPr>
          <w:sz w:val="22"/>
          <w:szCs w:val="28"/>
          <w:lang w:val="en-GB"/>
        </w:rPr>
        <w:t>E</w:t>
      </w:r>
      <w:r w:rsidR="007C0342" w:rsidRPr="000B7494">
        <w:rPr>
          <w:sz w:val="22"/>
          <w:szCs w:val="28"/>
          <w:lang w:val="en-US"/>
        </w:rPr>
        <w:t>.</w:t>
      </w:r>
      <w:r w:rsidR="007C0342" w:rsidRPr="007C0342">
        <w:rPr>
          <w:sz w:val="22"/>
          <w:szCs w:val="28"/>
          <w:lang w:val="en-GB"/>
        </w:rPr>
        <w:t xml:space="preserve"> </w:t>
      </w:r>
      <w:r w:rsidR="007C0342" w:rsidRPr="000B7494">
        <w:rPr>
          <w:sz w:val="22"/>
          <w:szCs w:val="28"/>
          <w:lang w:val="en-GB"/>
        </w:rPr>
        <w:t>Titov</w:t>
      </w:r>
      <w:r w:rsidR="007C0342" w:rsidRPr="007C0342">
        <w:rPr>
          <w:sz w:val="22"/>
          <w:szCs w:val="28"/>
          <w:lang w:val="en-US"/>
        </w:rPr>
        <w:t xml:space="preserve">, </w:t>
      </w:r>
      <w:r w:rsidR="007C0342">
        <w:rPr>
          <w:sz w:val="22"/>
          <w:szCs w:val="28"/>
          <w:lang w:val="en-US"/>
        </w:rPr>
        <w:t xml:space="preserve">I. </w:t>
      </w:r>
      <w:r w:rsidR="007C0342" w:rsidRPr="000B7494">
        <w:rPr>
          <w:sz w:val="22"/>
          <w:szCs w:val="28"/>
          <w:lang w:val="en-GB"/>
        </w:rPr>
        <w:t>Migalyov</w:t>
      </w:r>
      <w:r w:rsidR="007C0342" w:rsidRPr="007C0342">
        <w:rPr>
          <w:sz w:val="22"/>
          <w:szCs w:val="28"/>
          <w:lang w:val="en-US"/>
        </w:rPr>
        <w:t xml:space="preserve"> // </w:t>
      </w:r>
      <w:r w:rsidR="00A47044" w:rsidRPr="000B7494">
        <w:rPr>
          <w:sz w:val="22"/>
          <w:szCs w:val="28"/>
          <w:lang w:val="en-GB"/>
        </w:rPr>
        <w:t xml:space="preserve">MATEC Web of Conferences, 102. </w:t>
      </w:r>
      <w:r w:rsidR="00A47044" w:rsidRPr="00536CCA">
        <w:rPr>
          <w:sz w:val="22"/>
          <w:szCs w:val="28"/>
        </w:rPr>
        <w:t xml:space="preserve">01035, </w:t>
      </w:r>
      <w:r w:rsidR="00A47044" w:rsidRPr="000B7494">
        <w:rPr>
          <w:sz w:val="22"/>
          <w:szCs w:val="28"/>
          <w:lang w:val="en-GB"/>
        </w:rPr>
        <w:t>DOI</w:t>
      </w:r>
      <w:r w:rsidR="00A47044" w:rsidRPr="00536CCA">
        <w:rPr>
          <w:sz w:val="22"/>
          <w:szCs w:val="28"/>
        </w:rPr>
        <w:t xml:space="preserve">:  </w:t>
      </w:r>
      <w:r w:rsidR="009F0738" w:rsidRPr="000B7494">
        <w:rPr>
          <w:sz w:val="22"/>
          <w:szCs w:val="28"/>
          <w:lang w:val="en-GB"/>
        </w:rPr>
        <w:t>https</w:t>
      </w:r>
      <w:r w:rsidR="009F0738" w:rsidRPr="00536CCA">
        <w:rPr>
          <w:sz w:val="22"/>
          <w:szCs w:val="28"/>
        </w:rPr>
        <w:t>://</w:t>
      </w:r>
      <w:r w:rsidR="009F0738" w:rsidRPr="000B7494">
        <w:rPr>
          <w:sz w:val="22"/>
          <w:szCs w:val="28"/>
          <w:lang w:val="en-GB"/>
        </w:rPr>
        <w:t>doi</w:t>
      </w:r>
      <w:r w:rsidR="009F0738" w:rsidRPr="00536CCA">
        <w:rPr>
          <w:sz w:val="22"/>
          <w:szCs w:val="28"/>
        </w:rPr>
        <w:t>.</w:t>
      </w:r>
      <w:r w:rsidR="009F0738" w:rsidRPr="000B7494">
        <w:rPr>
          <w:sz w:val="22"/>
          <w:szCs w:val="28"/>
          <w:lang w:val="en-GB"/>
        </w:rPr>
        <w:t>org</w:t>
      </w:r>
      <w:r w:rsidR="009F0738" w:rsidRPr="00536CCA">
        <w:rPr>
          <w:sz w:val="22"/>
          <w:szCs w:val="28"/>
        </w:rPr>
        <w:t>/10.1051/</w:t>
      </w:r>
      <w:r w:rsidR="009F0738" w:rsidRPr="000B7494">
        <w:rPr>
          <w:sz w:val="22"/>
          <w:szCs w:val="28"/>
          <w:lang w:val="en-GB"/>
        </w:rPr>
        <w:t>matecconf</w:t>
      </w:r>
      <w:r w:rsidR="009F0738" w:rsidRPr="00536CCA">
        <w:rPr>
          <w:sz w:val="22"/>
          <w:szCs w:val="28"/>
        </w:rPr>
        <w:t>/201710201035</w:t>
      </w:r>
    </w:p>
    <w:p w:rsidR="00A47044" w:rsidRPr="000B7494" w:rsidRDefault="00590140" w:rsidP="00A8636C">
      <w:pPr>
        <w:ind w:firstLine="709"/>
        <w:jc w:val="both"/>
        <w:rPr>
          <w:sz w:val="22"/>
          <w:szCs w:val="28"/>
        </w:rPr>
      </w:pPr>
      <w:r w:rsidRPr="007C0342">
        <w:rPr>
          <w:sz w:val="22"/>
          <w:szCs w:val="28"/>
        </w:rPr>
        <w:t>5</w:t>
      </w:r>
      <w:r w:rsidR="00A47044" w:rsidRPr="007C0342">
        <w:rPr>
          <w:sz w:val="22"/>
          <w:szCs w:val="28"/>
        </w:rPr>
        <w:t xml:space="preserve">. </w:t>
      </w:r>
      <w:r w:rsidR="00BC1AC6" w:rsidRPr="000B7494">
        <w:rPr>
          <w:sz w:val="22"/>
          <w:szCs w:val="28"/>
        </w:rPr>
        <w:t>Сошников</w:t>
      </w:r>
      <w:r w:rsidR="00980F4B" w:rsidRPr="007C0342">
        <w:rPr>
          <w:sz w:val="22"/>
          <w:szCs w:val="28"/>
        </w:rPr>
        <w:t>,</w:t>
      </w:r>
      <w:r w:rsidR="00BC1AC6" w:rsidRPr="007C0342">
        <w:rPr>
          <w:sz w:val="22"/>
          <w:szCs w:val="28"/>
        </w:rPr>
        <w:t xml:space="preserve"> </w:t>
      </w:r>
      <w:r w:rsidR="00BC1AC6" w:rsidRPr="000B7494">
        <w:rPr>
          <w:sz w:val="22"/>
          <w:szCs w:val="28"/>
        </w:rPr>
        <w:t>А</w:t>
      </w:r>
      <w:r w:rsidR="00BC1AC6" w:rsidRPr="007C0342">
        <w:rPr>
          <w:sz w:val="22"/>
          <w:szCs w:val="28"/>
        </w:rPr>
        <w:t>.</w:t>
      </w:r>
      <w:r w:rsidR="00BC1AC6" w:rsidRPr="000B7494">
        <w:rPr>
          <w:sz w:val="22"/>
          <w:szCs w:val="28"/>
        </w:rPr>
        <w:t>А</w:t>
      </w:r>
      <w:r w:rsidR="00BC1AC6" w:rsidRPr="007C0342">
        <w:rPr>
          <w:sz w:val="22"/>
          <w:szCs w:val="28"/>
        </w:rPr>
        <w:t xml:space="preserve">. </w:t>
      </w:r>
      <w:r w:rsidR="00BC1AC6" w:rsidRPr="000B7494">
        <w:rPr>
          <w:sz w:val="22"/>
          <w:szCs w:val="28"/>
        </w:rPr>
        <w:t>Электромагнитная</w:t>
      </w:r>
      <w:r w:rsidR="00BC1AC6" w:rsidRPr="007C0342">
        <w:rPr>
          <w:sz w:val="22"/>
          <w:szCs w:val="28"/>
        </w:rPr>
        <w:t xml:space="preserve"> </w:t>
      </w:r>
      <w:r w:rsidR="00BC1AC6" w:rsidRPr="000B7494">
        <w:rPr>
          <w:sz w:val="22"/>
          <w:szCs w:val="28"/>
        </w:rPr>
        <w:t>безопасность</w:t>
      </w:r>
      <w:r w:rsidR="00BC1AC6" w:rsidRPr="007C0342">
        <w:rPr>
          <w:sz w:val="22"/>
          <w:szCs w:val="28"/>
        </w:rPr>
        <w:t xml:space="preserve"> </w:t>
      </w:r>
      <w:r w:rsidR="00BC1AC6" w:rsidRPr="000B7494">
        <w:rPr>
          <w:sz w:val="22"/>
          <w:szCs w:val="28"/>
        </w:rPr>
        <w:t>технологических</w:t>
      </w:r>
      <w:r w:rsidR="00BC1AC6" w:rsidRPr="007C0342">
        <w:rPr>
          <w:sz w:val="22"/>
          <w:szCs w:val="28"/>
        </w:rPr>
        <w:t xml:space="preserve"> </w:t>
      </w:r>
      <w:r w:rsidR="00BC1AC6" w:rsidRPr="000B7494">
        <w:rPr>
          <w:sz w:val="22"/>
          <w:szCs w:val="28"/>
        </w:rPr>
        <w:t xml:space="preserve">процессов АПК: монография </w:t>
      </w:r>
      <w:r w:rsidR="007C0342" w:rsidRPr="007C0342">
        <w:rPr>
          <w:sz w:val="22"/>
          <w:szCs w:val="28"/>
        </w:rPr>
        <w:t>[</w:t>
      </w:r>
      <w:r w:rsidR="007C0342">
        <w:rPr>
          <w:sz w:val="22"/>
          <w:szCs w:val="28"/>
        </w:rPr>
        <w:t>Текст</w:t>
      </w:r>
      <w:r w:rsidR="007C0342" w:rsidRPr="007C0342">
        <w:rPr>
          <w:sz w:val="22"/>
          <w:szCs w:val="28"/>
        </w:rPr>
        <w:t>]</w:t>
      </w:r>
      <w:r w:rsidR="007C0342" w:rsidRPr="000B7494">
        <w:rPr>
          <w:sz w:val="22"/>
          <w:szCs w:val="28"/>
        </w:rPr>
        <w:t xml:space="preserve"> </w:t>
      </w:r>
      <w:r w:rsidR="00BC1AC6" w:rsidRPr="000B7494">
        <w:rPr>
          <w:sz w:val="22"/>
          <w:szCs w:val="28"/>
        </w:rPr>
        <w:t>/ А.А. Сошников, О.К. Никольский, Н.П. Воробьев, Е.В. Титов, И.Е. Мигалёв. – Барнаул: Изд-во АлтГТУ, 2012. – 108 с.</w:t>
      </w:r>
    </w:p>
    <w:p w:rsidR="0035071D" w:rsidRPr="000B7494" w:rsidRDefault="008E1F26" w:rsidP="00A8636C">
      <w:pPr>
        <w:pStyle w:val="af4"/>
        <w:tabs>
          <w:tab w:val="left" w:pos="0"/>
        </w:tabs>
        <w:ind w:firstLine="709"/>
        <w:jc w:val="both"/>
        <w:rPr>
          <w:rFonts w:ascii="Times New Roman" w:eastAsia="MS Mincho" w:hAnsi="Times New Roman"/>
          <w:sz w:val="22"/>
          <w:szCs w:val="24"/>
        </w:rPr>
      </w:pPr>
      <w:r w:rsidRPr="000B7494">
        <w:rPr>
          <w:rFonts w:ascii="Times New Roman" w:hAnsi="Times New Roman"/>
          <w:sz w:val="22"/>
          <w:szCs w:val="24"/>
        </w:rPr>
        <w:t>6</w:t>
      </w:r>
      <w:r w:rsidR="009F0738" w:rsidRPr="000B7494">
        <w:rPr>
          <w:rFonts w:ascii="Times New Roman" w:hAnsi="Times New Roman"/>
          <w:sz w:val="22"/>
          <w:szCs w:val="24"/>
        </w:rPr>
        <w:t xml:space="preserve">. </w:t>
      </w:r>
      <w:r w:rsidR="0035071D" w:rsidRPr="000B7494">
        <w:rPr>
          <w:rFonts w:ascii="Times New Roman" w:hAnsi="Times New Roman"/>
          <w:sz w:val="22"/>
          <w:szCs w:val="24"/>
        </w:rPr>
        <w:t xml:space="preserve"> Мигалев, И.Е. Автоматизированный контроль электромагнитных излучений в технологиях АПК</w:t>
      </w:r>
      <w:r w:rsidR="007C0342" w:rsidRPr="007C0342">
        <w:rPr>
          <w:rFonts w:ascii="Times New Roman" w:hAnsi="Times New Roman"/>
          <w:sz w:val="22"/>
          <w:szCs w:val="24"/>
        </w:rPr>
        <w:t xml:space="preserve"> [Текст] </w:t>
      </w:r>
      <w:r w:rsidR="0035071D" w:rsidRPr="000B7494">
        <w:rPr>
          <w:rFonts w:ascii="Times New Roman" w:hAnsi="Times New Roman"/>
          <w:sz w:val="22"/>
          <w:szCs w:val="24"/>
        </w:rPr>
        <w:t xml:space="preserve">/ И.Е. Мигалев // Автореф. дисс. на соиск. учен. степ. канд. техн. наук. – Барнаул: 2018. - 23 с. </w:t>
      </w:r>
    </w:p>
    <w:p w:rsidR="000B7494" w:rsidRDefault="000B7494">
      <w:pPr>
        <w:pStyle w:val="af4"/>
        <w:tabs>
          <w:tab w:val="left" w:pos="0"/>
        </w:tabs>
        <w:ind w:firstLine="709"/>
        <w:jc w:val="both"/>
        <w:rPr>
          <w:rFonts w:ascii="Times New Roman" w:eastAsia="MS Mincho" w:hAnsi="Times New Roman"/>
          <w:sz w:val="24"/>
          <w:szCs w:val="24"/>
        </w:rPr>
      </w:pPr>
    </w:p>
    <w:p w:rsidR="00194C50" w:rsidRDefault="00194C50" w:rsidP="00DF655C">
      <w:pPr>
        <w:pStyle w:val="af4"/>
        <w:tabs>
          <w:tab w:val="left" w:pos="0"/>
        </w:tabs>
        <w:jc w:val="both"/>
        <w:rPr>
          <w:rFonts w:ascii="Times New Roman" w:eastAsia="MS Mincho" w:hAnsi="Times New Roman"/>
          <w:bCs/>
          <w:sz w:val="22"/>
          <w:szCs w:val="24"/>
        </w:rPr>
      </w:pPr>
      <w:r w:rsidRPr="00194C50">
        <w:rPr>
          <w:rFonts w:ascii="Times New Roman" w:eastAsia="MS Mincho" w:hAnsi="Times New Roman"/>
          <w:b/>
          <w:bCs/>
          <w:sz w:val="22"/>
          <w:szCs w:val="24"/>
        </w:rPr>
        <w:t xml:space="preserve">Сошников Александр Андреевич – </w:t>
      </w:r>
      <w:r w:rsidRPr="00194C50">
        <w:rPr>
          <w:rFonts w:ascii="Times New Roman" w:eastAsia="MS Mincho" w:hAnsi="Times New Roman"/>
          <w:bCs/>
          <w:sz w:val="22"/>
          <w:szCs w:val="24"/>
        </w:rPr>
        <w:t>д</w:t>
      </w:r>
      <w:r>
        <w:rPr>
          <w:rFonts w:ascii="Times New Roman" w:eastAsia="MS Mincho" w:hAnsi="Times New Roman"/>
          <w:bCs/>
          <w:sz w:val="22"/>
          <w:szCs w:val="24"/>
        </w:rPr>
        <w:t>-</w:t>
      </w:r>
      <w:r w:rsidRPr="00194C50">
        <w:rPr>
          <w:rFonts w:ascii="Times New Roman" w:eastAsia="MS Mincho" w:hAnsi="Times New Roman"/>
          <w:bCs/>
          <w:sz w:val="22"/>
          <w:szCs w:val="24"/>
        </w:rPr>
        <w:t>р техн</w:t>
      </w:r>
      <w:r>
        <w:rPr>
          <w:rFonts w:ascii="Times New Roman" w:eastAsia="MS Mincho" w:hAnsi="Times New Roman"/>
          <w:bCs/>
          <w:sz w:val="22"/>
          <w:szCs w:val="24"/>
        </w:rPr>
        <w:t>.</w:t>
      </w:r>
      <w:r w:rsidRPr="00194C50">
        <w:rPr>
          <w:rFonts w:ascii="Times New Roman" w:eastAsia="MS Mincho" w:hAnsi="Times New Roman"/>
          <w:bCs/>
          <w:sz w:val="22"/>
          <w:szCs w:val="24"/>
        </w:rPr>
        <w:t xml:space="preserve"> наук, профессор</w:t>
      </w:r>
      <w:r>
        <w:rPr>
          <w:rFonts w:ascii="Times New Roman" w:eastAsia="MS Mincho" w:hAnsi="Times New Roman"/>
          <w:bCs/>
          <w:sz w:val="22"/>
          <w:szCs w:val="24"/>
        </w:rPr>
        <w:t xml:space="preserve">, </w:t>
      </w:r>
      <w:r w:rsidR="003509B1" w:rsidRPr="00194C50">
        <w:rPr>
          <w:rFonts w:ascii="Times New Roman" w:eastAsia="MS Mincho" w:hAnsi="Times New Roman"/>
          <w:bCs/>
          <w:sz w:val="22"/>
          <w:szCs w:val="24"/>
        </w:rPr>
        <w:t>профессор</w:t>
      </w:r>
      <w:r w:rsidR="003509B1" w:rsidRPr="003509B1">
        <w:rPr>
          <w:rFonts w:ascii="Times New Roman" w:eastAsia="MS Mincho" w:hAnsi="Times New Roman"/>
          <w:bCs/>
          <w:sz w:val="22"/>
          <w:szCs w:val="24"/>
        </w:rPr>
        <w:t xml:space="preserve"> кафедр</w:t>
      </w:r>
      <w:r w:rsidR="003509B1">
        <w:rPr>
          <w:rFonts w:ascii="Times New Roman" w:eastAsia="MS Mincho" w:hAnsi="Times New Roman"/>
          <w:bCs/>
          <w:sz w:val="22"/>
          <w:szCs w:val="24"/>
        </w:rPr>
        <w:t>ы</w:t>
      </w:r>
      <w:r w:rsidR="003509B1" w:rsidRPr="003509B1">
        <w:rPr>
          <w:rFonts w:ascii="Times New Roman" w:eastAsia="MS Mincho" w:hAnsi="Times New Roman"/>
          <w:bCs/>
          <w:sz w:val="22"/>
          <w:szCs w:val="24"/>
        </w:rPr>
        <w:t xml:space="preserve"> «Электрификация производства и быта»</w:t>
      </w:r>
      <w:r w:rsidR="003509B1">
        <w:rPr>
          <w:rFonts w:ascii="Times New Roman" w:eastAsia="MS Mincho" w:hAnsi="Times New Roman"/>
          <w:bCs/>
          <w:sz w:val="22"/>
          <w:szCs w:val="24"/>
        </w:rPr>
        <w:t xml:space="preserve"> </w:t>
      </w:r>
      <w:r w:rsidR="003509B1" w:rsidRPr="003509B1">
        <w:rPr>
          <w:rFonts w:ascii="Times New Roman" w:eastAsia="MS Mincho" w:hAnsi="Times New Roman"/>
          <w:bCs/>
          <w:sz w:val="22"/>
          <w:szCs w:val="24"/>
        </w:rPr>
        <w:t xml:space="preserve">ФГБОУ ВО «Алтайский государственный технический университет им. И.И. Ползунова», </w:t>
      </w:r>
      <w:r w:rsidR="00CD531A" w:rsidRPr="00CD531A">
        <w:rPr>
          <w:rFonts w:ascii="Times New Roman" w:eastAsia="MS Mincho" w:hAnsi="Times New Roman"/>
          <w:bCs/>
          <w:sz w:val="22"/>
          <w:szCs w:val="24"/>
        </w:rPr>
        <w:t>aa@soshnikov.info</w:t>
      </w:r>
      <w:r w:rsidR="00CD531A">
        <w:rPr>
          <w:rFonts w:ascii="Times New Roman" w:eastAsia="MS Mincho" w:hAnsi="Times New Roman"/>
          <w:bCs/>
          <w:sz w:val="22"/>
          <w:szCs w:val="24"/>
        </w:rPr>
        <w:t>,</w:t>
      </w:r>
      <w:r w:rsidR="00CD531A" w:rsidRPr="00CD531A">
        <w:rPr>
          <w:rFonts w:ascii="Times New Roman" w:eastAsia="MS Mincho" w:hAnsi="Times New Roman"/>
          <w:bCs/>
          <w:sz w:val="22"/>
          <w:szCs w:val="24"/>
        </w:rPr>
        <w:t xml:space="preserve"> </w:t>
      </w:r>
      <w:r w:rsidR="00CD531A">
        <w:rPr>
          <w:rFonts w:ascii="Times New Roman" w:eastAsia="MS Mincho" w:hAnsi="Times New Roman"/>
          <w:bCs/>
          <w:sz w:val="22"/>
          <w:szCs w:val="24"/>
        </w:rPr>
        <w:t>тел. +7 (3852)</w:t>
      </w:r>
      <w:r w:rsidR="003509B1">
        <w:rPr>
          <w:rFonts w:ascii="Times New Roman" w:eastAsia="MS Mincho" w:hAnsi="Times New Roman"/>
          <w:bCs/>
          <w:sz w:val="22"/>
          <w:szCs w:val="24"/>
        </w:rPr>
        <w:t xml:space="preserve"> </w:t>
      </w:r>
      <w:r w:rsidR="00CD531A">
        <w:rPr>
          <w:rFonts w:ascii="Times New Roman" w:eastAsia="MS Mincho" w:hAnsi="Times New Roman"/>
          <w:bCs/>
          <w:sz w:val="22"/>
          <w:szCs w:val="24"/>
        </w:rPr>
        <w:t xml:space="preserve">36-71-29. </w:t>
      </w:r>
    </w:p>
    <w:p w:rsidR="00CD531A" w:rsidRPr="00194C50" w:rsidRDefault="00CD531A" w:rsidP="00DF655C">
      <w:pPr>
        <w:pStyle w:val="af4"/>
        <w:tabs>
          <w:tab w:val="left" w:pos="0"/>
        </w:tabs>
        <w:jc w:val="both"/>
        <w:rPr>
          <w:rFonts w:ascii="Times New Roman" w:eastAsia="MS Mincho" w:hAnsi="Times New Roman"/>
          <w:sz w:val="22"/>
          <w:szCs w:val="24"/>
        </w:rPr>
      </w:pPr>
      <w:r w:rsidRPr="00CD531A">
        <w:rPr>
          <w:rFonts w:ascii="Times New Roman" w:eastAsia="MS Mincho" w:hAnsi="Times New Roman"/>
          <w:b/>
          <w:bCs/>
          <w:sz w:val="22"/>
          <w:szCs w:val="24"/>
        </w:rPr>
        <w:t>Мигал</w:t>
      </w:r>
      <w:r>
        <w:rPr>
          <w:rFonts w:ascii="Times New Roman" w:eastAsia="MS Mincho" w:hAnsi="Times New Roman"/>
          <w:b/>
          <w:bCs/>
          <w:sz w:val="22"/>
          <w:szCs w:val="24"/>
        </w:rPr>
        <w:t>е</w:t>
      </w:r>
      <w:r w:rsidRPr="00CD531A">
        <w:rPr>
          <w:rFonts w:ascii="Times New Roman" w:eastAsia="MS Mincho" w:hAnsi="Times New Roman"/>
          <w:b/>
          <w:bCs/>
          <w:sz w:val="22"/>
          <w:szCs w:val="24"/>
        </w:rPr>
        <w:t>в Иван Евгеньевич</w:t>
      </w:r>
      <w:r w:rsidRPr="00194C50">
        <w:rPr>
          <w:rFonts w:ascii="Times New Roman" w:eastAsia="MS Mincho" w:hAnsi="Times New Roman"/>
          <w:b/>
          <w:bCs/>
          <w:sz w:val="22"/>
          <w:szCs w:val="24"/>
        </w:rPr>
        <w:t xml:space="preserve"> – </w:t>
      </w:r>
      <w:r>
        <w:rPr>
          <w:rFonts w:ascii="Times New Roman" w:eastAsia="MS Mincho" w:hAnsi="Times New Roman"/>
          <w:bCs/>
          <w:sz w:val="22"/>
          <w:szCs w:val="24"/>
        </w:rPr>
        <w:t>канд.</w:t>
      </w:r>
      <w:r w:rsidRPr="00194C50">
        <w:rPr>
          <w:rFonts w:ascii="Times New Roman" w:eastAsia="MS Mincho" w:hAnsi="Times New Roman"/>
          <w:bCs/>
          <w:sz w:val="22"/>
          <w:szCs w:val="24"/>
        </w:rPr>
        <w:t xml:space="preserve"> техн</w:t>
      </w:r>
      <w:r>
        <w:rPr>
          <w:rFonts w:ascii="Times New Roman" w:eastAsia="MS Mincho" w:hAnsi="Times New Roman"/>
          <w:bCs/>
          <w:sz w:val="22"/>
          <w:szCs w:val="24"/>
        </w:rPr>
        <w:t>.</w:t>
      </w:r>
      <w:r w:rsidRPr="00194C50">
        <w:rPr>
          <w:rFonts w:ascii="Times New Roman" w:eastAsia="MS Mincho" w:hAnsi="Times New Roman"/>
          <w:bCs/>
          <w:sz w:val="22"/>
          <w:szCs w:val="24"/>
        </w:rPr>
        <w:t xml:space="preserve"> наук, </w:t>
      </w:r>
      <w:r w:rsidRPr="00CD531A">
        <w:rPr>
          <w:rFonts w:ascii="Times New Roman" w:eastAsia="MS Mincho" w:hAnsi="Times New Roman"/>
          <w:bCs/>
          <w:sz w:val="22"/>
          <w:szCs w:val="24"/>
        </w:rPr>
        <w:t>ведущий программист</w:t>
      </w:r>
      <w:r>
        <w:rPr>
          <w:rFonts w:ascii="Times New Roman" w:eastAsia="MS Mincho" w:hAnsi="Times New Roman"/>
          <w:bCs/>
          <w:sz w:val="22"/>
          <w:szCs w:val="24"/>
        </w:rPr>
        <w:t xml:space="preserve"> </w:t>
      </w:r>
      <w:r w:rsidRPr="00CD531A">
        <w:rPr>
          <w:rFonts w:ascii="Times New Roman" w:eastAsia="MS Mincho" w:hAnsi="Times New Roman"/>
          <w:bCs/>
          <w:sz w:val="22"/>
          <w:szCs w:val="24"/>
        </w:rPr>
        <w:t>ООО «Энтерра</w:t>
      </w:r>
      <w:r>
        <w:rPr>
          <w:rFonts w:ascii="Times New Roman" w:eastAsia="MS Mincho" w:hAnsi="Times New Roman"/>
          <w:bCs/>
          <w:sz w:val="22"/>
          <w:szCs w:val="24"/>
        </w:rPr>
        <w:t>»</w:t>
      </w:r>
      <w:r w:rsidRPr="003509B1">
        <w:rPr>
          <w:rFonts w:ascii="Times New Roman" w:eastAsia="MS Mincho" w:hAnsi="Times New Roman"/>
          <w:bCs/>
          <w:sz w:val="22"/>
          <w:szCs w:val="24"/>
        </w:rPr>
        <w:t xml:space="preserve">, </w:t>
      </w:r>
      <w:r w:rsidRPr="00CD531A">
        <w:rPr>
          <w:rFonts w:ascii="Times New Roman" w:eastAsia="MS Mincho" w:hAnsi="Times New Roman"/>
          <w:bCs/>
          <w:sz w:val="22"/>
          <w:szCs w:val="24"/>
          <w:lang w:val="en-US"/>
        </w:rPr>
        <w:t>i</w:t>
      </w:r>
      <w:r w:rsidRPr="007C0342">
        <w:rPr>
          <w:rFonts w:ascii="Times New Roman" w:eastAsia="MS Mincho" w:hAnsi="Times New Roman"/>
          <w:bCs/>
          <w:sz w:val="22"/>
          <w:szCs w:val="24"/>
        </w:rPr>
        <w:t>.</w:t>
      </w:r>
      <w:r w:rsidRPr="00CD531A">
        <w:rPr>
          <w:rFonts w:ascii="Times New Roman" w:eastAsia="MS Mincho" w:hAnsi="Times New Roman"/>
          <w:bCs/>
          <w:sz w:val="22"/>
          <w:szCs w:val="24"/>
          <w:lang w:val="en-US"/>
        </w:rPr>
        <w:t>migalev</w:t>
      </w:r>
      <w:r w:rsidRPr="007C0342">
        <w:rPr>
          <w:rFonts w:ascii="Times New Roman" w:eastAsia="MS Mincho" w:hAnsi="Times New Roman"/>
          <w:bCs/>
          <w:sz w:val="22"/>
          <w:szCs w:val="24"/>
        </w:rPr>
        <w:t>@</w:t>
      </w:r>
      <w:r w:rsidRPr="00CD531A">
        <w:rPr>
          <w:rFonts w:ascii="Times New Roman" w:eastAsia="MS Mincho" w:hAnsi="Times New Roman"/>
          <w:bCs/>
          <w:sz w:val="22"/>
          <w:szCs w:val="24"/>
          <w:lang w:val="en-US"/>
        </w:rPr>
        <w:t>gmail</w:t>
      </w:r>
      <w:r w:rsidRPr="007C0342">
        <w:rPr>
          <w:rFonts w:ascii="Times New Roman" w:eastAsia="MS Mincho" w:hAnsi="Times New Roman"/>
          <w:bCs/>
          <w:sz w:val="22"/>
          <w:szCs w:val="24"/>
        </w:rPr>
        <w:t>.</w:t>
      </w:r>
      <w:r w:rsidRPr="00CD531A">
        <w:rPr>
          <w:rFonts w:ascii="Times New Roman" w:eastAsia="MS Mincho" w:hAnsi="Times New Roman"/>
          <w:bCs/>
          <w:sz w:val="22"/>
          <w:szCs w:val="24"/>
          <w:lang w:val="en-US"/>
        </w:rPr>
        <w:t>com</w:t>
      </w:r>
      <w:r>
        <w:rPr>
          <w:rFonts w:ascii="Times New Roman" w:eastAsia="MS Mincho" w:hAnsi="Times New Roman"/>
          <w:bCs/>
          <w:sz w:val="22"/>
          <w:szCs w:val="24"/>
        </w:rPr>
        <w:t>,</w:t>
      </w:r>
      <w:r w:rsidRPr="00CD531A">
        <w:rPr>
          <w:rFonts w:ascii="Times New Roman" w:eastAsia="MS Mincho" w:hAnsi="Times New Roman"/>
          <w:bCs/>
          <w:sz w:val="22"/>
          <w:szCs w:val="24"/>
        </w:rPr>
        <w:t xml:space="preserve"> </w:t>
      </w:r>
      <w:r>
        <w:rPr>
          <w:rFonts w:ascii="Times New Roman" w:eastAsia="MS Mincho" w:hAnsi="Times New Roman"/>
          <w:bCs/>
          <w:sz w:val="22"/>
          <w:szCs w:val="24"/>
        </w:rPr>
        <w:t xml:space="preserve">тел. +7 (3852) 36-71-29. </w:t>
      </w:r>
    </w:p>
    <w:p w:rsidR="00CD531A" w:rsidRPr="00536CCA" w:rsidRDefault="00CD531A" w:rsidP="00DF655C">
      <w:pPr>
        <w:pStyle w:val="af4"/>
        <w:tabs>
          <w:tab w:val="left" w:pos="0"/>
        </w:tabs>
        <w:jc w:val="both"/>
        <w:rPr>
          <w:rFonts w:ascii="Times New Roman" w:eastAsia="MS Mincho" w:hAnsi="Times New Roman"/>
          <w:bCs/>
          <w:sz w:val="22"/>
          <w:szCs w:val="24"/>
          <w:lang w:val="en-US"/>
        </w:rPr>
      </w:pPr>
      <w:r w:rsidRPr="00CD531A">
        <w:rPr>
          <w:rFonts w:ascii="Times New Roman" w:eastAsia="MS Mincho" w:hAnsi="Times New Roman"/>
          <w:b/>
          <w:bCs/>
          <w:sz w:val="22"/>
          <w:szCs w:val="24"/>
        </w:rPr>
        <w:lastRenderedPageBreak/>
        <w:t>Титов Евгений Владимирович</w:t>
      </w:r>
      <w:r w:rsidRPr="00194C50">
        <w:rPr>
          <w:rFonts w:ascii="Times New Roman" w:eastAsia="MS Mincho" w:hAnsi="Times New Roman"/>
          <w:b/>
          <w:bCs/>
          <w:sz w:val="22"/>
          <w:szCs w:val="24"/>
        </w:rPr>
        <w:t xml:space="preserve"> – </w:t>
      </w:r>
      <w:r>
        <w:rPr>
          <w:rFonts w:ascii="Times New Roman" w:eastAsia="MS Mincho" w:hAnsi="Times New Roman"/>
          <w:bCs/>
          <w:sz w:val="22"/>
          <w:szCs w:val="24"/>
        </w:rPr>
        <w:t>канд.</w:t>
      </w:r>
      <w:r w:rsidRPr="00194C50">
        <w:rPr>
          <w:rFonts w:ascii="Times New Roman" w:eastAsia="MS Mincho" w:hAnsi="Times New Roman"/>
          <w:bCs/>
          <w:sz w:val="22"/>
          <w:szCs w:val="24"/>
        </w:rPr>
        <w:t xml:space="preserve"> техн</w:t>
      </w:r>
      <w:r>
        <w:rPr>
          <w:rFonts w:ascii="Times New Roman" w:eastAsia="MS Mincho" w:hAnsi="Times New Roman"/>
          <w:bCs/>
          <w:sz w:val="22"/>
          <w:szCs w:val="24"/>
        </w:rPr>
        <w:t>.</w:t>
      </w:r>
      <w:r w:rsidRPr="00194C50">
        <w:rPr>
          <w:rFonts w:ascii="Times New Roman" w:eastAsia="MS Mincho" w:hAnsi="Times New Roman"/>
          <w:bCs/>
          <w:sz w:val="22"/>
          <w:szCs w:val="24"/>
        </w:rPr>
        <w:t xml:space="preserve"> наук, </w:t>
      </w:r>
      <w:r>
        <w:rPr>
          <w:rFonts w:ascii="Times New Roman" w:eastAsia="MS Mincho" w:hAnsi="Times New Roman"/>
          <w:bCs/>
          <w:sz w:val="22"/>
          <w:szCs w:val="24"/>
        </w:rPr>
        <w:t>доцент, доцент</w:t>
      </w:r>
      <w:r w:rsidRPr="003509B1">
        <w:rPr>
          <w:rFonts w:ascii="Times New Roman" w:eastAsia="MS Mincho" w:hAnsi="Times New Roman"/>
          <w:bCs/>
          <w:sz w:val="22"/>
          <w:szCs w:val="24"/>
        </w:rPr>
        <w:t xml:space="preserve"> кафедр</w:t>
      </w:r>
      <w:r>
        <w:rPr>
          <w:rFonts w:ascii="Times New Roman" w:eastAsia="MS Mincho" w:hAnsi="Times New Roman"/>
          <w:bCs/>
          <w:sz w:val="22"/>
          <w:szCs w:val="24"/>
        </w:rPr>
        <w:t>ы</w:t>
      </w:r>
      <w:r w:rsidRPr="003509B1">
        <w:rPr>
          <w:rFonts w:ascii="Times New Roman" w:eastAsia="MS Mincho" w:hAnsi="Times New Roman"/>
          <w:bCs/>
          <w:sz w:val="22"/>
          <w:szCs w:val="24"/>
        </w:rPr>
        <w:t xml:space="preserve"> «Электрификация производства и быта»</w:t>
      </w:r>
      <w:r>
        <w:rPr>
          <w:rFonts w:ascii="Times New Roman" w:eastAsia="MS Mincho" w:hAnsi="Times New Roman"/>
          <w:bCs/>
          <w:sz w:val="22"/>
          <w:szCs w:val="24"/>
        </w:rPr>
        <w:t xml:space="preserve"> </w:t>
      </w:r>
      <w:r w:rsidRPr="003509B1">
        <w:rPr>
          <w:rFonts w:ascii="Times New Roman" w:eastAsia="MS Mincho" w:hAnsi="Times New Roman"/>
          <w:bCs/>
          <w:sz w:val="22"/>
          <w:szCs w:val="24"/>
        </w:rPr>
        <w:t>ФГБОУ ВО «Алтайский государственный технический университет им. И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>.</w:t>
      </w:r>
      <w:r w:rsidRPr="003509B1">
        <w:rPr>
          <w:rFonts w:ascii="Times New Roman" w:eastAsia="MS Mincho" w:hAnsi="Times New Roman"/>
          <w:bCs/>
          <w:sz w:val="22"/>
          <w:szCs w:val="24"/>
        </w:rPr>
        <w:t>И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>. </w:t>
      </w:r>
      <w:r w:rsidRPr="003509B1">
        <w:rPr>
          <w:rFonts w:ascii="Times New Roman" w:eastAsia="MS Mincho" w:hAnsi="Times New Roman"/>
          <w:bCs/>
          <w:sz w:val="22"/>
          <w:szCs w:val="24"/>
        </w:rPr>
        <w:t>Ползунова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>», 888</w:t>
      </w:r>
      <w:r w:rsidRPr="00CD531A">
        <w:rPr>
          <w:rFonts w:ascii="Times New Roman" w:eastAsia="MS Mincho" w:hAnsi="Times New Roman"/>
          <w:bCs/>
          <w:sz w:val="22"/>
          <w:szCs w:val="24"/>
          <w:lang w:val="en-US"/>
        </w:rPr>
        <w:t>tev888@mail.ru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, </w:t>
      </w:r>
      <w:r>
        <w:rPr>
          <w:rFonts w:ascii="Times New Roman" w:eastAsia="MS Mincho" w:hAnsi="Times New Roman"/>
          <w:bCs/>
          <w:sz w:val="22"/>
          <w:szCs w:val="24"/>
        </w:rPr>
        <w:t>тел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>. +7 (3852) 36-71-29.</w:t>
      </w:r>
    </w:p>
    <w:p w:rsidR="00CD531A" w:rsidRPr="0061552D" w:rsidRDefault="00536CCA" w:rsidP="00536CCA">
      <w:pPr>
        <w:pStyle w:val="af4"/>
        <w:tabs>
          <w:tab w:val="left" w:pos="0"/>
        </w:tabs>
        <w:jc w:val="both"/>
        <w:rPr>
          <w:rFonts w:ascii="Times New Roman" w:eastAsia="MS Mincho" w:hAnsi="Times New Roman"/>
          <w:sz w:val="22"/>
          <w:szCs w:val="24"/>
          <w:lang w:val="en-US"/>
        </w:rPr>
      </w:pPr>
      <w:r w:rsidRPr="0061552D">
        <w:rPr>
          <w:rFonts w:ascii="Times New Roman" w:eastAsia="MS Mincho" w:hAnsi="Times New Roman"/>
          <w:bCs/>
          <w:sz w:val="22"/>
          <w:szCs w:val="24"/>
          <w:lang w:val="en-US"/>
        </w:rPr>
        <w:t>__________________________________________________________________________________</w:t>
      </w:r>
    </w:p>
    <w:p w:rsidR="00DF655C" w:rsidRPr="007C0342" w:rsidRDefault="00A515C6" w:rsidP="00DF655C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r w:rsidRPr="007C0342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DANGER ASSESSMENT OF COMBINED EXPOSURE </w:t>
      </w:r>
    </w:p>
    <w:p w:rsidR="00DF655C" w:rsidRPr="007C0342" w:rsidRDefault="00A515C6" w:rsidP="00DF655C">
      <w:pPr>
        <w:pStyle w:val="2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r w:rsidRPr="007C0342">
        <w:rPr>
          <w:rFonts w:ascii="Times New Roman" w:hAnsi="Times New Roman" w:cs="Times New Roman"/>
          <w:color w:val="auto"/>
          <w:sz w:val="24"/>
          <w:szCs w:val="24"/>
          <w:lang w:val="en-US"/>
        </w:rPr>
        <w:t>TO ELECTROMAGNETIC RADIATION</w:t>
      </w:r>
    </w:p>
    <w:p w:rsidR="00DF655C" w:rsidRPr="007C0342" w:rsidRDefault="00DF655C" w:rsidP="00DF655C">
      <w:pPr>
        <w:ind w:firstLine="709"/>
        <w:jc w:val="both"/>
        <w:rPr>
          <w:sz w:val="24"/>
          <w:szCs w:val="24"/>
          <w:highlight w:val="yellow"/>
          <w:lang w:val="en-US"/>
        </w:rPr>
      </w:pPr>
    </w:p>
    <w:p w:rsidR="00DF655C" w:rsidRPr="007C0342" w:rsidRDefault="00025069" w:rsidP="00DF655C">
      <w:pPr>
        <w:jc w:val="right"/>
        <w:rPr>
          <w:b/>
          <w:sz w:val="24"/>
          <w:szCs w:val="24"/>
          <w:lang w:val="en-US"/>
        </w:rPr>
      </w:pPr>
      <w:r w:rsidRPr="00875935">
        <w:rPr>
          <w:b/>
          <w:sz w:val="24"/>
          <w:szCs w:val="24"/>
          <w:lang w:val="en-GB"/>
        </w:rPr>
        <w:t xml:space="preserve">Soshnikov </w:t>
      </w:r>
      <w:r w:rsidR="00DF655C" w:rsidRPr="00875935">
        <w:rPr>
          <w:b/>
          <w:sz w:val="24"/>
          <w:szCs w:val="24"/>
        </w:rPr>
        <w:t>А</w:t>
      </w:r>
      <w:r w:rsidR="00DF655C" w:rsidRPr="007C0342">
        <w:rPr>
          <w:b/>
          <w:sz w:val="24"/>
          <w:szCs w:val="24"/>
          <w:lang w:val="en-US"/>
        </w:rPr>
        <w:t>.</w:t>
      </w:r>
      <w:r w:rsidR="00DF655C" w:rsidRPr="00875935">
        <w:rPr>
          <w:b/>
          <w:sz w:val="24"/>
          <w:szCs w:val="24"/>
        </w:rPr>
        <w:t>А</w:t>
      </w:r>
      <w:r w:rsidR="00DF655C" w:rsidRPr="007C0342">
        <w:rPr>
          <w:b/>
          <w:sz w:val="24"/>
          <w:szCs w:val="24"/>
          <w:lang w:val="en-US"/>
        </w:rPr>
        <w:t xml:space="preserve">., </w:t>
      </w:r>
      <w:r w:rsidRPr="00875935">
        <w:rPr>
          <w:b/>
          <w:sz w:val="24"/>
          <w:szCs w:val="24"/>
          <w:lang w:val="en-GB"/>
        </w:rPr>
        <w:t>Migalyov</w:t>
      </w:r>
      <w:r w:rsidR="00DF655C" w:rsidRPr="007C0342">
        <w:rPr>
          <w:b/>
          <w:sz w:val="24"/>
          <w:szCs w:val="24"/>
          <w:lang w:val="en-US"/>
        </w:rPr>
        <w:t xml:space="preserve"> </w:t>
      </w:r>
      <w:r w:rsidRPr="00875935">
        <w:rPr>
          <w:b/>
          <w:sz w:val="24"/>
          <w:szCs w:val="24"/>
          <w:lang w:val="en-US"/>
        </w:rPr>
        <w:t>I</w:t>
      </w:r>
      <w:r w:rsidR="00DF655C" w:rsidRPr="007C0342">
        <w:rPr>
          <w:b/>
          <w:sz w:val="24"/>
          <w:szCs w:val="24"/>
          <w:lang w:val="en-US"/>
        </w:rPr>
        <w:t>.</w:t>
      </w:r>
      <w:r w:rsidR="00DF655C" w:rsidRPr="00875935">
        <w:rPr>
          <w:b/>
          <w:sz w:val="24"/>
          <w:szCs w:val="24"/>
        </w:rPr>
        <w:t>Е</w:t>
      </w:r>
      <w:r w:rsidR="00DF655C" w:rsidRPr="007C0342">
        <w:rPr>
          <w:b/>
          <w:sz w:val="24"/>
          <w:szCs w:val="24"/>
          <w:lang w:val="en-US"/>
        </w:rPr>
        <w:t xml:space="preserve">., </w:t>
      </w:r>
      <w:r w:rsidRPr="00875935">
        <w:rPr>
          <w:b/>
          <w:sz w:val="24"/>
          <w:szCs w:val="24"/>
          <w:lang w:val="en-GB"/>
        </w:rPr>
        <w:t xml:space="preserve">Titov </w:t>
      </w:r>
      <w:r w:rsidR="00DF655C" w:rsidRPr="00875935">
        <w:rPr>
          <w:b/>
          <w:sz w:val="24"/>
          <w:szCs w:val="24"/>
        </w:rPr>
        <w:t>Е</w:t>
      </w:r>
      <w:r w:rsidR="00DF655C" w:rsidRPr="007C0342">
        <w:rPr>
          <w:b/>
          <w:sz w:val="24"/>
          <w:szCs w:val="24"/>
          <w:lang w:val="en-US"/>
        </w:rPr>
        <w:t>.</w:t>
      </w:r>
      <w:r w:rsidRPr="00875935">
        <w:rPr>
          <w:b/>
          <w:sz w:val="24"/>
          <w:szCs w:val="24"/>
          <w:lang w:val="en-US"/>
        </w:rPr>
        <w:t>V</w:t>
      </w:r>
      <w:r w:rsidR="00DF655C" w:rsidRPr="007C0342">
        <w:rPr>
          <w:b/>
          <w:sz w:val="24"/>
          <w:szCs w:val="24"/>
          <w:lang w:val="en-US"/>
        </w:rPr>
        <w:t>.</w:t>
      </w:r>
    </w:p>
    <w:p w:rsidR="00DF655C" w:rsidRPr="007C0342" w:rsidRDefault="00025069" w:rsidP="00DF655C">
      <w:pPr>
        <w:pStyle w:val="11"/>
        <w:spacing w:line="240" w:lineRule="auto"/>
        <w:ind w:firstLine="0"/>
        <w:jc w:val="right"/>
        <w:rPr>
          <w:i/>
          <w:sz w:val="24"/>
          <w:szCs w:val="24"/>
          <w:lang w:val="en-US"/>
        </w:rPr>
      </w:pPr>
      <w:r w:rsidRPr="007C0342">
        <w:rPr>
          <w:bCs/>
          <w:i/>
          <w:sz w:val="24"/>
          <w:szCs w:val="24"/>
          <w:lang w:val="en-US"/>
        </w:rPr>
        <w:t>Russia,</w:t>
      </w:r>
      <w:r w:rsidRPr="00025069">
        <w:rPr>
          <w:bCs/>
          <w:i/>
          <w:sz w:val="24"/>
          <w:szCs w:val="24"/>
          <w:lang w:val="en-US"/>
        </w:rPr>
        <w:t xml:space="preserve"> </w:t>
      </w:r>
      <w:r w:rsidRPr="007C0342">
        <w:rPr>
          <w:bCs/>
          <w:i/>
          <w:sz w:val="24"/>
          <w:szCs w:val="24"/>
          <w:lang w:val="en-US"/>
        </w:rPr>
        <w:t>Barnaul</w:t>
      </w:r>
      <w:r w:rsidR="00DF655C" w:rsidRPr="007C0342">
        <w:rPr>
          <w:bCs/>
          <w:i/>
          <w:sz w:val="24"/>
          <w:szCs w:val="24"/>
          <w:lang w:val="en-US"/>
        </w:rPr>
        <w:t xml:space="preserve">, </w:t>
      </w:r>
      <w:r w:rsidRPr="007C0342">
        <w:rPr>
          <w:i/>
          <w:sz w:val="24"/>
          <w:szCs w:val="24"/>
          <w:lang w:val="en-US"/>
        </w:rPr>
        <w:t>Polzunov Altai State Technical University</w:t>
      </w:r>
    </w:p>
    <w:p w:rsidR="00DF655C" w:rsidRPr="007C0342" w:rsidRDefault="00DF655C" w:rsidP="00DF655C">
      <w:pPr>
        <w:pStyle w:val="11"/>
        <w:spacing w:line="240" w:lineRule="auto"/>
        <w:jc w:val="right"/>
        <w:rPr>
          <w:bCs/>
          <w:i/>
          <w:sz w:val="24"/>
          <w:szCs w:val="24"/>
          <w:highlight w:val="yellow"/>
          <w:lang w:val="en-US"/>
        </w:rPr>
      </w:pPr>
    </w:p>
    <w:p w:rsidR="00DF655C" w:rsidRPr="007C0342" w:rsidRDefault="004043EA" w:rsidP="00DF655C">
      <w:pPr>
        <w:pStyle w:val="af0"/>
        <w:spacing w:after="0"/>
        <w:ind w:firstLine="709"/>
        <w:jc w:val="both"/>
        <w:rPr>
          <w:i/>
          <w:noProof/>
          <w:lang w:val="en-US"/>
        </w:rPr>
      </w:pPr>
      <w:r w:rsidRPr="007C0342">
        <w:rPr>
          <w:i/>
          <w:lang w:val="en-US"/>
        </w:rPr>
        <w:t>The article describes an approach to the assessment of the danger of electromagnetic radiation, which takes into account the strengthening of the combined impact.</w:t>
      </w:r>
      <w:r w:rsidR="00DF655C" w:rsidRPr="007C0342">
        <w:rPr>
          <w:i/>
          <w:lang w:val="en-US"/>
        </w:rPr>
        <w:t xml:space="preserve"> </w:t>
      </w:r>
      <w:r w:rsidRPr="007C0342">
        <w:rPr>
          <w:i/>
          <w:lang w:val="en-US"/>
        </w:rPr>
        <w:t xml:space="preserve">It is proposed to use cylindrical images of danger with one value of the permissible time of stay of the person. </w:t>
      </w:r>
      <w:r w:rsidRPr="007C0342">
        <w:rPr>
          <w:i/>
          <w:noProof/>
          <w:lang w:val="en-US"/>
        </w:rPr>
        <w:t>The images of danger at separate and combined influence of electromagnetic radiation are shown.</w:t>
      </w:r>
    </w:p>
    <w:p w:rsidR="00DF655C" w:rsidRPr="007C0342" w:rsidRDefault="004043EA" w:rsidP="00DF655C">
      <w:pPr>
        <w:ind w:firstLine="709"/>
        <w:jc w:val="both"/>
        <w:rPr>
          <w:i/>
          <w:lang w:val="en-US"/>
        </w:rPr>
      </w:pPr>
      <w:r w:rsidRPr="001C4CDF">
        <w:rPr>
          <w:i/>
          <w:lang w:val="en-GB"/>
        </w:rPr>
        <w:t>Keywords</w:t>
      </w:r>
      <w:r w:rsidR="00DF655C" w:rsidRPr="007C0342">
        <w:rPr>
          <w:bCs/>
          <w:i/>
          <w:lang w:val="en-US"/>
        </w:rPr>
        <w:t>:</w:t>
      </w:r>
      <w:r w:rsidR="00DF655C" w:rsidRPr="007C0342">
        <w:rPr>
          <w:i/>
          <w:lang w:val="en-US"/>
        </w:rPr>
        <w:t xml:space="preserve"> </w:t>
      </w:r>
      <w:r w:rsidRPr="007C0342">
        <w:rPr>
          <w:i/>
          <w:lang w:val="en-US"/>
        </w:rPr>
        <w:t>electromagnetic environment</w:t>
      </w:r>
      <w:r w:rsidR="00DF655C" w:rsidRPr="007C0342">
        <w:rPr>
          <w:i/>
          <w:lang w:val="en-US"/>
        </w:rPr>
        <w:t xml:space="preserve">, </w:t>
      </w:r>
      <w:r w:rsidRPr="007C0342">
        <w:rPr>
          <w:i/>
          <w:lang w:val="en-US"/>
        </w:rPr>
        <w:t>electromagnetic radiation</w:t>
      </w:r>
      <w:r w:rsidR="00DF655C" w:rsidRPr="007C0342">
        <w:rPr>
          <w:i/>
          <w:lang w:val="en-US"/>
        </w:rPr>
        <w:t xml:space="preserve">, </w:t>
      </w:r>
      <w:r w:rsidRPr="007C0342">
        <w:rPr>
          <w:i/>
          <w:lang w:val="en-US"/>
        </w:rPr>
        <w:t xml:space="preserve">combined </w:t>
      </w:r>
      <w:r w:rsidR="001C4CDF" w:rsidRPr="007C0342">
        <w:rPr>
          <w:i/>
          <w:lang w:val="en-US"/>
        </w:rPr>
        <w:t>impact</w:t>
      </w:r>
      <w:r w:rsidR="00DF655C" w:rsidRPr="007C0342">
        <w:rPr>
          <w:i/>
          <w:lang w:val="en-US"/>
        </w:rPr>
        <w:t xml:space="preserve">, </w:t>
      </w:r>
      <w:r w:rsidR="001C4CDF" w:rsidRPr="007C0342">
        <w:rPr>
          <w:i/>
          <w:lang w:val="en-US"/>
        </w:rPr>
        <w:t>cylindrical image of danger</w:t>
      </w:r>
      <w:r w:rsidR="00DF655C" w:rsidRPr="007C0342">
        <w:rPr>
          <w:i/>
          <w:lang w:val="en-US"/>
        </w:rPr>
        <w:t>.</w:t>
      </w:r>
    </w:p>
    <w:p w:rsidR="00DF655C" w:rsidRPr="007C0342" w:rsidRDefault="00DF655C">
      <w:pPr>
        <w:pStyle w:val="af4"/>
        <w:tabs>
          <w:tab w:val="left" w:pos="0"/>
        </w:tabs>
        <w:ind w:firstLine="709"/>
        <w:jc w:val="both"/>
        <w:rPr>
          <w:rFonts w:ascii="Times New Roman" w:eastAsia="MS Mincho" w:hAnsi="Times New Roman"/>
          <w:sz w:val="22"/>
          <w:szCs w:val="24"/>
          <w:lang w:val="en-US"/>
        </w:rPr>
      </w:pPr>
    </w:p>
    <w:p w:rsidR="00DF655C" w:rsidRPr="0061552D" w:rsidRDefault="00A51367" w:rsidP="00A51367">
      <w:pPr>
        <w:jc w:val="center"/>
        <w:rPr>
          <w:rFonts w:eastAsia="Calibri"/>
          <w:sz w:val="22"/>
          <w:lang w:val="en-US" w:eastAsia="en-US"/>
        </w:rPr>
      </w:pPr>
      <w:r w:rsidRPr="00EB2F17">
        <w:rPr>
          <w:rFonts w:eastAsia="Calibri"/>
          <w:sz w:val="22"/>
          <w:lang w:val="en-US" w:eastAsia="en-US"/>
        </w:rPr>
        <w:t>Bibliography</w:t>
      </w:r>
    </w:p>
    <w:p w:rsidR="006211D3" w:rsidRPr="007C0342" w:rsidRDefault="006211D3" w:rsidP="006211D3">
      <w:pPr>
        <w:pStyle w:val="af4"/>
        <w:tabs>
          <w:tab w:val="left" w:pos="0"/>
        </w:tabs>
        <w:ind w:firstLine="709"/>
        <w:jc w:val="both"/>
        <w:rPr>
          <w:rFonts w:ascii="Times New Roman" w:hAnsi="Times New Roman"/>
          <w:sz w:val="22"/>
          <w:szCs w:val="28"/>
          <w:lang w:val="en-US"/>
        </w:rPr>
      </w:pPr>
      <w:r w:rsidRPr="0061552D">
        <w:rPr>
          <w:rFonts w:ascii="Times New Roman" w:hAnsi="Times New Roman"/>
          <w:sz w:val="22"/>
          <w:szCs w:val="28"/>
          <w:lang w:val="en-US"/>
        </w:rPr>
        <w:t xml:space="preserve">1. </w:t>
      </w:r>
      <w:r w:rsidRPr="007C0342">
        <w:rPr>
          <w:rFonts w:ascii="Times New Roman" w:hAnsi="Times New Roman"/>
          <w:sz w:val="22"/>
          <w:szCs w:val="28"/>
          <w:lang w:val="en-US"/>
        </w:rPr>
        <w:t>Volodina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, </w:t>
      </w:r>
      <w:r w:rsidRPr="007C0342">
        <w:rPr>
          <w:rFonts w:ascii="Times New Roman" w:hAnsi="Times New Roman"/>
          <w:sz w:val="22"/>
          <w:szCs w:val="28"/>
          <w:lang w:val="en-US"/>
        </w:rPr>
        <w:t>N</w:t>
      </w:r>
      <w:r w:rsidRPr="0061552D">
        <w:rPr>
          <w:rFonts w:ascii="Times New Roman" w:hAnsi="Times New Roman"/>
          <w:sz w:val="22"/>
          <w:szCs w:val="28"/>
          <w:lang w:val="en-US"/>
        </w:rPr>
        <w:t>.</w:t>
      </w:r>
      <w:r w:rsidRPr="007C0342">
        <w:rPr>
          <w:rFonts w:ascii="Times New Roman" w:hAnsi="Times New Roman"/>
          <w:sz w:val="22"/>
          <w:szCs w:val="28"/>
          <w:lang w:val="en-US"/>
        </w:rPr>
        <w:t>A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. </w:t>
      </w:r>
      <w:r w:rsidRPr="007C0342">
        <w:rPr>
          <w:rFonts w:ascii="Times New Roman" w:hAnsi="Times New Roman"/>
          <w:sz w:val="22"/>
          <w:szCs w:val="28"/>
          <w:lang w:val="en-US"/>
        </w:rPr>
        <w:t>Osnovy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 </w:t>
      </w:r>
      <w:r w:rsidRPr="007C0342">
        <w:rPr>
          <w:rFonts w:ascii="Times New Roman" w:hAnsi="Times New Roman"/>
          <w:sz w:val="22"/>
          <w:szCs w:val="28"/>
          <w:lang w:val="en-US"/>
        </w:rPr>
        <w:t>ehlektromagnitnoj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 </w:t>
      </w:r>
      <w:r w:rsidRPr="007C0342">
        <w:rPr>
          <w:rFonts w:ascii="Times New Roman" w:hAnsi="Times New Roman"/>
          <w:sz w:val="22"/>
          <w:szCs w:val="28"/>
          <w:lang w:val="en-US"/>
        </w:rPr>
        <w:t>sovmestimosti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: </w:t>
      </w:r>
      <w:r w:rsidRPr="007C0342">
        <w:rPr>
          <w:rFonts w:ascii="Times New Roman" w:hAnsi="Times New Roman"/>
          <w:sz w:val="22"/>
          <w:szCs w:val="28"/>
          <w:lang w:val="en-US"/>
        </w:rPr>
        <w:t>uchebnik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 </w:t>
      </w:r>
      <w:r w:rsidRPr="007C0342">
        <w:rPr>
          <w:rFonts w:ascii="Times New Roman" w:hAnsi="Times New Roman"/>
          <w:sz w:val="22"/>
          <w:szCs w:val="28"/>
          <w:lang w:val="en-US"/>
        </w:rPr>
        <w:t>dlya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 </w:t>
      </w:r>
      <w:r w:rsidRPr="007C0342">
        <w:rPr>
          <w:rFonts w:ascii="Times New Roman" w:hAnsi="Times New Roman"/>
          <w:sz w:val="22"/>
          <w:szCs w:val="28"/>
          <w:lang w:val="en-US"/>
        </w:rPr>
        <w:t>vuzov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 </w:t>
      </w:r>
      <w:r w:rsidR="007C0342" w:rsidRPr="0061552D">
        <w:rPr>
          <w:rFonts w:ascii="Times New Roman" w:hAnsi="Times New Roman"/>
          <w:sz w:val="22"/>
          <w:szCs w:val="28"/>
          <w:lang w:val="en-US"/>
        </w:rPr>
        <w:t>[</w:t>
      </w:r>
      <w:r w:rsidR="007C0342">
        <w:rPr>
          <w:rFonts w:ascii="Times New Roman" w:hAnsi="Times New Roman"/>
          <w:sz w:val="22"/>
          <w:szCs w:val="28"/>
          <w:lang w:val="en-US"/>
        </w:rPr>
        <w:t>Text</w:t>
      </w:r>
      <w:r w:rsidR="007C0342" w:rsidRPr="0061552D">
        <w:rPr>
          <w:rFonts w:ascii="Times New Roman" w:hAnsi="Times New Roman"/>
          <w:sz w:val="22"/>
          <w:szCs w:val="28"/>
          <w:lang w:val="en-US"/>
        </w:rPr>
        <w:t>]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/ </w:t>
      </w:r>
      <w:r w:rsidRPr="007C0342">
        <w:rPr>
          <w:rFonts w:ascii="Times New Roman" w:hAnsi="Times New Roman"/>
          <w:sz w:val="22"/>
          <w:szCs w:val="28"/>
          <w:lang w:val="en-US"/>
        </w:rPr>
        <w:t>N</w:t>
      </w:r>
      <w:r w:rsidRPr="0061552D">
        <w:rPr>
          <w:rFonts w:ascii="Times New Roman" w:hAnsi="Times New Roman"/>
          <w:sz w:val="22"/>
          <w:szCs w:val="28"/>
          <w:lang w:val="en-US"/>
        </w:rPr>
        <w:t>.</w:t>
      </w:r>
      <w:r w:rsidRPr="007C0342">
        <w:rPr>
          <w:rFonts w:ascii="Times New Roman" w:hAnsi="Times New Roman"/>
          <w:sz w:val="22"/>
          <w:szCs w:val="28"/>
          <w:lang w:val="en-US"/>
        </w:rPr>
        <w:t>A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. </w:t>
      </w:r>
      <w:r w:rsidRPr="007C0342">
        <w:rPr>
          <w:rFonts w:ascii="Times New Roman" w:hAnsi="Times New Roman"/>
          <w:sz w:val="22"/>
          <w:szCs w:val="28"/>
          <w:lang w:val="en-US"/>
        </w:rPr>
        <w:t>Volodina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, </w:t>
      </w:r>
      <w:r w:rsidRPr="007C0342">
        <w:rPr>
          <w:rFonts w:ascii="Times New Roman" w:hAnsi="Times New Roman"/>
          <w:sz w:val="22"/>
          <w:szCs w:val="28"/>
          <w:lang w:val="en-US"/>
        </w:rPr>
        <w:t>R</w:t>
      </w:r>
      <w:r w:rsidRPr="0061552D">
        <w:rPr>
          <w:rFonts w:ascii="Times New Roman" w:hAnsi="Times New Roman"/>
          <w:sz w:val="22"/>
          <w:szCs w:val="28"/>
          <w:lang w:val="en-US"/>
        </w:rPr>
        <w:t>.</w:t>
      </w:r>
      <w:r w:rsidRPr="007C0342">
        <w:rPr>
          <w:rFonts w:ascii="Times New Roman" w:hAnsi="Times New Roman"/>
          <w:sz w:val="22"/>
          <w:szCs w:val="28"/>
          <w:lang w:val="en-US"/>
        </w:rPr>
        <w:t>N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. </w:t>
      </w:r>
      <w:r w:rsidRPr="007C0342">
        <w:rPr>
          <w:rFonts w:ascii="Times New Roman" w:hAnsi="Times New Roman"/>
          <w:sz w:val="22"/>
          <w:szCs w:val="28"/>
          <w:lang w:val="en-US"/>
        </w:rPr>
        <w:t>Karyakin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, </w:t>
      </w:r>
      <w:r w:rsidRPr="007C0342">
        <w:rPr>
          <w:rFonts w:ascii="Times New Roman" w:hAnsi="Times New Roman"/>
          <w:sz w:val="22"/>
          <w:szCs w:val="28"/>
          <w:lang w:val="en-US"/>
        </w:rPr>
        <w:t>L</w:t>
      </w:r>
      <w:r w:rsidRPr="0061552D">
        <w:rPr>
          <w:rFonts w:ascii="Times New Roman" w:hAnsi="Times New Roman"/>
          <w:sz w:val="22"/>
          <w:szCs w:val="28"/>
          <w:lang w:val="en-US"/>
        </w:rPr>
        <w:t>.</w:t>
      </w:r>
      <w:r w:rsidRPr="007C0342">
        <w:rPr>
          <w:rFonts w:ascii="Times New Roman" w:hAnsi="Times New Roman"/>
          <w:sz w:val="22"/>
          <w:szCs w:val="28"/>
          <w:lang w:val="en-US"/>
        </w:rPr>
        <w:t>V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. </w:t>
      </w:r>
      <w:r w:rsidRPr="007C0342">
        <w:rPr>
          <w:rFonts w:ascii="Times New Roman" w:hAnsi="Times New Roman"/>
          <w:sz w:val="22"/>
          <w:szCs w:val="28"/>
          <w:lang w:val="en-US"/>
        </w:rPr>
        <w:t>Kulikova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, </w:t>
      </w:r>
      <w:r w:rsidRPr="007C0342">
        <w:rPr>
          <w:rFonts w:ascii="Times New Roman" w:hAnsi="Times New Roman"/>
          <w:sz w:val="22"/>
          <w:szCs w:val="28"/>
          <w:lang w:val="en-US"/>
        </w:rPr>
        <w:t>O</w:t>
      </w:r>
      <w:r w:rsidRPr="0061552D">
        <w:rPr>
          <w:rFonts w:ascii="Times New Roman" w:hAnsi="Times New Roman"/>
          <w:sz w:val="22"/>
          <w:szCs w:val="28"/>
          <w:lang w:val="en-US"/>
        </w:rPr>
        <w:t>.</w:t>
      </w:r>
      <w:r w:rsidRPr="007C0342">
        <w:rPr>
          <w:rFonts w:ascii="Times New Roman" w:hAnsi="Times New Roman"/>
          <w:sz w:val="22"/>
          <w:szCs w:val="28"/>
          <w:lang w:val="en-US"/>
        </w:rPr>
        <w:t>K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. </w:t>
      </w:r>
      <w:r w:rsidRPr="007C0342">
        <w:rPr>
          <w:rFonts w:ascii="Times New Roman" w:hAnsi="Times New Roman"/>
          <w:sz w:val="22"/>
          <w:szCs w:val="28"/>
          <w:lang w:val="en-US"/>
        </w:rPr>
        <w:t>Nikol</w:t>
      </w:r>
      <w:r w:rsidRPr="0061552D">
        <w:rPr>
          <w:rFonts w:ascii="Times New Roman" w:hAnsi="Times New Roman"/>
          <w:sz w:val="22"/>
          <w:szCs w:val="28"/>
          <w:lang w:val="en-US"/>
        </w:rPr>
        <w:t>'</w:t>
      </w:r>
      <w:r w:rsidRPr="007C0342">
        <w:rPr>
          <w:rFonts w:ascii="Times New Roman" w:hAnsi="Times New Roman"/>
          <w:sz w:val="22"/>
          <w:szCs w:val="28"/>
          <w:lang w:val="en-US"/>
        </w:rPr>
        <w:t>skij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, </w:t>
      </w:r>
      <w:r w:rsidRPr="007C0342">
        <w:rPr>
          <w:rFonts w:ascii="Times New Roman" w:hAnsi="Times New Roman"/>
          <w:sz w:val="22"/>
          <w:szCs w:val="28"/>
          <w:lang w:val="en-US"/>
        </w:rPr>
        <w:t>A</w:t>
      </w:r>
      <w:r w:rsidRPr="0061552D">
        <w:rPr>
          <w:rFonts w:ascii="Times New Roman" w:hAnsi="Times New Roman"/>
          <w:sz w:val="22"/>
          <w:szCs w:val="28"/>
          <w:lang w:val="en-US"/>
        </w:rPr>
        <w:t>.</w:t>
      </w:r>
      <w:r w:rsidRPr="007C0342">
        <w:rPr>
          <w:rFonts w:ascii="Times New Roman" w:hAnsi="Times New Roman"/>
          <w:sz w:val="22"/>
          <w:szCs w:val="28"/>
          <w:lang w:val="en-US"/>
        </w:rPr>
        <w:t>A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. </w:t>
      </w:r>
      <w:r w:rsidRPr="007C0342">
        <w:rPr>
          <w:rFonts w:ascii="Times New Roman" w:hAnsi="Times New Roman"/>
          <w:sz w:val="22"/>
          <w:szCs w:val="28"/>
          <w:lang w:val="en-US"/>
        </w:rPr>
        <w:t>Soshnikov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 [</w:t>
      </w:r>
      <w:r w:rsidRPr="007C0342">
        <w:rPr>
          <w:rFonts w:ascii="Times New Roman" w:hAnsi="Times New Roman"/>
          <w:sz w:val="22"/>
          <w:szCs w:val="28"/>
          <w:lang w:val="en-US"/>
        </w:rPr>
        <w:t>i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 </w:t>
      </w:r>
      <w:r w:rsidRPr="007C0342">
        <w:rPr>
          <w:rFonts w:ascii="Times New Roman" w:hAnsi="Times New Roman"/>
          <w:sz w:val="22"/>
          <w:szCs w:val="28"/>
          <w:lang w:val="en-US"/>
        </w:rPr>
        <w:t>dr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.]; </w:t>
      </w:r>
      <w:r w:rsidRPr="007C0342">
        <w:rPr>
          <w:rFonts w:ascii="Times New Roman" w:hAnsi="Times New Roman"/>
          <w:sz w:val="22"/>
          <w:szCs w:val="28"/>
          <w:lang w:val="en-US"/>
        </w:rPr>
        <w:t>pod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 </w:t>
      </w:r>
      <w:r w:rsidRPr="007C0342">
        <w:rPr>
          <w:rFonts w:ascii="Times New Roman" w:hAnsi="Times New Roman"/>
          <w:sz w:val="22"/>
          <w:szCs w:val="28"/>
          <w:lang w:val="en-US"/>
        </w:rPr>
        <w:t>red</w:t>
      </w:r>
      <w:r w:rsidRPr="0061552D">
        <w:rPr>
          <w:rFonts w:ascii="Times New Roman" w:hAnsi="Times New Roman"/>
          <w:sz w:val="22"/>
          <w:szCs w:val="28"/>
          <w:lang w:val="en-US"/>
        </w:rPr>
        <w:t xml:space="preserve">. </w:t>
      </w:r>
      <w:r w:rsidRPr="007C0342">
        <w:rPr>
          <w:rFonts w:ascii="Times New Roman" w:hAnsi="Times New Roman"/>
          <w:sz w:val="22"/>
          <w:szCs w:val="28"/>
          <w:lang w:val="en-US"/>
        </w:rPr>
        <w:t xml:space="preserve">R.N. Karyakina; AltGTU. – Barnaul: OAO «Altajskij poligraficheskij kombinat», 2007. – 480 s.  </w:t>
      </w:r>
    </w:p>
    <w:p w:rsidR="006211D3" w:rsidRPr="007C0342" w:rsidRDefault="006211D3" w:rsidP="006211D3">
      <w:pPr>
        <w:pStyle w:val="af4"/>
        <w:tabs>
          <w:tab w:val="left" w:pos="0"/>
        </w:tabs>
        <w:ind w:firstLine="709"/>
        <w:jc w:val="both"/>
        <w:rPr>
          <w:rFonts w:ascii="Times New Roman" w:hAnsi="Times New Roman"/>
          <w:sz w:val="22"/>
          <w:szCs w:val="28"/>
          <w:lang w:val="en-US"/>
        </w:rPr>
      </w:pPr>
      <w:r w:rsidRPr="007C0342">
        <w:rPr>
          <w:rFonts w:ascii="Times New Roman" w:hAnsi="Times New Roman"/>
          <w:sz w:val="22"/>
          <w:szCs w:val="28"/>
          <w:lang w:val="en-US"/>
        </w:rPr>
        <w:t xml:space="preserve">2. Grachev, N.N. Zashchita cheloveka ot opasnyh izluchenij </w:t>
      </w:r>
      <w:r w:rsidR="007C0342">
        <w:rPr>
          <w:rFonts w:ascii="Times New Roman" w:hAnsi="Times New Roman"/>
          <w:sz w:val="22"/>
          <w:szCs w:val="28"/>
          <w:lang w:val="en-US"/>
        </w:rPr>
        <w:t xml:space="preserve">[Text] </w:t>
      </w:r>
      <w:r w:rsidRPr="007C0342">
        <w:rPr>
          <w:rFonts w:ascii="Times New Roman" w:hAnsi="Times New Roman"/>
          <w:sz w:val="22"/>
          <w:szCs w:val="28"/>
          <w:lang w:val="en-US"/>
        </w:rPr>
        <w:t xml:space="preserve">/ N.N. Grachev, L.O. Myrova. – Moskva : Izd-vo Binom. Laboratoriya znanij, 2005. – 320 s.  </w:t>
      </w:r>
    </w:p>
    <w:p w:rsidR="006211D3" w:rsidRPr="007C0342" w:rsidRDefault="006211D3" w:rsidP="006211D3">
      <w:pPr>
        <w:pStyle w:val="af4"/>
        <w:tabs>
          <w:tab w:val="left" w:pos="0"/>
        </w:tabs>
        <w:ind w:firstLine="709"/>
        <w:jc w:val="both"/>
        <w:rPr>
          <w:rFonts w:ascii="Times New Roman" w:hAnsi="Times New Roman"/>
          <w:sz w:val="22"/>
          <w:szCs w:val="28"/>
          <w:lang w:val="en-US"/>
        </w:rPr>
      </w:pPr>
      <w:r w:rsidRPr="007C0342">
        <w:rPr>
          <w:rFonts w:ascii="Times New Roman" w:hAnsi="Times New Roman"/>
          <w:sz w:val="22"/>
          <w:szCs w:val="28"/>
          <w:lang w:val="en-US"/>
        </w:rPr>
        <w:t xml:space="preserve">3. Soshnikov, A.A. Ocenka ehffektivnosti i perspektivy integrirovannogo kontrolya ehlektromagnitnyh izluchenij </w:t>
      </w:r>
      <w:r w:rsidR="007C0342">
        <w:rPr>
          <w:rFonts w:ascii="Times New Roman" w:hAnsi="Times New Roman"/>
          <w:sz w:val="22"/>
          <w:szCs w:val="28"/>
          <w:lang w:val="en-US"/>
        </w:rPr>
        <w:t xml:space="preserve">[Text] </w:t>
      </w:r>
      <w:r w:rsidRPr="007C0342">
        <w:rPr>
          <w:rFonts w:ascii="Times New Roman" w:hAnsi="Times New Roman"/>
          <w:sz w:val="22"/>
          <w:szCs w:val="28"/>
          <w:lang w:val="en-US"/>
        </w:rPr>
        <w:t>/ A.A. Soshnikov, E.V. Titov // Polzunovskij vestnik. – Barnaul, 2014. – № 4. – S. 168 - 172.</w:t>
      </w:r>
    </w:p>
    <w:p w:rsidR="007C0342" w:rsidRPr="000B7494" w:rsidRDefault="006211D3" w:rsidP="007C0342">
      <w:pPr>
        <w:ind w:firstLine="709"/>
        <w:jc w:val="both"/>
        <w:rPr>
          <w:sz w:val="22"/>
          <w:szCs w:val="28"/>
          <w:lang w:val="en-GB"/>
        </w:rPr>
      </w:pPr>
      <w:r w:rsidRPr="007C0342">
        <w:rPr>
          <w:sz w:val="22"/>
          <w:szCs w:val="28"/>
          <w:lang w:val="en-US"/>
        </w:rPr>
        <w:t xml:space="preserve">4. </w:t>
      </w:r>
      <w:r w:rsidR="007C0342" w:rsidRPr="000B7494">
        <w:rPr>
          <w:sz w:val="22"/>
          <w:szCs w:val="28"/>
          <w:lang w:val="en-US"/>
        </w:rPr>
        <w:t xml:space="preserve">. </w:t>
      </w:r>
      <w:r w:rsidR="007C0342" w:rsidRPr="000B7494">
        <w:rPr>
          <w:sz w:val="22"/>
          <w:szCs w:val="28"/>
          <w:lang w:val="en-GB"/>
        </w:rPr>
        <w:t>Titov</w:t>
      </w:r>
      <w:r w:rsidR="007C0342" w:rsidRPr="000B7494">
        <w:rPr>
          <w:sz w:val="22"/>
          <w:szCs w:val="28"/>
          <w:lang w:val="en-US"/>
        </w:rPr>
        <w:t xml:space="preserve">, </w:t>
      </w:r>
      <w:r w:rsidR="007C0342" w:rsidRPr="000B7494">
        <w:rPr>
          <w:sz w:val="22"/>
          <w:szCs w:val="28"/>
          <w:lang w:val="en-GB"/>
        </w:rPr>
        <w:t>E</w:t>
      </w:r>
      <w:r w:rsidR="007C0342">
        <w:rPr>
          <w:sz w:val="22"/>
          <w:szCs w:val="28"/>
          <w:lang w:val="en-US"/>
        </w:rPr>
        <w:t>.</w:t>
      </w:r>
      <w:r w:rsidR="007C0342" w:rsidRPr="000B7494">
        <w:rPr>
          <w:sz w:val="22"/>
          <w:szCs w:val="28"/>
          <w:lang w:val="en-US"/>
        </w:rPr>
        <w:t xml:space="preserve">  (2017). </w:t>
      </w:r>
      <w:r w:rsidR="007C0342" w:rsidRPr="000B7494">
        <w:rPr>
          <w:sz w:val="22"/>
          <w:szCs w:val="28"/>
          <w:lang w:val="en-GB"/>
        </w:rPr>
        <w:t>The</w:t>
      </w:r>
      <w:r w:rsidR="007C0342" w:rsidRPr="000B7494">
        <w:rPr>
          <w:sz w:val="22"/>
          <w:szCs w:val="28"/>
          <w:lang w:val="en-US"/>
        </w:rPr>
        <w:t xml:space="preserve"> </w:t>
      </w:r>
      <w:r w:rsidR="007C0342" w:rsidRPr="000B7494">
        <w:rPr>
          <w:sz w:val="22"/>
          <w:szCs w:val="28"/>
          <w:lang w:val="en-GB"/>
        </w:rPr>
        <w:t>technology</w:t>
      </w:r>
      <w:r w:rsidR="007C0342" w:rsidRPr="000B7494">
        <w:rPr>
          <w:sz w:val="22"/>
          <w:szCs w:val="28"/>
          <w:lang w:val="en-US"/>
        </w:rPr>
        <w:t xml:space="preserve"> </w:t>
      </w:r>
      <w:r w:rsidR="007C0342" w:rsidRPr="000B7494">
        <w:rPr>
          <w:sz w:val="22"/>
          <w:szCs w:val="28"/>
          <w:lang w:val="en-GB"/>
        </w:rPr>
        <w:t>of</w:t>
      </w:r>
      <w:r w:rsidR="007C0342" w:rsidRPr="000B7494">
        <w:rPr>
          <w:sz w:val="22"/>
          <w:szCs w:val="28"/>
          <w:lang w:val="en-US"/>
        </w:rPr>
        <w:t xml:space="preserve"> </w:t>
      </w:r>
      <w:r w:rsidR="007C0342" w:rsidRPr="000B7494">
        <w:rPr>
          <w:sz w:val="22"/>
          <w:szCs w:val="28"/>
          <w:lang w:val="en-GB"/>
        </w:rPr>
        <w:t>electromagnetic</w:t>
      </w:r>
      <w:r w:rsidR="007C0342" w:rsidRPr="000B7494">
        <w:rPr>
          <w:sz w:val="22"/>
          <w:szCs w:val="28"/>
          <w:lang w:val="en-US"/>
        </w:rPr>
        <w:t xml:space="preserve"> </w:t>
      </w:r>
      <w:r w:rsidR="007C0342" w:rsidRPr="000B7494">
        <w:rPr>
          <w:sz w:val="22"/>
          <w:szCs w:val="28"/>
          <w:lang w:val="en-GB"/>
        </w:rPr>
        <w:t>radiation</w:t>
      </w:r>
      <w:r w:rsidR="007C0342" w:rsidRPr="000B7494">
        <w:rPr>
          <w:sz w:val="22"/>
          <w:szCs w:val="28"/>
          <w:lang w:val="en-US"/>
        </w:rPr>
        <w:t xml:space="preserve"> </w:t>
      </w:r>
      <w:r w:rsidR="007C0342" w:rsidRPr="000B7494">
        <w:rPr>
          <w:sz w:val="22"/>
          <w:szCs w:val="28"/>
          <w:lang w:val="en-GB"/>
        </w:rPr>
        <w:t>danger</w:t>
      </w:r>
      <w:r w:rsidR="007C0342" w:rsidRPr="000B7494">
        <w:rPr>
          <w:sz w:val="22"/>
          <w:szCs w:val="28"/>
          <w:lang w:val="en-US"/>
        </w:rPr>
        <w:t xml:space="preserve"> </w:t>
      </w:r>
      <w:r w:rsidR="007C0342" w:rsidRPr="000B7494">
        <w:rPr>
          <w:sz w:val="22"/>
          <w:szCs w:val="28"/>
          <w:lang w:val="en-GB"/>
        </w:rPr>
        <w:t>estimation</w:t>
      </w:r>
      <w:r w:rsidR="007C0342" w:rsidRPr="000B7494">
        <w:rPr>
          <w:sz w:val="22"/>
          <w:szCs w:val="28"/>
          <w:lang w:val="en-US"/>
        </w:rPr>
        <w:t xml:space="preserve"> </w:t>
      </w:r>
      <w:r w:rsidR="007C0342" w:rsidRPr="000B7494">
        <w:rPr>
          <w:sz w:val="22"/>
          <w:szCs w:val="28"/>
          <w:lang w:val="en-GB"/>
        </w:rPr>
        <w:t>using</w:t>
      </w:r>
      <w:r w:rsidR="007C0342" w:rsidRPr="000B7494">
        <w:rPr>
          <w:sz w:val="22"/>
          <w:szCs w:val="28"/>
          <w:lang w:val="en-US"/>
        </w:rPr>
        <w:t xml:space="preserve"> </w:t>
      </w:r>
      <w:r w:rsidR="007C0342" w:rsidRPr="000B7494">
        <w:rPr>
          <w:sz w:val="22"/>
          <w:szCs w:val="28"/>
          <w:lang w:val="en-GB"/>
        </w:rPr>
        <w:t>the</w:t>
      </w:r>
      <w:r w:rsidR="007C0342" w:rsidRPr="000B7494">
        <w:rPr>
          <w:sz w:val="22"/>
          <w:szCs w:val="28"/>
          <w:lang w:val="en-US"/>
        </w:rPr>
        <w:t xml:space="preserve"> </w:t>
      </w:r>
      <w:r w:rsidR="007C0342" w:rsidRPr="000B7494">
        <w:rPr>
          <w:sz w:val="22"/>
          <w:szCs w:val="28"/>
          <w:lang w:val="en-GB"/>
        </w:rPr>
        <w:t>hardware</w:t>
      </w:r>
      <w:r w:rsidR="007C0342" w:rsidRPr="000B7494">
        <w:rPr>
          <w:sz w:val="22"/>
          <w:szCs w:val="28"/>
          <w:lang w:val="en-US"/>
        </w:rPr>
        <w:t>-</w:t>
      </w:r>
      <w:r w:rsidR="007C0342">
        <w:rPr>
          <w:sz w:val="22"/>
          <w:szCs w:val="28"/>
          <w:lang w:val="en-GB"/>
        </w:rPr>
        <w:t>software module</w:t>
      </w:r>
      <w:r w:rsidR="007C0342" w:rsidRPr="000B7494">
        <w:rPr>
          <w:sz w:val="22"/>
          <w:szCs w:val="28"/>
          <w:lang w:val="en-GB"/>
        </w:rPr>
        <w:t xml:space="preserve"> </w:t>
      </w:r>
      <w:r w:rsidR="007C0342">
        <w:rPr>
          <w:sz w:val="22"/>
          <w:szCs w:val="28"/>
          <w:lang w:val="en-US"/>
        </w:rPr>
        <w:t>[Text]</w:t>
      </w:r>
      <w:r w:rsidR="007C0342">
        <w:rPr>
          <w:sz w:val="22"/>
          <w:szCs w:val="28"/>
          <w:lang w:val="en-GB"/>
        </w:rPr>
        <w:t xml:space="preserve"> </w:t>
      </w:r>
      <w:r w:rsidR="007C0342" w:rsidRPr="007C0342">
        <w:rPr>
          <w:sz w:val="22"/>
          <w:szCs w:val="28"/>
          <w:lang w:val="en-US"/>
        </w:rPr>
        <w:t xml:space="preserve">/ </w:t>
      </w:r>
      <w:r w:rsidR="007C0342" w:rsidRPr="000B7494">
        <w:rPr>
          <w:sz w:val="22"/>
          <w:szCs w:val="28"/>
          <w:lang w:val="en-GB"/>
        </w:rPr>
        <w:t>E</w:t>
      </w:r>
      <w:r w:rsidR="007C0342" w:rsidRPr="000B7494">
        <w:rPr>
          <w:sz w:val="22"/>
          <w:szCs w:val="28"/>
          <w:lang w:val="en-US"/>
        </w:rPr>
        <w:t>.</w:t>
      </w:r>
      <w:r w:rsidR="007C0342" w:rsidRPr="007C0342">
        <w:rPr>
          <w:sz w:val="22"/>
          <w:szCs w:val="28"/>
          <w:lang w:val="en-GB"/>
        </w:rPr>
        <w:t xml:space="preserve"> </w:t>
      </w:r>
      <w:r w:rsidR="007C0342" w:rsidRPr="000B7494">
        <w:rPr>
          <w:sz w:val="22"/>
          <w:szCs w:val="28"/>
          <w:lang w:val="en-GB"/>
        </w:rPr>
        <w:t>Titov</w:t>
      </w:r>
      <w:r w:rsidR="007C0342" w:rsidRPr="007C0342">
        <w:rPr>
          <w:sz w:val="22"/>
          <w:szCs w:val="28"/>
          <w:lang w:val="en-US"/>
        </w:rPr>
        <w:t xml:space="preserve">, </w:t>
      </w:r>
      <w:r w:rsidR="007C0342">
        <w:rPr>
          <w:sz w:val="22"/>
          <w:szCs w:val="28"/>
          <w:lang w:val="en-US"/>
        </w:rPr>
        <w:t xml:space="preserve">I. </w:t>
      </w:r>
      <w:r w:rsidR="007C0342" w:rsidRPr="000B7494">
        <w:rPr>
          <w:sz w:val="22"/>
          <w:szCs w:val="28"/>
          <w:lang w:val="en-GB"/>
        </w:rPr>
        <w:t>Migalyov</w:t>
      </w:r>
      <w:r w:rsidR="007C0342" w:rsidRPr="007C0342">
        <w:rPr>
          <w:sz w:val="22"/>
          <w:szCs w:val="28"/>
          <w:lang w:val="en-US"/>
        </w:rPr>
        <w:t xml:space="preserve"> // </w:t>
      </w:r>
      <w:r w:rsidR="007C0342" w:rsidRPr="000B7494">
        <w:rPr>
          <w:sz w:val="22"/>
          <w:szCs w:val="28"/>
          <w:lang w:val="en-GB"/>
        </w:rPr>
        <w:t>MATEC Web of Conferences, 102. 01035, DOI:  https://doi.org/10.1051/matecconf/201710201035</w:t>
      </w:r>
    </w:p>
    <w:p w:rsidR="006211D3" w:rsidRPr="007C0342" w:rsidRDefault="006211D3" w:rsidP="006211D3">
      <w:pPr>
        <w:pStyle w:val="af4"/>
        <w:tabs>
          <w:tab w:val="left" w:pos="0"/>
        </w:tabs>
        <w:ind w:firstLine="709"/>
        <w:jc w:val="both"/>
        <w:rPr>
          <w:rFonts w:ascii="Times New Roman" w:hAnsi="Times New Roman"/>
          <w:sz w:val="22"/>
          <w:szCs w:val="28"/>
          <w:lang w:val="en-US"/>
        </w:rPr>
      </w:pPr>
      <w:r w:rsidRPr="007C0342">
        <w:rPr>
          <w:rFonts w:ascii="Times New Roman" w:hAnsi="Times New Roman"/>
          <w:sz w:val="22"/>
          <w:szCs w:val="28"/>
          <w:lang w:val="en-US"/>
        </w:rPr>
        <w:t>5. Soshnikov, A.A. EHlektromagnitnaya bezopasnost' tekhnologicheskih processov APK</w:t>
      </w:r>
      <w:r w:rsidR="007C0342">
        <w:rPr>
          <w:rFonts w:ascii="Times New Roman" w:hAnsi="Times New Roman"/>
          <w:sz w:val="22"/>
          <w:szCs w:val="28"/>
          <w:lang w:val="en-US"/>
        </w:rPr>
        <w:t xml:space="preserve"> [Text]</w:t>
      </w:r>
      <w:r w:rsidRPr="007C0342">
        <w:rPr>
          <w:rFonts w:ascii="Times New Roman" w:hAnsi="Times New Roman"/>
          <w:sz w:val="22"/>
          <w:szCs w:val="28"/>
          <w:lang w:val="en-US"/>
        </w:rPr>
        <w:t>: monografiya / A.A. Soshnikov, O.K. Nikol'skij, N.P. Vorob'ev, E.V. Titov, I.E. Migalyov. – Barnaul: Izd-vo AltGTU, 2012. – 108 s.</w:t>
      </w:r>
    </w:p>
    <w:p w:rsidR="00DF655C" w:rsidRPr="007C0342" w:rsidRDefault="006211D3" w:rsidP="006211D3">
      <w:pPr>
        <w:pStyle w:val="af4"/>
        <w:tabs>
          <w:tab w:val="left" w:pos="0"/>
        </w:tabs>
        <w:ind w:firstLine="709"/>
        <w:jc w:val="both"/>
        <w:rPr>
          <w:rFonts w:ascii="Times New Roman" w:eastAsia="MS Mincho" w:hAnsi="Times New Roman"/>
          <w:sz w:val="22"/>
          <w:szCs w:val="24"/>
          <w:highlight w:val="yellow"/>
          <w:lang w:val="en-US"/>
        </w:rPr>
      </w:pPr>
      <w:r w:rsidRPr="007C0342">
        <w:rPr>
          <w:rFonts w:ascii="Times New Roman" w:hAnsi="Times New Roman"/>
          <w:sz w:val="22"/>
          <w:szCs w:val="28"/>
          <w:lang w:val="en-US"/>
        </w:rPr>
        <w:t>6.  Migalev, I.E. Avtomatizirovannyj kontrol' ehlektromagnitnyh izluchenij v tekhnologiyah APK</w:t>
      </w:r>
      <w:r w:rsidR="007C0342">
        <w:rPr>
          <w:rFonts w:ascii="Times New Roman" w:hAnsi="Times New Roman"/>
          <w:sz w:val="22"/>
          <w:szCs w:val="28"/>
          <w:lang w:val="en-US"/>
        </w:rPr>
        <w:t xml:space="preserve"> [Text] </w:t>
      </w:r>
      <w:r w:rsidRPr="007C0342">
        <w:rPr>
          <w:rFonts w:ascii="Times New Roman" w:hAnsi="Times New Roman"/>
          <w:sz w:val="22"/>
          <w:szCs w:val="28"/>
          <w:lang w:val="en-US"/>
        </w:rPr>
        <w:t xml:space="preserve">/ I.E. Migalev // Avtoref. diss. na soisk. uchen. step. kand. tekhn. nauk. – Barnaul: 2018. - 23 s. </w:t>
      </w:r>
    </w:p>
    <w:p w:rsidR="00DF655C" w:rsidRPr="007C0342" w:rsidRDefault="00DF655C" w:rsidP="00DF655C">
      <w:pPr>
        <w:pStyle w:val="af4"/>
        <w:tabs>
          <w:tab w:val="left" w:pos="0"/>
        </w:tabs>
        <w:ind w:firstLine="709"/>
        <w:jc w:val="both"/>
        <w:rPr>
          <w:rFonts w:ascii="Times New Roman" w:eastAsia="MS Mincho" w:hAnsi="Times New Roman"/>
          <w:sz w:val="24"/>
          <w:szCs w:val="24"/>
          <w:highlight w:val="yellow"/>
          <w:lang w:val="en-US"/>
        </w:rPr>
      </w:pPr>
    </w:p>
    <w:p w:rsidR="00DF655C" w:rsidRPr="007C0342" w:rsidRDefault="006211D3" w:rsidP="00DF655C">
      <w:pPr>
        <w:pStyle w:val="af4"/>
        <w:tabs>
          <w:tab w:val="left" w:pos="0"/>
        </w:tabs>
        <w:ind w:firstLine="709"/>
        <w:jc w:val="both"/>
        <w:rPr>
          <w:rFonts w:ascii="Times New Roman" w:eastAsia="MS Mincho" w:hAnsi="Times New Roman"/>
          <w:bCs/>
          <w:sz w:val="22"/>
          <w:szCs w:val="24"/>
          <w:lang w:val="en-US"/>
        </w:rPr>
      </w:pPr>
      <w:r w:rsidRPr="007C0342">
        <w:rPr>
          <w:rFonts w:ascii="Times New Roman" w:eastAsia="MS Mincho" w:hAnsi="Times New Roman"/>
          <w:b/>
          <w:bCs/>
          <w:sz w:val="22"/>
          <w:szCs w:val="24"/>
          <w:lang w:val="en-US"/>
        </w:rPr>
        <w:t xml:space="preserve">Soshnikov Alexander Andreevich </w:t>
      </w:r>
      <w:r w:rsidR="00DF655C" w:rsidRPr="007C0342">
        <w:rPr>
          <w:rFonts w:ascii="Times New Roman" w:eastAsia="MS Mincho" w:hAnsi="Times New Roman"/>
          <w:b/>
          <w:bCs/>
          <w:sz w:val="22"/>
          <w:szCs w:val="24"/>
          <w:lang w:val="en-US"/>
        </w:rPr>
        <w:t xml:space="preserve">– 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>Doctor of technical Sciences, Professor of the Department «</w:t>
      </w:r>
      <w:r w:rsidRPr="006211D3">
        <w:rPr>
          <w:rFonts w:ascii="Times New Roman" w:eastAsia="MS Mincho" w:hAnsi="Times New Roman"/>
          <w:bCs/>
          <w:sz w:val="22"/>
          <w:szCs w:val="24"/>
          <w:lang w:val="en-US"/>
        </w:rPr>
        <w:t>E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>lectrification of production and life» of Polzunov Altai State Technical University</w:t>
      </w:r>
      <w:r w:rsidR="00DF655C" w:rsidRPr="007C0342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, aa@soshnikov.info, 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>phone</w:t>
      </w:r>
      <w:r>
        <w:rPr>
          <w:rFonts w:ascii="Times New Roman" w:eastAsia="MS Mincho" w:hAnsi="Times New Roman"/>
          <w:bCs/>
          <w:sz w:val="22"/>
          <w:szCs w:val="24"/>
          <w:lang w:val="en-US"/>
        </w:rPr>
        <w:t>:</w:t>
      </w:r>
      <w:r w:rsidR="00DF655C" w:rsidRPr="007C0342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 +7 (3852) 36-71-29. </w:t>
      </w:r>
    </w:p>
    <w:p w:rsidR="00DF655C" w:rsidRPr="007C0342" w:rsidRDefault="00581FC4" w:rsidP="00DF655C">
      <w:pPr>
        <w:pStyle w:val="af4"/>
        <w:tabs>
          <w:tab w:val="left" w:pos="0"/>
        </w:tabs>
        <w:ind w:firstLine="709"/>
        <w:jc w:val="both"/>
        <w:rPr>
          <w:rFonts w:ascii="Times New Roman" w:eastAsia="MS Mincho" w:hAnsi="Times New Roman"/>
          <w:sz w:val="22"/>
          <w:szCs w:val="24"/>
          <w:lang w:val="en-US"/>
        </w:rPr>
      </w:pPr>
      <w:r w:rsidRPr="004043EA">
        <w:rPr>
          <w:rFonts w:ascii="Times New Roman" w:eastAsia="MS Mincho" w:hAnsi="Times New Roman"/>
          <w:b/>
          <w:bCs/>
          <w:sz w:val="22"/>
          <w:szCs w:val="24"/>
          <w:lang w:val="en-GB"/>
        </w:rPr>
        <w:t xml:space="preserve">Migalyov Ivan </w:t>
      </w:r>
      <w:r w:rsidRPr="007C0342">
        <w:rPr>
          <w:rFonts w:ascii="Times New Roman" w:eastAsia="MS Mincho" w:hAnsi="Times New Roman"/>
          <w:b/>
          <w:bCs/>
          <w:sz w:val="22"/>
          <w:szCs w:val="24"/>
          <w:lang w:val="en-US"/>
        </w:rPr>
        <w:t xml:space="preserve">Evgenievich </w:t>
      </w:r>
      <w:r w:rsidR="00DF655C" w:rsidRPr="007C0342">
        <w:rPr>
          <w:rFonts w:ascii="Times New Roman" w:eastAsia="MS Mincho" w:hAnsi="Times New Roman"/>
          <w:b/>
          <w:bCs/>
          <w:sz w:val="22"/>
          <w:szCs w:val="24"/>
          <w:lang w:val="en-US"/>
        </w:rPr>
        <w:t xml:space="preserve">– 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>Candidate of technical Sciences</w:t>
      </w:r>
      <w:r w:rsidR="00DF655C" w:rsidRPr="007C0342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, 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>Leading programmer of LLC</w:t>
      </w:r>
      <w:r w:rsidR="004043EA" w:rsidRPr="007C0342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 «Enterra»</w:t>
      </w:r>
      <w:r w:rsidR="00DF655C" w:rsidRPr="007C0342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, </w:t>
      </w:r>
      <w:r w:rsidR="00DF655C" w:rsidRPr="004043EA">
        <w:rPr>
          <w:rFonts w:ascii="Times New Roman" w:eastAsia="MS Mincho" w:hAnsi="Times New Roman"/>
          <w:bCs/>
          <w:sz w:val="22"/>
          <w:szCs w:val="24"/>
          <w:lang w:val="en-US"/>
        </w:rPr>
        <w:t>i.migalev@gmail.com</w:t>
      </w:r>
      <w:r w:rsidR="00DF655C" w:rsidRPr="007C0342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, 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>phone</w:t>
      </w:r>
      <w:r w:rsidRPr="004043EA">
        <w:rPr>
          <w:rFonts w:ascii="Times New Roman" w:eastAsia="MS Mincho" w:hAnsi="Times New Roman"/>
          <w:bCs/>
          <w:sz w:val="22"/>
          <w:szCs w:val="24"/>
          <w:lang w:val="en-US"/>
        </w:rPr>
        <w:t>:</w:t>
      </w:r>
      <w:r w:rsidR="00DF655C" w:rsidRPr="007C0342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 +7 (3852) 36-71-29. 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 </w:t>
      </w:r>
    </w:p>
    <w:p w:rsidR="00DF655C" w:rsidRPr="007C0342" w:rsidRDefault="00581FC4" w:rsidP="00DF655C">
      <w:pPr>
        <w:pStyle w:val="af4"/>
        <w:tabs>
          <w:tab w:val="left" w:pos="0"/>
        </w:tabs>
        <w:ind w:firstLine="709"/>
        <w:jc w:val="both"/>
        <w:rPr>
          <w:rFonts w:ascii="Times New Roman" w:eastAsia="MS Mincho" w:hAnsi="Times New Roman"/>
          <w:sz w:val="22"/>
          <w:szCs w:val="24"/>
          <w:lang w:val="en-US"/>
        </w:rPr>
      </w:pPr>
      <w:r w:rsidRPr="007C0342">
        <w:rPr>
          <w:rFonts w:ascii="Times New Roman" w:eastAsia="MS Mincho" w:hAnsi="Times New Roman"/>
          <w:b/>
          <w:bCs/>
          <w:sz w:val="22"/>
          <w:szCs w:val="24"/>
          <w:lang w:val="en-US"/>
        </w:rPr>
        <w:t xml:space="preserve">Titov Evgeny Vladimirovich </w:t>
      </w:r>
      <w:r w:rsidR="00DF655C" w:rsidRPr="007C0342">
        <w:rPr>
          <w:rFonts w:ascii="Times New Roman" w:eastAsia="MS Mincho" w:hAnsi="Times New Roman"/>
          <w:b/>
          <w:bCs/>
          <w:sz w:val="22"/>
          <w:szCs w:val="24"/>
          <w:lang w:val="en-US"/>
        </w:rPr>
        <w:t xml:space="preserve">– 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>Candidate of technical Sciences, associate Professor of the Department «</w:t>
      </w:r>
      <w:r w:rsidRPr="00581FC4">
        <w:rPr>
          <w:rFonts w:ascii="Times New Roman" w:eastAsia="MS Mincho" w:hAnsi="Times New Roman"/>
          <w:bCs/>
          <w:sz w:val="22"/>
          <w:szCs w:val="24"/>
          <w:lang w:val="en-US"/>
        </w:rPr>
        <w:t>E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>lectrification of production and life» of Polzunov Altai State Technical University</w:t>
      </w:r>
      <w:r w:rsidR="00DF655C" w:rsidRPr="007C0342">
        <w:rPr>
          <w:rFonts w:ascii="Times New Roman" w:eastAsia="MS Mincho" w:hAnsi="Times New Roman"/>
          <w:bCs/>
          <w:sz w:val="22"/>
          <w:szCs w:val="24"/>
          <w:lang w:val="en-US"/>
        </w:rPr>
        <w:t>, 888</w:t>
      </w:r>
      <w:r w:rsidR="00DF655C" w:rsidRPr="00581FC4">
        <w:rPr>
          <w:rFonts w:ascii="Times New Roman" w:eastAsia="MS Mincho" w:hAnsi="Times New Roman"/>
          <w:bCs/>
          <w:sz w:val="22"/>
          <w:szCs w:val="24"/>
          <w:lang w:val="en-US"/>
        </w:rPr>
        <w:t>tev888@mail.ru</w:t>
      </w:r>
      <w:r w:rsidR="00DF655C" w:rsidRPr="007C0342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, 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>phone</w:t>
      </w:r>
      <w:r w:rsidRPr="00581FC4">
        <w:rPr>
          <w:rFonts w:ascii="Times New Roman" w:eastAsia="MS Mincho" w:hAnsi="Times New Roman"/>
          <w:bCs/>
          <w:sz w:val="22"/>
          <w:szCs w:val="24"/>
          <w:lang w:val="en-US"/>
        </w:rPr>
        <w:t>:</w:t>
      </w:r>
      <w:r w:rsidR="00DF655C" w:rsidRPr="007C0342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 +7 (3852) 36-71-29.</w:t>
      </w:r>
      <w:r w:rsidRPr="007C0342">
        <w:rPr>
          <w:rFonts w:ascii="Times New Roman" w:eastAsia="MS Mincho" w:hAnsi="Times New Roman"/>
          <w:bCs/>
          <w:sz w:val="22"/>
          <w:szCs w:val="24"/>
          <w:lang w:val="en-US"/>
        </w:rPr>
        <w:t xml:space="preserve"> </w:t>
      </w:r>
    </w:p>
    <w:sectPr w:rsidR="00DF655C" w:rsidRPr="007C0342" w:rsidSect="000F5AE3">
      <w:footerReference w:type="even" r:id="rId11"/>
      <w:footerReference w:type="default" r:id="rId12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222" w:rsidRDefault="00116222" w:rsidP="00035078">
      <w:r>
        <w:separator/>
      </w:r>
    </w:p>
  </w:endnote>
  <w:endnote w:type="continuationSeparator" w:id="0">
    <w:p w:rsidR="00116222" w:rsidRDefault="00116222" w:rsidP="00035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6E7" w:rsidRDefault="00116222">
    <w:pPr>
      <w:pStyle w:val="af0"/>
      <w:spacing w:line="14" w:lineRule="auto"/>
    </w:pPr>
    <w:r>
      <w:rPr>
        <w:sz w:val="28"/>
        <w:lang w:val="en-US" w:eastAsia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288.45pt;margin-top:801.3pt;width:18.35pt;height:17.9pt;z-index:-251655168;mso-position-horizontal-relative:page;mso-position-vertical-relative:page" filled="f" stroked="f">
          <v:textbox inset="0,0,0,0">
            <w:txbxContent>
              <w:p w:rsidR="007B26E7" w:rsidRDefault="009F1A2A">
                <w:pPr>
                  <w:pStyle w:val="af0"/>
                  <w:spacing w:before="14"/>
                  <w:ind w:left="40"/>
                </w:pPr>
                <w:r>
                  <w:fldChar w:fldCharType="begin"/>
                </w:r>
                <w:r w:rsidR="00EB5096">
                  <w:instrText xml:space="preserve"> PAGE </w:instrText>
                </w:r>
                <w:r>
                  <w:fldChar w:fldCharType="separate"/>
                </w:r>
                <w:r w:rsidR="00CB123B">
                  <w:rPr>
                    <w:noProof/>
                  </w:rPr>
                  <w:t>1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6E7" w:rsidRDefault="00116222">
    <w:pPr>
      <w:pStyle w:val="af0"/>
      <w:spacing w:line="14" w:lineRule="auto"/>
    </w:pPr>
    <w:r>
      <w:rPr>
        <w:sz w:val="28"/>
        <w:lang w:val="en-US" w:eastAsia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88.45pt;margin-top:801.3pt;width:18.35pt;height:17.9pt;z-index:-251656192;mso-position-horizontal-relative:page;mso-position-vertical-relative:page" filled="f" stroked="f">
          <v:textbox inset="0,0,0,0">
            <w:txbxContent>
              <w:p w:rsidR="007B26E7" w:rsidRDefault="009F1A2A">
                <w:pPr>
                  <w:pStyle w:val="af0"/>
                  <w:spacing w:before="14"/>
                  <w:ind w:left="40"/>
                </w:pPr>
                <w:r>
                  <w:fldChar w:fldCharType="begin"/>
                </w:r>
                <w:r w:rsidR="00EB5096">
                  <w:instrText xml:space="preserve"> PAGE </w:instrText>
                </w:r>
                <w:r>
                  <w:fldChar w:fldCharType="separate"/>
                </w:r>
                <w:r w:rsidR="0061552D">
                  <w:rPr>
                    <w:noProof/>
                  </w:rPr>
                  <w:t>4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222" w:rsidRDefault="00116222" w:rsidP="00035078">
      <w:r>
        <w:separator/>
      </w:r>
    </w:p>
  </w:footnote>
  <w:footnote w:type="continuationSeparator" w:id="0">
    <w:p w:rsidR="00116222" w:rsidRDefault="00116222" w:rsidP="000350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E1B4D"/>
    <w:multiLevelType w:val="hybridMultilevel"/>
    <w:tmpl w:val="443E541A"/>
    <w:lvl w:ilvl="0" w:tplc="E732F2F2">
      <w:start w:val="1"/>
      <w:numFmt w:val="decimal"/>
      <w:lvlText w:val="%1."/>
      <w:lvlJc w:val="left"/>
      <w:pPr>
        <w:ind w:left="113" w:hanging="356"/>
        <w:jc w:val="right"/>
      </w:pPr>
      <w:rPr>
        <w:rFonts w:ascii="Times New Roman" w:eastAsia="Times New Roman" w:hAnsi="Times New Roman" w:cs="Times New Roman" w:hint="default"/>
        <w:w w:val="102"/>
        <w:sz w:val="28"/>
        <w:szCs w:val="28"/>
      </w:rPr>
    </w:lvl>
    <w:lvl w:ilvl="1" w:tplc="F4086256">
      <w:numFmt w:val="bullet"/>
      <w:lvlText w:val="•"/>
      <w:lvlJc w:val="left"/>
      <w:pPr>
        <w:ind w:left="6960" w:hanging="356"/>
      </w:pPr>
      <w:rPr>
        <w:rFonts w:hint="default"/>
      </w:rPr>
    </w:lvl>
    <w:lvl w:ilvl="2" w:tplc="E8BAD7C0">
      <w:numFmt w:val="bullet"/>
      <w:lvlText w:val="•"/>
      <w:lvlJc w:val="left"/>
      <w:pPr>
        <w:ind w:left="7140" w:hanging="356"/>
      </w:pPr>
      <w:rPr>
        <w:rFonts w:hint="default"/>
      </w:rPr>
    </w:lvl>
    <w:lvl w:ilvl="3" w:tplc="6E5AEB52">
      <w:numFmt w:val="bullet"/>
      <w:lvlText w:val="•"/>
      <w:lvlJc w:val="left"/>
      <w:pPr>
        <w:ind w:left="7480" w:hanging="356"/>
      </w:pPr>
      <w:rPr>
        <w:rFonts w:hint="default"/>
      </w:rPr>
    </w:lvl>
    <w:lvl w:ilvl="4" w:tplc="4F96C1C2">
      <w:numFmt w:val="bullet"/>
      <w:lvlText w:val="•"/>
      <w:lvlJc w:val="left"/>
      <w:pPr>
        <w:ind w:left="7821" w:hanging="356"/>
      </w:pPr>
      <w:rPr>
        <w:rFonts w:hint="default"/>
      </w:rPr>
    </w:lvl>
    <w:lvl w:ilvl="5" w:tplc="E3340716">
      <w:numFmt w:val="bullet"/>
      <w:lvlText w:val="•"/>
      <w:lvlJc w:val="left"/>
      <w:pPr>
        <w:ind w:left="8162" w:hanging="356"/>
      </w:pPr>
      <w:rPr>
        <w:rFonts w:hint="default"/>
      </w:rPr>
    </w:lvl>
    <w:lvl w:ilvl="6" w:tplc="348AF9C0">
      <w:numFmt w:val="bullet"/>
      <w:lvlText w:val="•"/>
      <w:lvlJc w:val="left"/>
      <w:pPr>
        <w:ind w:left="8502" w:hanging="356"/>
      </w:pPr>
      <w:rPr>
        <w:rFonts w:hint="default"/>
      </w:rPr>
    </w:lvl>
    <w:lvl w:ilvl="7" w:tplc="F326B132">
      <w:numFmt w:val="bullet"/>
      <w:lvlText w:val="•"/>
      <w:lvlJc w:val="left"/>
      <w:pPr>
        <w:ind w:left="8843" w:hanging="356"/>
      </w:pPr>
      <w:rPr>
        <w:rFonts w:hint="default"/>
      </w:rPr>
    </w:lvl>
    <w:lvl w:ilvl="8" w:tplc="5076143E">
      <w:numFmt w:val="bullet"/>
      <w:lvlText w:val="•"/>
      <w:lvlJc w:val="left"/>
      <w:pPr>
        <w:ind w:left="9184" w:hanging="356"/>
      </w:pPr>
      <w:rPr>
        <w:rFonts w:hint="default"/>
      </w:rPr>
    </w:lvl>
  </w:abstractNum>
  <w:abstractNum w:abstractNumId="1">
    <w:nsid w:val="3BA853C2"/>
    <w:multiLevelType w:val="hybridMultilevel"/>
    <w:tmpl w:val="B05A167A"/>
    <w:lvl w:ilvl="0" w:tplc="A348B06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4A41A4B"/>
    <w:multiLevelType w:val="hybridMultilevel"/>
    <w:tmpl w:val="2EEC98B6"/>
    <w:lvl w:ilvl="0" w:tplc="93A6C05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A171CD8"/>
    <w:multiLevelType w:val="hybridMultilevel"/>
    <w:tmpl w:val="7CAC4950"/>
    <w:lvl w:ilvl="0" w:tplc="110A1218">
      <w:start w:val="1"/>
      <w:numFmt w:val="decimal"/>
      <w:lvlText w:val="%1."/>
      <w:lvlJc w:val="left"/>
      <w:pPr>
        <w:ind w:left="1349" w:hanging="356"/>
        <w:jc w:val="right"/>
      </w:pPr>
      <w:rPr>
        <w:rFonts w:ascii="Times New Roman" w:eastAsia="Times New Roman" w:hAnsi="Times New Roman" w:cs="Times New Roman" w:hint="default"/>
        <w:w w:val="102"/>
        <w:sz w:val="28"/>
        <w:szCs w:val="28"/>
      </w:rPr>
    </w:lvl>
    <w:lvl w:ilvl="1" w:tplc="88BE715A">
      <w:numFmt w:val="bullet"/>
      <w:lvlText w:val="•"/>
      <w:lvlJc w:val="left"/>
      <w:pPr>
        <w:ind w:left="2330" w:hanging="356"/>
      </w:pPr>
      <w:rPr>
        <w:rFonts w:hint="default"/>
      </w:rPr>
    </w:lvl>
    <w:lvl w:ilvl="2" w:tplc="127C83C6">
      <w:numFmt w:val="bullet"/>
      <w:lvlText w:val="•"/>
      <w:lvlJc w:val="left"/>
      <w:pPr>
        <w:ind w:left="3305" w:hanging="356"/>
      </w:pPr>
      <w:rPr>
        <w:rFonts w:hint="default"/>
      </w:rPr>
    </w:lvl>
    <w:lvl w:ilvl="3" w:tplc="CFAECCC0">
      <w:numFmt w:val="bullet"/>
      <w:lvlText w:val="•"/>
      <w:lvlJc w:val="left"/>
      <w:pPr>
        <w:ind w:left="4279" w:hanging="356"/>
      </w:pPr>
      <w:rPr>
        <w:rFonts w:hint="default"/>
      </w:rPr>
    </w:lvl>
    <w:lvl w:ilvl="4" w:tplc="67940FD0">
      <w:numFmt w:val="bullet"/>
      <w:lvlText w:val="•"/>
      <w:lvlJc w:val="left"/>
      <w:pPr>
        <w:ind w:left="5254" w:hanging="356"/>
      </w:pPr>
      <w:rPr>
        <w:rFonts w:hint="default"/>
      </w:rPr>
    </w:lvl>
    <w:lvl w:ilvl="5" w:tplc="F104C806">
      <w:numFmt w:val="bullet"/>
      <w:lvlText w:val="•"/>
      <w:lvlJc w:val="left"/>
      <w:pPr>
        <w:ind w:left="6228" w:hanging="356"/>
      </w:pPr>
      <w:rPr>
        <w:rFonts w:hint="default"/>
      </w:rPr>
    </w:lvl>
    <w:lvl w:ilvl="6" w:tplc="28A499AE">
      <w:numFmt w:val="bullet"/>
      <w:lvlText w:val="•"/>
      <w:lvlJc w:val="left"/>
      <w:pPr>
        <w:ind w:left="7203" w:hanging="356"/>
      </w:pPr>
      <w:rPr>
        <w:rFonts w:hint="default"/>
      </w:rPr>
    </w:lvl>
    <w:lvl w:ilvl="7" w:tplc="46709C8E">
      <w:numFmt w:val="bullet"/>
      <w:lvlText w:val="•"/>
      <w:lvlJc w:val="left"/>
      <w:pPr>
        <w:ind w:left="8177" w:hanging="356"/>
      </w:pPr>
      <w:rPr>
        <w:rFonts w:hint="default"/>
      </w:rPr>
    </w:lvl>
    <w:lvl w:ilvl="8" w:tplc="6122B234">
      <w:numFmt w:val="bullet"/>
      <w:lvlText w:val="•"/>
      <w:lvlJc w:val="left"/>
      <w:pPr>
        <w:ind w:left="9152" w:hanging="356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E6D38"/>
    <w:rsid w:val="00003754"/>
    <w:rsid w:val="000043C5"/>
    <w:rsid w:val="000156F1"/>
    <w:rsid w:val="00015A7A"/>
    <w:rsid w:val="0002394C"/>
    <w:rsid w:val="00025069"/>
    <w:rsid w:val="0002684B"/>
    <w:rsid w:val="00032179"/>
    <w:rsid w:val="00035078"/>
    <w:rsid w:val="00055DCA"/>
    <w:rsid w:val="0006334A"/>
    <w:rsid w:val="000801E0"/>
    <w:rsid w:val="0008339B"/>
    <w:rsid w:val="000846F4"/>
    <w:rsid w:val="000A3CD7"/>
    <w:rsid w:val="000A59F8"/>
    <w:rsid w:val="000B7494"/>
    <w:rsid w:val="000D26C8"/>
    <w:rsid w:val="000D3A43"/>
    <w:rsid w:val="000F367D"/>
    <w:rsid w:val="000F3780"/>
    <w:rsid w:val="000F5AE3"/>
    <w:rsid w:val="0010582A"/>
    <w:rsid w:val="00113FF2"/>
    <w:rsid w:val="00116114"/>
    <w:rsid w:val="00116222"/>
    <w:rsid w:val="001179D6"/>
    <w:rsid w:val="001208C5"/>
    <w:rsid w:val="00124EB5"/>
    <w:rsid w:val="00146234"/>
    <w:rsid w:val="001562C6"/>
    <w:rsid w:val="001805DA"/>
    <w:rsid w:val="00182562"/>
    <w:rsid w:val="00183290"/>
    <w:rsid w:val="00186E0D"/>
    <w:rsid w:val="00192226"/>
    <w:rsid w:val="00192699"/>
    <w:rsid w:val="00194C50"/>
    <w:rsid w:val="00196239"/>
    <w:rsid w:val="001B67A2"/>
    <w:rsid w:val="001C150C"/>
    <w:rsid w:val="001C4CDF"/>
    <w:rsid w:val="001D4427"/>
    <w:rsid w:val="001E525C"/>
    <w:rsid w:val="001E5BE2"/>
    <w:rsid w:val="001E6A5C"/>
    <w:rsid w:val="0020638A"/>
    <w:rsid w:val="00206CB2"/>
    <w:rsid w:val="002125ED"/>
    <w:rsid w:val="00212B0F"/>
    <w:rsid w:val="00212BBD"/>
    <w:rsid w:val="00223754"/>
    <w:rsid w:val="00232F61"/>
    <w:rsid w:val="00240607"/>
    <w:rsid w:val="00265E44"/>
    <w:rsid w:val="00271265"/>
    <w:rsid w:val="0027244A"/>
    <w:rsid w:val="0027533C"/>
    <w:rsid w:val="00275A68"/>
    <w:rsid w:val="00280C05"/>
    <w:rsid w:val="00284902"/>
    <w:rsid w:val="00293934"/>
    <w:rsid w:val="002A69E3"/>
    <w:rsid w:val="002C37D8"/>
    <w:rsid w:val="002C52A3"/>
    <w:rsid w:val="002D3F38"/>
    <w:rsid w:val="002D5950"/>
    <w:rsid w:val="002E3A21"/>
    <w:rsid w:val="002F0D18"/>
    <w:rsid w:val="002F45FC"/>
    <w:rsid w:val="00300330"/>
    <w:rsid w:val="003008E3"/>
    <w:rsid w:val="00312464"/>
    <w:rsid w:val="00312EA1"/>
    <w:rsid w:val="00320D2A"/>
    <w:rsid w:val="00322A85"/>
    <w:rsid w:val="0034092C"/>
    <w:rsid w:val="0034173B"/>
    <w:rsid w:val="003447E2"/>
    <w:rsid w:val="0035071D"/>
    <w:rsid w:val="003509B1"/>
    <w:rsid w:val="00357A9A"/>
    <w:rsid w:val="00367AB1"/>
    <w:rsid w:val="00390414"/>
    <w:rsid w:val="003904F6"/>
    <w:rsid w:val="003B206C"/>
    <w:rsid w:val="003C017B"/>
    <w:rsid w:val="003C0963"/>
    <w:rsid w:val="003C18C4"/>
    <w:rsid w:val="003D1907"/>
    <w:rsid w:val="003D305B"/>
    <w:rsid w:val="003D750A"/>
    <w:rsid w:val="003D75F5"/>
    <w:rsid w:val="003D7BF1"/>
    <w:rsid w:val="003E3338"/>
    <w:rsid w:val="003F4F20"/>
    <w:rsid w:val="003F594A"/>
    <w:rsid w:val="003F6AE9"/>
    <w:rsid w:val="00400E50"/>
    <w:rsid w:val="004043EA"/>
    <w:rsid w:val="00417440"/>
    <w:rsid w:val="00424B7C"/>
    <w:rsid w:val="00425609"/>
    <w:rsid w:val="00432D05"/>
    <w:rsid w:val="004344AD"/>
    <w:rsid w:val="00445D62"/>
    <w:rsid w:val="00476F86"/>
    <w:rsid w:val="00491731"/>
    <w:rsid w:val="00493DC6"/>
    <w:rsid w:val="004B53C7"/>
    <w:rsid w:val="004C3011"/>
    <w:rsid w:val="004C314F"/>
    <w:rsid w:val="004C4F95"/>
    <w:rsid w:val="004C597C"/>
    <w:rsid w:val="004D6E00"/>
    <w:rsid w:val="004E0C93"/>
    <w:rsid w:val="004E1AFB"/>
    <w:rsid w:val="004E1DC5"/>
    <w:rsid w:val="004E414B"/>
    <w:rsid w:val="004F2598"/>
    <w:rsid w:val="00505A8F"/>
    <w:rsid w:val="00513A65"/>
    <w:rsid w:val="00515954"/>
    <w:rsid w:val="00516A8E"/>
    <w:rsid w:val="005350B7"/>
    <w:rsid w:val="00536CCA"/>
    <w:rsid w:val="00541D99"/>
    <w:rsid w:val="00556914"/>
    <w:rsid w:val="00557BBA"/>
    <w:rsid w:val="0056411B"/>
    <w:rsid w:val="00566AC0"/>
    <w:rsid w:val="00581904"/>
    <w:rsid w:val="00581FC4"/>
    <w:rsid w:val="0058553C"/>
    <w:rsid w:val="00586DDA"/>
    <w:rsid w:val="00590140"/>
    <w:rsid w:val="00591B09"/>
    <w:rsid w:val="005A1A53"/>
    <w:rsid w:val="005A391B"/>
    <w:rsid w:val="005B4962"/>
    <w:rsid w:val="005B4BE1"/>
    <w:rsid w:val="005B7404"/>
    <w:rsid w:val="005D2836"/>
    <w:rsid w:val="005D4081"/>
    <w:rsid w:val="005D79C1"/>
    <w:rsid w:val="005E6CE2"/>
    <w:rsid w:val="005E7368"/>
    <w:rsid w:val="005F40B8"/>
    <w:rsid w:val="00604A11"/>
    <w:rsid w:val="00610AEA"/>
    <w:rsid w:val="00614C4E"/>
    <w:rsid w:val="0061552D"/>
    <w:rsid w:val="0062020E"/>
    <w:rsid w:val="006211D3"/>
    <w:rsid w:val="00630074"/>
    <w:rsid w:val="006322A9"/>
    <w:rsid w:val="00633BDF"/>
    <w:rsid w:val="00642D77"/>
    <w:rsid w:val="00643FCA"/>
    <w:rsid w:val="00652970"/>
    <w:rsid w:val="00654B2C"/>
    <w:rsid w:val="00665556"/>
    <w:rsid w:val="00674379"/>
    <w:rsid w:val="0067692E"/>
    <w:rsid w:val="00685E7F"/>
    <w:rsid w:val="00687A70"/>
    <w:rsid w:val="00692ED4"/>
    <w:rsid w:val="00697E3F"/>
    <w:rsid w:val="006B2437"/>
    <w:rsid w:val="006D45E0"/>
    <w:rsid w:val="006E1E8F"/>
    <w:rsid w:val="006F01CB"/>
    <w:rsid w:val="006F7355"/>
    <w:rsid w:val="00700A9E"/>
    <w:rsid w:val="00707BCE"/>
    <w:rsid w:val="00717609"/>
    <w:rsid w:val="00722C5A"/>
    <w:rsid w:val="00724847"/>
    <w:rsid w:val="00726737"/>
    <w:rsid w:val="00744B1D"/>
    <w:rsid w:val="007601E2"/>
    <w:rsid w:val="007610C6"/>
    <w:rsid w:val="007644B4"/>
    <w:rsid w:val="007731B8"/>
    <w:rsid w:val="007762C9"/>
    <w:rsid w:val="00791463"/>
    <w:rsid w:val="00794BA3"/>
    <w:rsid w:val="007A0181"/>
    <w:rsid w:val="007A6060"/>
    <w:rsid w:val="007A6ED7"/>
    <w:rsid w:val="007A7890"/>
    <w:rsid w:val="007B26E7"/>
    <w:rsid w:val="007C0342"/>
    <w:rsid w:val="007C13B5"/>
    <w:rsid w:val="007C418B"/>
    <w:rsid w:val="007D0A0C"/>
    <w:rsid w:val="007E0ADB"/>
    <w:rsid w:val="007E251A"/>
    <w:rsid w:val="007E44CB"/>
    <w:rsid w:val="007E6D38"/>
    <w:rsid w:val="007F3551"/>
    <w:rsid w:val="007F63BF"/>
    <w:rsid w:val="008144D8"/>
    <w:rsid w:val="00820707"/>
    <w:rsid w:val="00841259"/>
    <w:rsid w:val="008450BC"/>
    <w:rsid w:val="00847C62"/>
    <w:rsid w:val="00875935"/>
    <w:rsid w:val="008809CE"/>
    <w:rsid w:val="00886D62"/>
    <w:rsid w:val="00896599"/>
    <w:rsid w:val="008A4D4A"/>
    <w:rsid w:val="008B45E8"/>
    <w:rsid w:val="008C6E8D"/>
    <w:rsid w:val="008D0424"/>
    <w:rsid w:val="008D0914"/>
    <w:rsid w:val="008D1C25"/>
    <w:rsid w:val="008D3823"/>
    <w:rsid w:val="008D6CD3"/>
    <w:rsid w:val="008D7009"/>
    <w:rsid w:val="008E1F26"/>
    <w:rsid w:val="008E64B2"/>
    <w:rsid w:val="008F2C7F"/>
    <w:rsid w:val="00900837"/>
    <w:rsid w:val="00905BB9"/>
    <w:rsid w:val="00905F69"/>
    <w:rsid w:val="0091477D"/>
    <w:rsid w:val="0091618E"/>
    <w:rsid w:val="00927827"/>
    <w:rsid w:val="00940F07"/>
    <w:rsid w:val="00946583"/>
    <w:rsid w:val="00956914"/>
    <w:rsid w:val="00962604"/>
    <w:rsid w:val="009804A0"/>
    <w:rsid w:val="00980F4B"/>
    <w:rsid w:val="00981860"/>
    <w:rsid w:val="00983282"/>
    <w:rsid w:val="0098741D"/>
    <w:rsid w:val="00993487"/>
    <w:rsid w:val="009A3800"/>
    <w:rsid w:val="009B477D"/>
    <w:rsid w:val="009B47A0"/>
    <w:rsid w:val="009C28AE"/>
    <w:rsid w:val="009D70F7"/>
    <w:rsid w:val="009E4FB5"/>
    <w:rsid w:val="009E7B7F"/>
    <w:rsid w:val="009F0738"/>
    <w:rsid w:val="009F1A2A"/>
    <w:rsid w:val="00A01960"/>
    <w:rsid w:val="00A022E3"/>
    <w:rsid w:val="00A061D8"/>
    <w:rsid w:val="00A2404F"/>
    <w:rsid w:val="00A27037"/>
    <w:rsid w:val="00A313B1"/>
    <w:rsid w:val="00A31CD0"/>
    <w:rsid w:val="00A31D7E"/>
    <w:rsid w:val="00A3392B"/>
    <w:rsid w:val="00A355E4"/>
    <w:rsid w:val="00A450A7"/>
    <w:rsid w:val="00A47044"/>
    <w:rsid w:val="00A47500"/>
    <w:rsid w:val="00A51367"/>
    <w:rsid w:val="00A515C6"/>
    <w:rsid w:val="00A54C1A"/>
    <w:rsid w:val="00A55DCC"/>
    <w:rsid w:val="00A56A25"/>
    <w:rsid w:val="00A57242"/>
    <w:rsid w:val="00A57AA6"/>
    <w:rsid w:val="00A60C07"/>
    <w:rsid w:val="00A616D6"/>
    <w:rsid w:val="00A62F43"/>
    <w:rsid w:val="00A81EA7"/>
    <w:rsid w:val="00A84C4E"/>
    <w:rsid w:val="00A8636C"/>
    <w:rsid w:val="00A9749B"/>
    <w:rsid w:val="00AB376E"/>
    <w:rsid w:val="00AB42BE"/>
    <w:rsid w:val="00AB5FC8"/>
    <w:rsid w:val="00AC0955"/>
    <w:rsid w:val="00AC20D9"/>
    <w:rsid w:val="00AC61B3"/>
    <w:rsid w:val="00AD48CA"/>
    <w:rsid w:val="00AE23B2"/>
    <w:rsid w:val="00AE6840"/>
    <w:rsid w:val="00AE6F4D"/>
    <w:rsid w:val="00AE7EB8"/>
    <w:rsid w:val="00AF1B9D"/>
    <w:rsid w:val="00B16647"/>
    <w:rsid w:val="00B207BA"/>
    <w:rsid w:val="00B21BE7"/>
    <w:rsid w:val="00B26A83"/>
    <w:rsid w:val="00B66C69"/>
    <w:rsid w:val="00B674C5"/>
    <w:rsid w:val="00B779E5"/>
    <w:rsid w:val="00B8325C"/>
    <w:rsid w:val="00B873C2"/>
    <w:rsid w:val="00B90AD0"/>
    <w:rsid w:val="00B95AB3"/>
    <w:rsid w:val="00BC1AC6"/>
    <w:rsid w:val="00BD4385"/>
    <w:rsid w:val="00BE3954"/>
    <w:rsid w:val="00BF17B1"/>
    <w:rsid w:val="00BF7F5C"/>
    <w:rsid w:val="00C101D8"/>
    <w:rsid w:val="00C263D5"/>
    <w:rsid w:val="00C30650"/>
    <w:rsid w:val="00C379FD"/>
    <w:rsid w:val="00C45486"/>
    <w:rsid w:val="00C470EA"/>
    <w:rsid w:val="00C61B61"/>
    <w:rsid w:val="00C62744"/>
    <w:rsid w:val="00C632A2"/>
    <w:rsid w:val="00C72BE2"/>
    <w:rsid w:val="00C730DD"/>
    <w:rsid w:val="00C737EF"/>
    <w:rsid w:val="00C76D1B"/>
    <w:rsid w:val="00C827C4"/>
    <w:rsid w:val="00C8679C"/>
    <w:rsid w:val="00C9125E"/>
    <w:rsid w:val="00C91A1A"/>
    <w:rsid w:val="00C930CF"/>
    <w:rsid w:val="00C9517B"/>
    <w:rsid w:val="00C97262"/>
    <w:rsid w:val="00CA3CBC"/>
    <w:rsid w:val="00CA5202"/>
    <w:rsid w:val="00CA7812"/>
    <w:rsid w:val="00CB123B"/>
    <w:rsid w:val="00CD531A"/>
    <w:rsid w:val="00CD542E"/>
    <w:rsid w:val="00CE1A2A"/>
    <w:rsid w:val="00CE5E68"/>
    <w:rsid w:val="00CF7879"/>
    <w:rsid w:val="00D0126D"/>
    <w:rsid w:val="00D02699"/>
    <w:rsid w:val="00D050BD"/>
    <w:rsid w:val="00D118C3"/>
    <w:rsid w:val="00D14178"/>
    <w:rsid w:val="00D20553"/>
    <w:rsid w:val="00D221F4"/>
    <w:rsid w:val="00D22726"/>
    <w:rsid w:val="00D22E46"/>
    <w:rsid w:val="00D30F84"/>
    <w:rsid w:val="00D32398"/>
    <w:rsid w:val="00D41B7D"/>
    <w:rsid w:val="00D4642D"/>
    <w:rsid w:val="00D47838"/>
    <w:rsid w:val="00D509B2"/>
    <w:rsid w:val="00D50D76"/>
    <w:rsid w:val="00D6483F"/>
    <w:rsid w:val="00D7323E"/>
    <w:rsid w:val="00D7504A"/>
    <w:rsid w:val="00D750B6"/>
    <w:rsid w:val="00D82FD2"/>
    <w:rsid w:val="00D8334D"/>
    <w:rsid w:val="00D95247"/>
    <w:rsid w:val="00D974BC"/>
    <w:rsid w:val="00D97723"/>
    <w:rsid w:val="00DB1764"/>
    <w:rsid w:val="00DB34C0"/>
    <w:rsid w:val="00DC13E3"/>
    <w:rsid w:val="00DC1F6F"/>
    <w:rsid w:val="00DC47C9"/>
    <w:rsid w:val="00DC5CE1"/>
    <w:rsid w:val="00DD66F5"/>
    <w:rsid w:val="00DF266A"/>
    <w:rsid w:val="00DF655C"/>
    <w:rsid w:val="00E14BAD"/>
    <w:rsid w:val="00E20358"/>
    <w:rsid w:val="00E216D3"/>
    <w:rsid w:val="00E347BD"/>
    <w:rsid w:val="00E34F3A"/>
    <w:rsid w:val="00E42D3F"/>
    <w:rsid w:val="00E439F3"/>
    <w:rsid w:val="00E443DF"/>
    <w:rsid w:val="00E65576"/>
    <w:rsid w:val="00E77CD1"/>
    <w:rsid w:val="00E90D1E"/>
    <w:rsid w:val="00E9122A"/>
    <w:rsid w:val="00EB1E08"/>
    <w:rsid w:val="00EB5096"/>
    <w:rsid w:val="00EC02F7"/>
    <w:rsid w:val="00EC1007"/>
    <w:rsid w:val="00EE0E02"/>
    <w:rsid w:val="00EE4E0D"/>
    <w:rsid w:val="00F07481"/>
    <w:rsid w:val="00F15171"/>
    <w:rsid w:val="00F1538D"/>
    <w:rsid w:val="00F20634"/>
    <w:rsid w:val="00F22D36"/>
    <w:rsid w:val="00F22EF7"/>
    <w:rsid w:val="00F4326F"/>
    <w:rsid w:val="00F57935"/>
    <w:rsid w:val="00F62724"/>
    <w:rsid w:val="00F722B2"/>
    <w:rsid w:val="00F74B5A"/>
    <w:rsid w:val="00F82F48"/>
    <w:rsid w:val="00F92C39"/>
    <w:rsid w:val="00FA666B"/>
    <w:rsid w:val="00FB354F"/>
    <w:rsid w:val="00FB6134"/>
    <w:rsid w:val="00FC1CA5"/>
    <w:rsid w:val="00FD48FB"/>
    <w:rsid w:val="00FD7FB4"/>
    <w:rsid w:val="00FE7D6E"/>
    <w:rsid w:val="00FF2D79"/>
    <w:rsid w:val="00FF6A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D3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4623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E6D38"/>
    <w:pPr>
      <w:keepNext/>
      <w:keepLines/>
      <w:overflowPunct/>
      <w:autoSpaceDE/>
      <w:autoSpaceDN/>
      <w:adjustRightInd/>
      <w:spacing w:before="200" w:line="276" w:lineRule="auto"/>
      <w:textAlignment w:val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E6D3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E6D3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E6D38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E6D3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6D3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1 Диссертации"/>
    <w:basedOn w:val="a"/>
    <w:link w:val="12"/>
    <w:qFormat/>
    <w:rsid w:val="00C76D1B"/>
    <w:pPr>
      <w:widowControl w:val="0"/>
      <w:overflowPunct/>
      <w:spacing w:line="360" w:lineRule="auto"/>
      <w:ind w:firstLine="709"/>
      <w:jc w:val="both"/>
      <w:textAlignment w:val="auto"/>
    </w:pPr>
    <w:rPr>
      <w:sz w:val="28"/>
    </w:rPr>
  </w:style>
  <w:style w:type="character" w:customStyle="1" w:styleId="12">
    <w:name w:val="1 Диссертации Знак"/>
    <w:link w:val="11"/>
    <w:rsid w:val="00C76D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5D283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14B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14BA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Текст в таблице"/>
    <w:basedOn w:val="a"/>
    <w:qFormat/>
    <w:rsid w:val="00E14BAD"/>
    <w:pPr>
      <w:framePr w:hSpace="181" w:wrap="around" w:vAnchor="text" w:hAnchor="margin" w:xAlign="center" w:y="1"/>
      <w:widowControl w:val="0"/>
      <w:overflowPunct/>
      <w:ind w:left="57" w:right="57"/>
      <w:jc w:val="center"/>
      <w:textAlignment w:val="auto"/>
    </w:pPr>
    <w:rPr>
      <w:rFonts w:ascii="Arial Narrow" w:hAnsi="Arial Narrow"/>
      <w:color w:val="000000"/>
    </w:rPr>
  </w:style>
  <w:style w:type="paragraph" w:styleId="a9">
    <w:name w:val="List Paragraph"/>
    <w:basedOn w:val="a"/>
    <w:uiPriority w:val="1"/>
    <w:qFormat/>
    <w:rsid w:val="008F2C7F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D4642D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FF6A95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14623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c">
    <w:name w:val="Body Text Indent"/>
    <w:basedOn w:val="a"/>
    <w:link w:val="ad"/>
    <w:rsid w:val="00146234"/>
    <w:pPr>
      <w:overflowPunct/>
      <w:autoSpaceDE/>
      <w:autoSpaceDN/>
      <w:adjustRightInd/>
      <w:spacing w:after="120"/>
      <w:ind w:left="283"/>
      <w:textAlignment w:val="auto"/>
    </w:pPr>
    <w:rPr>
      <w:sz w:val="24"/>
      <w:szCs w:val="24"/>
    </w:rPr>
  </w:style>
  <w:style w:type="character" w:customStyle="1" w:styleId="ad">
    <w:name w:val="Основной текст с отступом Знак"/>
    <w:basedOn w:val="a0"/>
    <w:link w:val="ac"/>
    <w:rsid w:val="0014623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basedOn w:val="a"/>
    <w:link w:val="af"/>
    <w:uiPriority w:val="99"/>
    <w:unhideWhenUsed/>
    <w:rsid w:val="0003507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03507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Body Text"/>
    <w:basedOn w:val="a"/>
    <w:link w:val="af1"/>
    <w:uiPriority w:val="99"/>
    <w:unhideWhenUsed/>
    <w:rsid w:val="00B95AB3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rsid w:val="00B95AB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697E3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697E3F"/>
    <w:pPr>
      <w:widowControl w:val="0"/>
      <w:overflowPunct/>
      <w:adjustRightInd/>
      <w:spacing w:line="232" w:lineRule="exact"/>
      <w:ind w:left="122"/>
      <w:textAlignment w:val="auto"/>
    </w:pPr>
    <w:rPr>
      <w:sz w:val="22"/>
      <w:szCs w:val="22"/>
      <w:lang w:val="en-US" w:eastAsia="en-US"/>
    </w:rPr>
  </w:style>
  <w:style w:type="table" w:styleId="af2">
    <w:name w:val="Table Grid"/>
    <w:basedOn w:val="a1"/>
    <w:uiPriority w:val="59"/>
    <w:rsid w:val="00A31C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Placeholder Text"/>
    <w:basedOn w:val="a0"/>
    <w:uiPriority w:val="99"/>
    <w:semiHidden/>
    <w:rsid w:val="000801E0"/>
    <w:rPr>
      <w:color w:val="808080"/>
    </w:rPr>
  </w:style>
  <w:style w:type="paragraph" w:styleId="af4">
    <w:name w:val="Plain Text"/>
    <w:basedOn w:val="a"/>
    <w:link w:val="af5"/>
    <w:rsid w:val="00367AB1"/>
    <w:pPr>
      <w:overflowPunct/>
      <w:autoSpaceDE/>
      <w:autoSpaceDN/>
      <w:adjustRightInd/>
      <w:textAlignment w:val="auto"/>
    </w:pPr>
    <w:rPr>
      <w:rFonts w:ascii="Courier New" w:hAnsi="Courier New"/>
    </w:rPr>
  </w:style>
  <w:style w:type="character" w:customStyle="1" w:styleId="af5">
    <w:name w:val="Текст Знак"/>
    <w:basedOn w:val="a0"/>
    <w:link w:val="af4"/>
    <w:rsid w:val="00367AB1"/>
    <w:rPr>
      <w:rFonts w:ascii="Courier New" w:eastAsia="Times New Roman" w:hAnsi="Courier New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10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8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4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8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0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C64C6D-ADC2-467A-8397-3C415C010E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1506</Words>
  <Characters>8589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10075</CharactersWithSpaces>
  <SharedDoc>false</SharedDoc>
  <HLinks>
    <vt:vector size="12" baseType="variant">
      <vt:variant>
        <vt:i4>2490449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_bookmark4</vt:lpwstr>
      </vt:variant>
      <vt:variant>
        <vt:i4>2162769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_bookmark3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Arhangel</dc:creator>
  <cp:keywords/>
  <dc:description/>
  <cp:lastModifiedBy>Admin</cp:lastModifiedBy>
  <cp:revision>33</cp:revision>
  <dcterms:created xsi:type="dcterms:W3CDTF">2018-06-12T05:39:00Z</dcterms:created>
  <dcterms:modified xsi:type="dcterms:W3CDTF">2018-07-02T09:31:00Z</dcterms:modified>
</cp:coreProperties>
</file>