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4" w:rsidRPr="00E216D1" w:rsidRDefault="00977A24" w:rsidP="00DF798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E216D1">
        <w:rPr>
          <w:sz w:val="28"/>
          <w:szCs w:val="28"/>
        </w:rPr>
        <w:t>На правах рукописи</w:t>
      </w:r>
    </w:p>
    <w:p w:rsidR="00977A24" w:rsidRPr="00E216D1" w:rsidRDefault="00977A24" w:rsidP="00DF798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717F4B" w:rsidRPr="00E216D1" w:rsidRDefault="00717F4B" w:rsidP="00DF798A">
      <w:pPr>
        <w:widowControl w:val="0"/>
        <w:spacing w:line="360" w:lineRule="auto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Смирнов Евгений Сергеевич</w:t>
      </w:r>
    </w:p>
    <w:p w:rsidR="00717F4B" w:rsidRPr="00E216D1" w:rsidRDefault="00717F4B" w:rsidP="00DF798A">
      <w:pPr>
        <w:widowControl w:val="0"/>
        <w:spacing w:line="360" w:lineRule="auto"/>
        <w:jc w:val="both"/>
        <w:rPr>
          <w:sz w:val="28"/>
          <w:szCs w:val="28"/>
        </w:rPr>
      </w:pPr>
    </w:p>
    <w:p w:rsidR="00717F4B" w:rsidRPr="00E216D1" w:rsidRDefault="00717F4B" w:rsidP="00DF798A">
      <w:pPr>
        <w:widowControl w:val="0"/>
        <w:spacing w:line="360" w:lineRule="auto"/>
        <w:jc w:val="center"/>
        <w:rPr>
          <w:sz w:val="28"/>
          <w:szCs w:val="28"/>
        </w:rPr>
      </w:pPr>
    </w:p>
    <w:p w:rsidR="00717F4B" w:rsidRPr="00FB33BC" w:rsidRDefault="00717F4B" w:rsidP="00DF798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B33BC">
        <w:rPr>
          <w:b/>
          <w:sz w:val="28"/>
          <w:szCs w:val="28"/>
        </w:rPr>
        <w:t>НАЛОГОВЫЙ АНАЛИЗ ФИНАНСОВЫХ РЕЗУЛЬТАТОВ КОММЕРЧЕСКОЙ ОРГАНИЗАЦИИ</w:t>
      </w:r>
    </w:p>
    <w:p w:rsidR="00717F4B" w:rsidRPr="00E216D1" w:rsidRDefault="00717F4B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977A24" w:rsidRDefault="006936C3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08.00.10</w:t>
      </w:r>
      <w:r w:rsidR="00977A24" w:rsidRPr="00E216D1">
        <w:rPr>
          <w:sz w:val="28"/>
          <w:szCs w:val="28"/>
        </w:rPr>
        <w:t xml:space="preserve"> – </w:t>
      </w:r>
      <w:r w:rsidRPr="00E216D1">
        <w:rPr>
          <w:sz w:val="28"/>
          <w:szCs w:val="28"/>
        </w:rPr>
        <w:t>Финансы, денежное обращение и кредит</w:t>
      </w:r>
    </w:p>
    <w:p w:rsidR="00EF11F6" w:rsidRPr="00E216D1" w:rsidRDefault="00EF11F6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08.00.12 – Бухгалтерский учет, статистика</w:t>
      </w: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Автореферат</w:t>
      </w: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диссертации на соискание ученой степени</w:t>
      </w: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кандидата экономических наук</w:t>
      </w: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977A24" w:rsidP="00DF798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7A24" w:rsidRPr="00E216D1" w:rsidRDefault="00CD2BD2" w:rsidP="00DF798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E216D1">
        <w:rPr>
          <w:sz w:val="28"/>
          <w:szCs w:val="28"/>
        </w:rPr>
        <w:t>Орел, 201</w:t>
      </w:r>
      <w:r w:rsidR="00717F4B" w:rsidRPr="00E216D1">
        <w:rPr>
          <w:sz w:val="28"/>
          <w:szCs w:val="28"/>
        </w:rPr>
        <w:t>3</w:t>
      </w:r>
    </w:p>
    <w:p w:rsidR="00E5674C" w:rsidRPr="000B4990" w:rsidRDefault="00977A24" w:rsidP="00E5674C">
      <w:pPr>
        <w:pStyle w:val="3"/>
        <w:spacing w:after="0" w:line="240" w:lineRule="auto"/>
        <w:ind w:firstLine="0"/>
        <w:contextualSpacing/>
        <w:rPr>
          <w:sz w:val="26"/>
          <w:szCs w:val="26"/>
        </w:rPr>
      </w:pPr>
      <w:r w:rsidRPr="00E216D1">
        <w:rPr>
          <w:b/>
          <w:sz w:val="28"/>
          <w:szCs w:val="28"/>
          <w:highlight w:val="yellow"/>
        </w:rPr>
        <w:br w:type="page"/>
      </w:r>
      <w:r w:rsidR="00E5674C" w:rsidRPr="000B4990">
        <w:rPr>
          <w:sz w:val="26"/>
          <w:szCs w:val="26"/>
        </w:rPr>
        <w:lastRenderedPageBreak/>
        <w:t xml:space="preserve">Работа выполнена в федеральном государственном бюджетном образовательном учреждении высшего профессионального образования «Государственный университет – учебно-научно-производственный комплекс» </w:t>
      </w:r>
    </w:p>
    <w:p w:rsidR="00F6687F" w:rsidRPr="000B4990" w:rsidRDefault="00F6687F" w:rsidP="00127DC3">
      <w:pPr>
        <w:widowControl w:val="0"/>
        <w:jc w:val="both"/>
        <w:rPr>
          <w:color w:val="0D0D0D"/>
          <w:sz w:val="26"/>
          <w:szCs w:val="26"/>
        </w:rPr>
      </w:pPr>
    </w:p>
    <w:p w:rsidR="00F6687F" w:rsidRPr="000B4990" w:rsidRDefault="00F6687F" w:rsidP="00DF798A">
      <w:pPr>
        <w:widowControl w:val="0"/>
        <w:tabs>
          <w:tab w:val="left" w:pos="4830"/>
          <w:tab w:val="left" w:pos="8010"/>
        </w:tabs>
        <w:rPr>
          <w:sz w:val="26"/>
          <w:szCs w:val="26"/>
        </w:rPr>
      </w:pPr>
      <w:r w:rsidRPr="000B4990">
        <w:rPr>
          <w:b/>
          <w:sz w:val="26"/>
          <w:szCs w:val="26"/>
        </w:rPr>
        <w:t xml:space="preserve">Научный руководитель: </w:t>
      </w:r>
      <w:r w:rsidRPr="000B4990">
        <w:rPr>
          <w:sz w:val="26"/>
          <w:szCs w:val="26"/>
        </w:rPr>
        <w:t xml:space="preserve">доктор экономических наук, профессор </w:t>
      </w:r>
    </w:p>
    <w:p w:rsidR="00F6687F" w:rsidRPr="000B4990" w:rsidRDefault="00127DC3" w:rsidP="00127DC3">
      <w:pPr>
        <w:widowControl w:val="0"/>
        <w:tabs>
          <w:tab w:val="left" w:pos="5790"/>
        </w:tabs>
        <w:rPr>
          <w:b/>
          <w:bCs/>
          <w:sz w:val="26"/>
          <w:szCs w:val="26"/>
        </w:rPr>
      </w:pPr>
      <w:r w:rsidRPr="000B4990">
        <w:rPr>
          <w:b/>
          <w:bCs/>
          <w:sz w:val="26"/>
          <w:szCs w:val="26"/>
        </w:rPr>
        <w:t>Чайковск</w:t>
      </w:r>
      <w:r w:rsidR="00E5674C" w:rsidRPr="000B4990">
        <w:rPr>
          <w:b/>
          <w:bCs/>
          <w:sz w:val="26"/>
          <w:szCs w:val="26"/>
        </w:rPr>
        <w:t>ий Дмитрий Валерьевич</w:t>
      </w:r>
    </w:p>
    <w:p w:rsidR="00127DC3" w:rsidRPr="000B4990" w:rsidRDefault="00127DC3" w:rsidP="00DF798A">
      <w:pPr>
        <w:widowControl w:val="0"/>
        <w:tabs>
          <w:tab w:val="left" w:pos="5790"/>
        </w:tabs>
        <w:ind w:firstLine="851"/>
        <w:rPr>
          <w:b/>
          <w:sz w:val="26"/>
          <w:szCs w:val="26"/>
        </w:rPr>
      </w:pPr>
    </w:p>
    <w:p w:rsidR="00F6687F" w:rsidRPr="000B4990" w:rsidRDefault="00F6687F" w:rsidP="00DF798A">
      <w:pPr>
        <w:widowControl w:val="0"/>
        <w:tabs>
          <w:tab w:val="left" w:pos="5790"/>
        </w:tabs>
        <w:rPr>
          <w:b/>
          <w:sz w:val="26"/>
          <w:szCs w:val="26"/>
        </w:rPr>
      </w:pPr>
      <w:r w:rsidRPr="000B4990">
        <w:rPr>
          <w:b/>
          <w:sz w:val="26"/>
          <w:szCs w:val="26"/>
        </w:rPr>
        <w:t>Официальные оппоненты:</w:t>
      </w:r>
    </w:p>
    <w:p w:rsidR="000B4990" w:rsidRPr="000B4990" w:rsidRDefault="00FB10E7" w:rsidP="000B4990">
      <w:pPr>
        <w:pStyle w:val="Default"/>
        <w:rPr>
          <w:sz w:val="26"/>
          <w:szCs w:val="26"/>
        </w:rPr>
      </w:pPr>
      <w:r w:rsidRPr="000B4990">
        <w:rPr>
          <w:b/>
          <w:bCs/>
          <w:sz w:val="26"/>
          <w:szCs w:val="26"/>
        </w:rPr>
        <w:t xml:space="preserve">Бодрова Татьяна Васильевна </w:t>
      </w:r>
      <w:r w:rsidRPr="000B4990">
        <w:rPr>
          <w:bCs/>
          <w:sz w:val="26"/>
          <w:szCs w:val="26"/>
        </w:rPr>
        <w:t xml:space="preserve">доктор экономических наук, </w:t>
      </w:r>
      <w:r w:rsidR="000B4990" w:rsidRPr="000B4990">
        <w:rPr>
          <w:bCs/>
          <w:sz w:val="26"/>
          <w:szCs w:val="26"/>
        </w:rPr>
        <w:t>доцент</w:t>
      </w:r>
      <w:r w:rsidRPr="000B4990">
        <w:rPr>
          <w:bCs/>
          <w:sz w:val="26"/>
          <w:szCs w:val="26"/>
        </w:rPr>
        <w:t xml:space="preserve">, </w:t>
      </w:r>
    </w:p>
    <w:p w:rsidR="000B4990" w:rsidRPr="000B4990" w:rsidRDefault="000B4990" w:rsidP="000B4990">
      <w:pPr>
        <w:pStyle w:val="Default"/>
        <w:jc w:val="both"/>
        <w:rPr>
          <w:bCs/>
          <w:sz w:val="26"/>
          <w:szCs w:val="26"/>
        </w:rPr>
      </w:pPr>
      <w:r w:rsidRPr="000B4990">
        <w:rPr>
          <w:bCs/>
          <w:sz w:val="26"/>
          <w:szCs w:val="26"/>
        </w:rPr>
        <w:t xml:space="preserve">Автономная некоммерческая организация высшего профессионального образования </w:t>
      </w:r>
    </w:p>
    <w:p w:rsidR="00FB10E7" w:rsidRPr="000B4990" w:rsidRDefault="000B4990" w:rsidP="000B4990">
      <w:pPr>
        <w:pStyle w:val="Default"/>
        <w:jc w:val="both"/>
        <w:rPr>
          <w:bCs/>
          <w:sz w:val="26"/>
          <w:szCs w:val="26"/>
        </w:rPr>
      </w:pPr>
      <w:r w:rsidRPr="000B4990">
        <w:rPr>
          <w:bCs/>
          <w:sz w:val="26"/>
          <w:szCs w:val="26"/>
        </w:rPr>
        <w:t xml:space="preserve">Центросоюза Российской Федерации </w:t>
      </w:r>
      <w:r w:rsidR="00FB10E7" w:rsidRPr="000B4990">
        <w:rPr>
          <w:bCs/>
          <w:sz w:val="26"/>
          <w:szCs w:val="26"/>
        </w:rPr>
        <w:t xml:space="preserve">«Российский университет кооперации», кафедра «Бухгалтерский учет», </w:t>
      </w:r>
      <w:r w:rsidRPr="000B4990">
        <w:rPr>
          <w:bCs/>
          <w:sz w:val="26"/>
          <w:szCs w:val="26"/>
        </w:rPr>
        <w:t>профессор</w:t>
      </w:r>
    </w:p>
    <w:p w:rsidR="00FB10E7" w:rsidRPr="000B4990" w:rsidRDefault="00FB10E7" w:rsidP="00FB10E7">
      <w:pPr>
        <w:rPr>
          <w:bCs/>
          <w:sz w:val="26"/>
          <w:szCs w:val="26"/>
        </w:rPr>
      </w:pPr>
    </w:p>
    <w:p w:rsidR="000B4990" w:rsidRPr="000B4990" w:rsidRDefault="000B4990" w:rsidP="00FB10E7">
      <w:pPr>
        <w:rPr>
          <w:bCs/>
          <w:sz w:val="26"/>
          <w:szCs w:val="26"/>
        </w:rPr>
      </w:pPr>
      <w:r w:rsidRPr="000B4990">
        <w:rPr>
          <w:b/>
          <w:sz w:val="26"/>
          <w:szCs w:val="26"/>
        </w:rPr>
        <w:t>Ткачева Татьяна Юрьевна</w:t>
      </w:r>
      <w:r w:rsidR="00FB10E7" w:rsidRPr="000B4990">
        <w:rPr>
          <w:sz w:val="26"/>
          <w:szCs w:val="26"/>
        </w:rPr>
        <w:t>, кандидат экономических наук, доцент,</w:t>
      </w:r>
      <w:r w:rsidR="00FB10E7" w:rsidRPr="000B4990">
        <w:rPr>
          <w:bCs/>
          <w:sz w:val="26"/>
          <w:szCs w:val="26"/>
        </w:rPr>
        <w:t xml:space="preserve"> </w:t>
      </w:r>
    </w:p>
    <w:p w:rsidR="00FB10E7" w:rsidRPr="000B4990" w:rsidRDefault="00FB10E7" w:rsidP="00FB10E7">
      <w:pPr>
        <w:rPr>
          <w:sz w:val="26"/>
          <w:szCs w:val="26"/>
        </w:rPr>
      </w:pPr>
      <w:r w:rsidRPr="000B4990">
        <w:rPr>
          <w:bCs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0B4990">
        <w:rPr>
          <w:sz w:val="26"/>
          <w:szCs w:val="26"/>
        </w:rPr>
        <w:t xml:space="preserve">«Юго-Западный </w:t>
      </w:r>
      <w:r w:rsidR="000B4990" w:rsidRPr="000B4990">
        <w:rPr>
          <w:sz w:val="26"/>
          <w:szCs w:val="26"/>
        </w:rPr>
        <w:t xml:space="preserve">государственный </w:t>
      </w:r>
      <w:r w:rsidRPr="000B4990">
        <w:rPr>
          <w:sz w:val="26"/>
          <w:szCs w:val="26"/>
        </w:rPr>
        <w:t xml:space="preserve">университет», кафедра «Налогообложение и антикризисное управление», доцент </w:t>
      </w:r>
    </w:p>
    <w:p w:rsidR="00FB10E7" w:rsidRPr="000B4990" w:rsidRDefault="00FB10E7" w:rsidP="00FB10E7">
      <w:pPr>
        <w:rPr>
          <w:bCs/>
          <w:sz w:val="26"/>
          <w:szCs w:val="26"/>
        </w:rPr>
      </w:pPr>
    </w:p>
    <w:p w:rsidR="00127DC3" w:rsidRPr="000B4990" w:rsidRDefault="00F6687F" w:rsidP="00127DC3">
      <w:pPr>
        <w:widowControl w:val="0"/>
        <w:rPr>
          <w:sz w:val="26"/>
          <w:szCs w:val="26"/>
        </w:rPr>
      </w:pPr>
      <w:r w:rsidRPr="000B4990">
        <w:rPr>
          <w:b/>
          <w:bCs/>
          <w:sz w:val="26"/>
          <w:szCs w:val="26"/>
        </w:rPr>
        <w:t>Ведущая организация:</w:t>
      </w:r>
      <w:r w:rsidRPr="000B4990">
        <w:rPr>
          <w:bCs/>
          <w:sz w:val="26"/>
          <w:szCs w:val="26"/>
        </w:rPr>
        <w:t xml:space="preserve"> </w:t>
      </w:r>
      <w:r w:rsidR="00FB10E7" w:rsidRPr="000B4990"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</w:t>
      </w:r>
      <w:r w:rsidR="00FB10E7" w:rsidRPr="000B4990">
        <w:rPr>
          <w:b/>
          <w:sz w:val="26"/>
          <w:szCs w:val="26"/>
        </w:rPr>
        <w:t>Ростовский государственный экономический университет (РИНХ)</w:t>
      </w:r>
      <w:r w:rsidR="00FB10E7" w:rsidRPr="000B4990">
        <w:rPr>
          <w:sz w:val="26"/>
          <w:szCs w:val="26"/>
        </w:rPr>
        <w:t>»</w:t>
      </w:r>
    </w:p>
    <w:p w:rsidR="00127DC3" w:rsidRPr="000B4990" w:rsidRDefault="00127DC3" w:rsidP="00127DC3">
      <w:pPr>
        <w:widowControl w:val="0"/>
        <w:rPr>
          <w:sz w:val="26"/>
          <w:szCs w:val="26"/>
        </w:rPr>
      </w:pPr>
    </w:p>
    <w:p w:rsidR="00F6687F" w:rsidRPr="000B4990" w:rsidRDefault="00F6687F" w:rsidP="00DF798A">
      <w:pPr>
        <w:widowControl w:val="0"/>
        <w:tabs>
          <w:tab w:val="left" w:pos="5790"/>
        </w:tabs>
        <w:jc w:val="both"/>
        <w:rPr>
          <w:sz w:val="26"/>
          <w:szCs w:val="26"/>
        </w:rPr>
      </w:pPr>
      <w:r w:rsidRPr="000B4990">
        <w:rPr>
          <w:sz w:val="26"/>
          <w:szCs w:val="26"/>
        </w:rPr>
        <w:t xml:space="preserve">Защита диссертации состоится </w:t>
      </w:r>
      <w:r w:rsidR="00986BE3" w:rsidRPr="000B4990">
        <w:rPr>
          <w:sz w:val="26"/>
          <w:szCs w:val="26"/>
        </w:rPr>
        <w:t>2</w:t>
      </w:r>
      <w:r w:rsidR="00B01511" w:rsidRPr="000B4990">
        <w:rPr>
          <w:sz w:val="26"/>
          <w:szCs w:val="26"/>
        </w:rPr>
        <w:t>7</w:t>
      </w:r>
      <w:r w:rsidR="00986BE3" w:rsidRPr="000B4990">
        <w:rPr>
          <w:sz w:val="26"/>
          <w:szCs w:val="26"/>
        </w:rPr>
        <w:t xml:space="preserve"> декабря</w:t>
      </w:r>
      <w:r w:rsidRPr="000B4990">
        <w:rPr>
          <w:sz w:val="26"/>
          <w:szCs w:val="26"/>
        </w:rPr>
        <w:t xml:space="preserve"> 2013 г. в 1</w:t>
      </w:r>
      <w:r w:rsidR="00E5674C" w:rsidRPr="000B4990">
        <w:rPr>
          <w:sz w:val="26"/>
          <w:szCs w:val="26"/>
        </w:rPr>
        <w:t>2</w:t>
      </w:r>
      <w:r w:rsidRPr="000B4990">
        <w:rPr>
          <w:sz w:val="26"/>
          <w:szCs w:val="26"/>
        </w:rPr>
        <w:t xml:space="preserve"> часов на заседании диссертационного совета Д 212.182.04 при федеральном государственном бюджетном образовательном учреждении высшего профессионального образования «Государственный университет – учебно-научно-производственный комплекс», по адресу: </w:t>
      </w:r>
      <w:smartTag w:uri="urn:schemas-microsoft-com:office:smarttags" w:element="metricconverter">
        <w:smartTagPr>
          <w:attr w:name="ProductID" w:val="302020 г"/>
        </w:smartTagPr>
        <w:r w:rsidRPr="000B4990">
          <w:rPr>
            <w:sz w:val="26"/>
            <w:szCs w:val="26"/>
          </w:rPr>
          <w:t>302020 г</w:t>
        </w:r>
      </w:smartTag>
      <w:r w:rsidRPr="000B4990">
        <w:rPr>
          <w:sz w:val="26"/>
          <w:szCs w:val="26"/>
        </w:rPr>
        <w:t xml:space="preserve">. Орел, Наугорское шоссе, </w:t>
      </w:r>
      <w:r w:rsidR="00FB33BC" w:rsidRPr="000B4990">
        <w:rPr>
          <w:sz w:val="26"/>
          <w:szCs w:val="26"/>
        </w:rPr>
        <w:t>40</w:t>
      </w:r>
      <w:r w:rsidRPr="000B4990">
        <w:rPr>
          <w:sz w:val="26"/>
          <w:szCs w:val="26"/>
        </w:rPr>
        <w:t xml:space="preserve">, аудитория </w:t>
      </w:r>
      <w:r w:rsidR="00FB33BC" w:rsidRPr="000B4990">
        <w:rPr>
          <w:sz w:val="26"/>
          <w:szCs w:val="26"/>
        </w:rPr>
        <w:t>7</w:t>
      </w:r>
      <w:r w:rsidR="00E5674C" w:rsidRPr="000B4990">
        <w:rPr>
          <w:sz w:val="26"/>
          <w:szCs w:val="26"/>
        </w:rPr>
        <w:t>01</w:t>
      </w:r>
      <w:r w:rsidRPr="000B4990">
        <w:rPr>
          <w:sz w:val="26"/>
          <w:szCs w:val="26"/>
        </w:rPr>
        <w:t xml:space="preserve"> (www.</w:t>
      </w:r>
      <w:r w:rsidRPr="000B4990">
        <w:rPr>
          <w:sz w:val="26"/>
          <w:szCs w:val="26"/>
          <w:lang w:val="en-US"/>
        </w:rPr>
        <w:t>gu</w:t>
      </w:r>
      <w:r w:rsidRPr="000B4990">
        <w:rPr>
          <w:sz w:val="26"/>
          <w:szCs w:val="26"/>
        </w:rPr>
        <w:t>-</w:t>
      </w:r>
      <w:r w:rsidRPr="000B4990">
        <w:rPr>
          <w:sz w:val="26"/>
          <w:szCs w:val="26"/>
          <w:lang w:val="en-US"/>
        </w:rPr>
        <w:t>unpk</w:t>
      </w:r>
      <w:r w:rsidRPr="000B4990">
        <w:rPr>
          <w:sz w:val="26"/>
          <w:szCs w:val="26"/>
        </w:rPr>
        <w:t>.</w:t>
      </w:r>
      <w:r w:rsidRPr="000B4990">
        <w:rPr>
          <w:sz w:val="26"/>
          <w:szCs w:val="26"/>
          <w:lang w:val="en-US"/>
        </w:rPr>
        <w:t>ru</w:t>
      </w:r>
      <w:r w:rsidRPr="000B4990">
        <w:rPr>
          <w:sz w:val="26"/>
          <w:szCs w:val="26"/>
        </w:rPr>
        <w:t>).</w:t>
      </w:r>
    </w:p>
    <w:p w:rsidR="00F6687F" w:rsidRPr="000B4990" w:rsidRDefault="00F6687F" w:rsidP="00DF798A">
      <w:pPr>
        <w:widowControl w:val="0"/>
        <w:tabs>
          <w:tab w:val="left" w:pos="5790"/>
        </w:tabs>
        <w:jc w:val="both"/>
        <w:rPr>
          <w:sz w:val="26"/>
          <w:szCs w:val="26"/>
        </w:rPr>
      </w:pPr>
    </w:p>
    <w:p w:rsidR="00F6687F" w:rsidRPr="000B4990" w:rsidRDefault="00F6687F" w:rsidP="00DF798A">
      <w:pPr>
        <w:widowControl w:val="0"/>
        <w:tabs>
          <w:tab w:val="left" w:pos="5790"/>
        </w:tabs>
        <w:jc w:val="both"/>
        <w:rPr>
          <w:sz w:val="26"/>
          <w:szCs w:val="26"/>
        </w:rPr>
      </w:pPr>
      <w:r w:rsidRPr="000B4990">
        <w:rPr>
          <w:sz w:val="26"/>
          <w:szCs w:val="26"/>
        </w:rPr>
        <w:t xml:space="preserve"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«Государственный университет – учебно-научно-производственный комплекс», по адресу: </w:t>
      </w:r>
      <w:smartTag w:uri="urn:schemas-microsoft-com:office:smarttags" w:element="metricconverter">
        <w:smartTagPr>
          <w:attr w:name="ProductID" w:val="302020 г"/>
        </w:smartTagPr>
        <w:r w:rsidRPr="000B4990">
          <w:rPr>
            <w:sz w:val="26"/>
            <w:szCs w:val="26"/>
          </w:rPr>
          <w:t>302020 г</w:t>
        </w:r>
      </w:smartTag>
      <w:r w:rsidRPr="000B4990">
        <w:rPr>
          <w:sz w:val="26"/>
          <w:szCs w:val="26"/>
        </w:rPr>
        <w:t>. Орел, Наугорское шоссе, 29, аудитория 340.</w:t>
      </w:r>
    </w:p>
    <w:p w:rsidR="00F6687F" w:rsidRPr="000B4990" w:rsidRDefault="00F6687F" w:rsidP="00DF798A">
      <w:pPr>
        <w:widowControl w:val="0"/>
        <w:tabs>
          <w:tab w:val="left" w:pos="5790"/>
        </w:tabs>
        <w:jc w:val="both"/>
        <w:rPr>
          <w:sz w:val="26"/>
          <w:szCs w:val="26"/>
        </w:rPr>
      </w:pPr>
    </w:p>
    <w:p w:rsidR="00F6687F" w:rsidRPr="000B4990" w:rsidRDefault="00F6687F" w:rsidP="00DF798A">
      <w:pPr>
        <w:widowControl w:val="0"/>
        <w:tabs>
          <w:tab w:val="left" w:pos="5790"/>
        </w:tabs>
        <w:jc w:val="both"/>
        <w:rPr>
          <w:sz w:val="26"/>
          <w:szCs w:val="26"/>
        </w:rPr>
      </w:pPr>
      <w:r w:rsidRPr="000B4990">
        <w:rPr>
          <w:sz w:val="26"/>
          <w:szCs w:val="26"/>
        </w:rPr>
        <w:t xml:space="preserve">Автореферат разослан </w:t>
      </w:r>
      <w:r w:rsidR="00986BE3" w:rsidRPr="000B4990">
        <w:rPr>
          <w:sz w:val="26"/>
          <w:szCs w:val="26"/>
        </w:rPr>
        <w:t>2</w:t>
      </w:r>
      <w:r w:rsidR="00B01511" w:rsidRPr="000B4990">
        <w:rPr>
          <w:sz w:val="26"/>
          <w:szCs w:val="26"/>
        </w:rPr>
        <w:t>6</w:t>
      </w:r>
      <w:r w:rsidR="00986BE3" w:rsidRPr="000B4990">
        <w:rPr>
          <w:sz w:val="26"/>
          <w:szCs w:val="26"/>
        </w:rPr>
        <w:t xml:space="preserve"> ноября</w:t>
      </w:r>
      <w:r w:rsidRPr="000B4990">
        <w:rPr>
          <w:sz w:val="26"/>
          <w:szCs w:val="26"/>
        </w:rPr>
        <w:t xml:space="preserve"> 2013 г. Объявление о защите и автореферат размещены на официальном сайте федерального государственного бюджетного образовательного учреждения высшего профессионального образования «Государственный университет - учебно-научно-производственный комплекс»: </w:t>
      </w:r>
      <w:r w:rsidRPr="000B4990">
        <w:rPr>
          <w:sz w:val="26"/>
          <w:szCs w:val="26"/>
          <w:lang w:val="en-US"/>
        </w:rPr>
        <w:t>www</w:t>
      </w:r>
      <w:r w:rsidRPr="000B4990">
        <w:rPr>
          <w:sz w:val="26"/>
          <w:szCs w:val="26"/>
        </w:rPr>
        <w:t>.</w:t>
      </w:r>
      <w:r w:rsidRPr="000B4990">
        <w:rPr>
          <w:sz w:val="26"/>
          <w:szCs w:val="26"/>
          <w:lang w:val="en-US"/>
        </w:rPr>
        <w:t>gu</w:t>
      </w:r>
      <w:r w:rsidRPr="000B4990">
        <w:rPr>
          <w:sz w:val="26"/>
          <w:szCs w:val="26"/>
        </w:rPr>
        <w:t>-</w:t>
      </w:r>
      <w:r w:rsidRPr="000B4990">
        <w:rPr>
          <w:sz w:val="26"/>
          <w:szCs w:val="26"/>
          <w:lang w:val="en-US"/>
        </w:rPr>
        <w:t>unpk</w:t>
      </w:r>
      <w:r w:rsidRPr="000B4990">
        <w:rPr>
          <w:sz w:val="26"/>
          <w:szCs w:val="26"/>
        </w:rPr>
        <w:t>.</w:t>
      </w:r>
      <w:r w:rsidRPr="000B4990">
        <w:rPr>
          <w:sz w:val="26"/>
          <w:szCs w:val="26"/>
          <w:lang w:val="en-US"/>
        </w:rPr>
        <w:t>ru</w:t>
      </w:r>
      <w:r w:rsidRPr="000B4990">
        <w:rPr>
          <w:sz w:val="26"/>
          <w:szCs w:val="26"/>
        </w:rPr>
        <w:t xml:space="preserve"> и на официальном сайте Высшей аттестационной комиссии Министерства образования и науки Российской Федерации по адресу: </w:t>
      </w:r>
      <w:r w:rsidRPr="000B4990">
        <w:rPr>
          <w:sz w:val="26"/>
          <w:szCs w:val="26"/>
          <w:lang w:val="en-US"/>
        </w:rPr>
        <w:t>vak</w:t>
      </w:r>
      <w:r w:rsidRPr="000B4990">
        <w:rPr>
          <w:sz w:val="26"/>
          <w:szCs w:val="26"/>
        </w:rPr>
        <w:t>2.</w:t>
      </w:r>
      <w:r w:rsidRPr="000B4990">
        <w:rPr>
          <w:sz w:val="26"/>
          <w:szCs w:val="26"/>
          <w:lang w:val="en-US"/>
        </w:rPr>
        <w:t>ed</w:t>
      </w:r>
      <w:r w:rsidRPr="000B4990">
        <w:rPr>
          <w:sz w:val="26"/>
          <w:szCs w:val="26"/>
        </w:rPr>
        <w:t>.</w:t>
      </w:r>
      <w:r w:rsidRPr="000B4990">
        <w:rPr>
          <w:sz w:val="26"/>
          <w:szCs w:val="26"/>
          <w:lang w:val="en-US"/>
        </w:rPr>
        <w:t>gov</w:t>
      </w:r>
      <w:r w:rsidRPr="000B4990">
        <w:rPr>
          <w:sz w:val="26"/>
          <w:szCs w:val="26"/>
        </w:rPr>
        <w:t>.</w:t>
      </w:r>
      <w:r w:rsidRPr="000B4990">
        <w:rPr>
          <w:sz w:val="26"/>
          <w:szCs w:val="26"/>
          <w:lang w:val="en-US"/>
        </w:rPr>
        <w:t>ru</w:t>
      </w:r>
    </w:p>
    <w:p w:rsidR="00F6687F" w:rsidRPr="000B4990" w:rsidRDefault="00F6687F" w:rsidP="00DF798A">
      <w:pPr>
        <w:widowControl w:val="0"/>
        <w:tabs>
          <w:tab w:val="left" w:pos="5790"/>
        </w:tabs>
        <w:rPr>
          <w:sz w:val="26"/>
          <w:szCs w:val="26"/>
        </w:rPr>
      </w:pPr>
    </w:p>
    <w:p w:rsidR="003F2039" w:rsidRPr="00127DC3" w:rsidRDefault="003F2039" w:rsidP="00DF798A">
      <w:pPr>
        <w:widowControl w:val="0"/>
        <w:tabs>
          <w:tab w:val="left" w:pos="5790"/>
        </w:tabs>
        <w:rPr>
          <w:sz w:val="28"/>
          <w:szCs w:val="28"/>
        </w:rPr>
      </w:pPr>
    </w:p>
    <w:p w:rsidR="00F6687F" w:rsidRPr="00855AB9" w:rsidRDefault="000B10C6" w:rsidP="00DF798A">
      <w:pPr>
        <w:widowControl w:val="0"/>
        <w:tabs>
          <w:tab w:val="left" w:pos="579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1900555</wp:posOffset>
            </wp:positionH>
            <wp:positionV relativeFrom="paragraph">
              <wp:posOffset>22860</wp:posOffset>
            </wp:positionV>
            <wp:extent cx="1490980" cy="419735"/>
            <wp:effectExtent l="19050" t="0" r="0" b="0"/>
            <wp:wrapNone/>
            <wp:docPr id="1750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7F" w:rsidRPr="00855AB9">
        <w:rPr>
          <w:sz w:val="26"/>
          <w:szCs w:val="26"/>
        </w:rPr>
        <w:t xml:space="preserve">Ученый секретарь </w:t>
      </w:r>
    </w:p>
    <w:p w:rsidR="00977A24" w:rsidRPr="00D507E9" w:rsidRDefault="00F6687F" w:rsidP="00080E1A">
      <w:pPr>
        <w:pStyle w:val="3"/>
        <w:widowControl w:val="0"/>
        <w:spacing w:after="0"/>
        <w:ind w:firstLine="0"/>
        <w:jc w:val="center"/>
        <w:rPr>
          <w:b/>
          <w:sz w:val="28"/>
          <w:szCs w:val="28"/>
          <w:highlight w:val="yellow"/>
        </w:rPr>
      </w:pPr>
      <w:r w:rsidRPr="00855AB9">
        <w:rPr>
          <w:sz w:val="26"/>
          <w:szCs w:val="26"/>
        </w:rPr>
        <w:t>диссертационного совета</w:t>
      </w:r>
      <w:r w:rsidRPr="00E216D1">
        <w:rPr>
          <w:sz w:val="26"/>
          <w:szCs w:val="26"/>
        </w:rPr>
        <w:t xml:space="preserve">                                                Коростелкина Ирина Алексеевна</w:t>
      </w:r>
      <w:r w:rsidR="000D19FE" w:rsidRPr="000D19F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73" type="#_x0000_t202" style="position:absolute;left:0;text-align:left;margin-left:232.5pt;margin-top:24.75pt;width:45pt;height:26.1pt;z-index:251661312;mso-position-horizontal-relative:text;mso-position-vertical-relative:text" stroked="f">
            <v:textbox>
              <w:txbxContent>
                <w:p w:rsidR="000B4990" w:rsidRDefault="000B4990" w:rsidP="00F6687F"/>
              </w:txbxContent>
            </v:textbox>
          </v:shape>
        </w:pict>
      </w:r>
      <w:r w:rsidR="000D19FE" w:rsidRPr="000D19FE">
        <w:rPr>
          <w:b/>
          <w:noProof/>
          <w:sz w:val="26"/>
          <w:szCs w:val="26"/>
          <w:highlight w:val="yellow"/>
        </w:rPr>
        <w:pict>
          <v:rect id="_x0000_s1859" style="position:absolute;left:0;text-align:left;margin-left:221.25pt;margin-top:33.45pt;width:36.85pt;height:22.6pt;z-index:251653120;mso-position-horizontal-relative:text;mso-position-vertical-relative:text" strokecolor="white"/>
        </w:pict>
      </w:r>
      <w:r w:rsidR="002B72D0" w:rsidRPr="00E216D1">
        <w:rPr>
          <w:b/>
          <w:sz w:val="26"/>
          <w:szCs w:val="26"/>
          <w:highlight w:val="yellow"/>
        </w:rPr>
        <w:br w:type="page"/>
      </w:r>
      <w:r w:rsidR="002E785F" w:rsidRPr="00D507E9">
        <w:rPr>
          <w:b/>
          <w:sz w:val="28"/>
          <w:szCs w:val="28"/>
        </w:rPr>
        <w:lastRenderedPageBreak/>
        <w:t xml:space="preserve">1. </w:t>
      </w:r>
      <w:r w:rsidR="00977A24" w:rsidRPr="00D507E9">
        <w:rPr>
          <w:b/>
          <w:sz w:val="28"/>
          <w:szCs w:val="28"/>
        </w:rPr>
        <w:t>ОБЩАЯ ХАРАКТЕРИСТИКА РАБОТЫ</w:t>
      </w:r>
    </w:p>
    <w:p w:rsidR="00900821" w:rsidRPr="00D507E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 xml:space="preserve">Актуальность темы. </w:t>
      </w:r>
      <w:r w:rsidRPr="00D507E9">
        <w:rPr>
          <w:sz w:val="28"/>
          <w:szCs w:val="28"/>
        </w:rPr>
        <w:t xml:space="preserve">В условиях </w:t>
      </w:r>
      <w:r w:rsidR="00F6687F" w:rsidRPr="00D507E9">
        <w:rPr>
          <w:sz w:val="28"/>
          <w:szCs w:val="28"/>
        </w:rPr>
        <w:t>интеграции в мировое экономическое пространство на первое место в регулировании хозяйственной деятельности коммерческих организаций выход</w:t>
      </w:r>
      <w:r w:rsidR="00855AB9">
        <w:rPr>
          <w:sz w:val="28"/>
          <w:szCs w:val="28"/>
        </w:rPr>
        <w:t>я</w:t>
      </w:r>
      <w:r w:rsidR="00F6687F" w:rsidRPr="00D507E9">
        <w:rPr>
          <w:sz w:val="28"/>
          <w:szCs w:val="28"/>
        </w:rPr>
        <w:t>т задач</w:t>
      </w:r>
      <w:r w:rsidR="00855AB9">
        <w:rPr>
          <w:sz w:val="28"/>
          <w:szCs w:val="28"/>
        </w:rPr>
        <w:t>и</w:t>
      </w:r>
      <w:r w:rsidR="00F6687F" w:rsidRPr="00D507E9">
        <w:rPr>
          <w:sz w:val="28"/>
          <w:szCs w:val="28"/>
        </w:rPr>
        <w:t xml:space="preserve"> эффективного управления финансами</w:t>
      </w:r>
      <w:r w:rsidR="00855AB9">
        <w:rPr>
          <w:sz w:val="28"/>
          <w:szCs w:val="28"/>
        </w:rPr>
        <w:t>, а также</w:t>
      </w:r>
      <w:r w:rsidR="00900821" w:rsidRPr="00D507E9">
        <w:rPr>
          <w:sz w:val="28"/>
          <w:szCs w:val="28"/>
        </w:rPr>
        <w:t xml:space="preserve"> оптимизации налоговых обязательств, основанны</w:t>
      </w:r>
      <w:r w:rsidR="00855AB9">
        <w:rPr>
          <w:sz w:val="28"/>
          <w:szCs w:val="28"/>
        </w:rPr>
        <w:t>х</w:t>
      </w:r>
      <w:r w:rsidR="00900821" w:rsidRPr="00D507E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>на</w:t>
      </w:r>
      <w:r w:rsidR="00E10E95" w:rsidRPr="00D507E9">
        <w:rPr>
          <w:sz w:val="28"/>
          <w:szCs w:val="28"/>
        </w:rPr>
        <w:t xml:space="preserve"> </w:t>
      </w:r>
      <w:r w:rsidR="00986BE3">
        <w:rPr>
          <w:sz w:val="28"/>
          <w:szCs w:val="28"/>
        </w:rPr>
        <w:t>итогах</w:t>
      </w:r>
      <w:r w:rsidR="00E10E95" w:rsidRPr="00D507E9">
        <w:rPr>
          <w:sz w:val="28"/>
          <w:szCs w:val="28"/>
        </w:rPr>
        <w:t xml:space="preserve"> налогового анализа</w:t>
      </w:r>
      <w:r w:rsidR="001F556F" w:rsidRPr="00D507E9">
        <w:rPr>
          <w:sz w:val="28"/>
          <w:szCs w:val="28"/>
        </w:rPr>
        <w:t>.</w:t>
      </w:r>
      <w:r w:rsidR="00855AB9">
        <w:rPr>
          <w:sz w:val="28"/>
          <w:szCs w:val="28"/>
        </w:rPr>
        <w:t xml:space="preserve"> </w:t>
      </w:r>
      <w:r w:rsidR="00900821" w:rsidRPr="00D507E9">
        <w:rPr>
          <w:sz w:val="28"/>
          <w:szCs w:val="28"/>
        </w:rPr>
        <w:t xml:space="preserve">В большей степени это касается налогообложения финансовых результатов, так как, зачастую, именно в отношении налога на прибыль </w:t>
      </w:r>
      <w:r w:rsidR="00855AB9">
        <w:rPr>
          <w:sz w:val="28"/>
          <w:szCs w:val="28"/>
        </w:rPr>
        <w:t xml:space="preserve">коммерческие </w:t>
      </w:r>
      <w:r w:rsidR="00900821" w:rsidRPr="00D507E9">
        <w:rPr>
          <w:sz w:val="28"/>
          <w:szCs w:val="28"/>
        </w:rPr>
        <w:t>организаци</w:t>
      </w:r>
      <w:r w:rsidR="00855AB9">
        <w:rPr>
          <w:sz w:val="28"/>
          <w:szCs w:val="28"/>
        </w:rPr>
        <w:t>и</w:t>
      </w:r>
      <w:r w:rsidR="00900821" w:rsidRPr="00D507E9">
        <w:rPr>
          <w:sz w:val="28"/>
          <w:szCs w:val="28"/>
        </w:rPr>
        <w:t xml:space="preserve"> испытывают наибольшую налоговую нагрузку.</w:t>
      </w:r>
    </w:p>
    <w:p w:rsidR="005F75C2" w:rsidRPr="00D507E9" w:rsidRDefault="005F75C2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Аналити</w:t>
      </w:r>
      <w:r w:rsidR="00900821" w:rsidRPr="00D507E9">
        <w:rPr>
          <w:sz w:val="28"/>
          <w:szCs w:val="28"/>
        </w:rPr>
        <w:t xml:space="preserve">ческие </w:t>
      </w:r>
      <w:r w:rsidR="00855AB9">
        <w:rPr>
          <w:sz w:val="28"/>
          <w:szCs w:val="28"/>
        </w:rPr>
        <w:t>процедуры</w:t>
      </w:r>
      <w:r w:rsidR="00D964B0">
        <w:rPr>
          <w:sz w:val="28"/>
          <w:szCs w:val="28"/>
        </w:rPr>
        <w:t>,</w:t>
      </w:r>
      <w:r w:rsidR="00855AB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 xml:space="preserve">служащие базой для разработки </w:t>
      </w:r>
      <w:r w:rsidR="00855AB9">
        <w:rPr>
          <w:sz w:val="28"/>
          <w:szCs w:val="28"/>
        </w:rPr>
        <w:t>направлений</w:t>
      </w:r>
      <w:r w:rsidRPr="00D507E9">
        <w:rPr>
          <w:sz w:val="28"/>
          <w:szCs w:val="28"/>
        </w:rPr>
        <w:t xml:space="preserve"> </w:t>
      </w:r>
      <w:r w:rsidR="00900821" w:rsidRPr="00D507E9">
        <w:rPr>
          <w:sz w:val="28"/>
          <w:szCs w:val="28"/>
        </w:rPr>
        <w:t>оптимизации налогообложения финансовых результатов коммерческих организаций</w:t>
      </w:r>
      <w:r w:rsidRPr="00D507E9">
        <w:rPr>
          <w:sz w:val="28"/>
          <w:szCs w:val="28"/>
        </w:rPr>
        <w:t xml:space="preserve">, способствуют построению </w:t>
      </w:r>
      <w:r w:rsidR="00855AB9">
        <w:rPr>
          <w:sz w:val="28"/>
          <w:szCs w:val="28"/>
        </w:rPr>
        <w:t>такой корпоративной</w:t>
      </w:r>
      <w:r w:rsidRPr="00D507E9">
        <w:rPr>
          <w:sz w:val="28"/>
          <w:szCs w:val="28"/>
        </w:rPr>
        <w:t xml:space="preserve"> налоговой политики,</w:t>
      </w:r>
      <w:r w:rsidR="00855AB9">
        <w:rPr>
          <w:sz w:val="28"/>
          <w:szCs w:val="28"/>
        </w:rPr>
        <w:t xml:space="preserve"> которая</w:t>
      </w:r>
      <w:r w:rsidRPr="00D507E9">
        <w:rPr>
          <w:sz w:val="28"/>
          <w:szCs w:val="28"/>
        </w:rPr>
        <w:t xml:space="preserve"> направлен</w:t>
      </w:r>
      <w:r w:rsidR="00855AB9">
        <w:rPr>
          <w:sz w:val="28"/>
          <w:szCs w:val="28"/>
        </w:rPr>
        <w:t>а</w:t>
      </w:r>
      <w:r w:rsidRPr="00D507E9">
        <w:rPr>
          <w:sz w:val="28"/>
          <w:szCs w:val="28"/>
        </w:rPr>
        <w:t xml:space="preserve"> на </w:t>
      </w:r>
      <w:r w:rsidR="001B0A3A">
        <w:rPr>
          <w:sz w:val="28"/>
          <w:szCs w:val="28"/>
        </w:rPr>
        <w:t>выполнение</w:t>
      </w:r>
      <w:r w:rsidRPr="00D507E9">
        <w:rPr>
          <w:sz w:val="28"/>
          <w:szCs w:val="28"/>
        </w:rPr>
        <w:t xml:space="preserve"> задач управления</w:t>
      </w:r>
      <w:r w:rsidR="001B0A3A">
        <w:rPr>
          <w:sz w:val="28"/>
          <w:szCs w:val="28"/>
        </w:rPr>
        <w:t xml:space="preserve">, как в </w:t>
      </w:r>
      <w:r w:rsidR="001B0A3A" w:rsidRPr="00D507E9">
        <w:rPr>
          <w:sz w:val="28"/>
          <w:szCs w:val="28"/>
        </w:rPr>
        <w:t>текущ</w:t>
      </w:r>
      <w:r w:rsidR="001B0A3A">
        <w:rPr>
          <w:sz w:val="28"/>
          <w:szCs w:val="28"/>
        </w:rPr>
        <w:t>ем периоде, так и в перспективе.</w:t>
      </w:r>
    </w:p>
    <w:p w:rsidR="00F057D1" w:rsidRPr="00D507E9" w:rsidRDefault="001B0A3A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обуславливает</w:t>
      </w:r>
      <w:r w:rsidR="00F057D1" w:rsidRPr="00D507E9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ость</w:t>
      </w:r>
      <w:r w:rsidR="00F057D1" w:rsidRPr="00D507E9">
        <w:rPr>
          <w:sz w:val="28"/>
          <w:szCs w:val="28"/>
        </w:rPr>
        <w:t xml:space="preserve"> </w:t>
      </w:r>
      <w:r w:rsidR="00E10E95" w:rsidRPr="00D507E9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="00E10E95" w:rsidRPr="00D507E9">
        <w:rPr>
          <w:sz w:val="28"/>
          <w:szCs w:val="28"/>
        </w:rPr>
        <w:t xml:space="preserve"> теоретико-методических положений и практических рекомендаций, направленных на реализацию </w:t>
      </w:r>
      <w:r w:rsidR="00900821" w:rsidRPr="00D507E9">
        <w:rPr>
          <w:sz w:val="28"/>
          <w:szCs w:val="28"/>
        </w:rPr>
        <w:t xml:space="preserve">механизма налогового анализа формирования и оптимизации финансовых результатов деятельности коммерческой организации. </w:t>
      </w:r>
    </w:p>
    <w:p w:rsidR="00F057D1" w:rsidRPr="00D507E9" w:rsidRDefault="00F057D1" w:rsidP="00280518">
      <w:pPr>
        <w:widowControl w:val="0"/>
        <w:shd w:val="clear" w:color="auto" w:fill="FFFFFF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507E9">
        <w:rPr>
          <w:b/>
          <w:sz w:val="28"/>
          <w:szCs w:val="28"/>
        </w:rPr>
        <w:t>Степень разработанности проблемы.</w:t>
      </w:r>
      <w:r w:rsidR="006366F0">
        <w:rPr>
          <w:color w:val="000000"/>
          <w:sz w:val="28"/>
          <w:szCs w:val="28"/>
        </w:rPr>
        <w:t xml:space="preserve"> Н</w:t>
      </w:r>
      <w:r w:rsidRPr="00D507E9">
        <w:rPr>
          <w:color w:val="000000"/>
          <w:sz w:val="28"/>
          <w:szCs w:val="28"/>
        </w:rPr>
        <w:t>алогов</w:t>
      </w:r>
      <w:r w:rsidR="006366F0">
        <w:rPr>
          <w:color w:val="000000"/>
          <w:sz w:val="28"/>
          <w:szCs w:val="28"/>
        </w:rPr>
        <w:t>ый анализ</w:t>
      </w:r>
      <w:r w:rsidRPr="00D507E9">
        <w:rPr>
          <w:color w:val="000000"/>
          <w:sz w:val="28"/>
          <w:szCs w:val="28"/>
        </w:rPr>
        <w:t xml:space="preserve"> </w:t>
      </w:r>
      <w:r w:rsidR="006366F0">
        <w:rPr>
          <w:color w:val="000000"/>
          <w:sz w:val="28"/>
          <w:szCs w:val="28"/>
        </w:rPr>
        <w:t xml:space="preserve">основывается </w:t>
      </w:r>
      <w:r w:rsidRPr="00D507E9">
        <w:rPr>
          <w:color w:val="000000"/>
          <w:sz w:val="28"/>
          <w:szCs w:val="28"/>
        </w:rPr>
        <w:t xml:space="preserve">на известных исследованиях </w:t>
      </w:r>
      <w:r w:rsidR="00855AB9">
        <w:rPr>
          <w:color w:val="000000"/>
          <w:sz w:val="28"/>
          <w:szCs w:val="28"/>
        </w:rPr>
        <w:t>по теории и практики</w:t>
      </w:r>
      <w:r w:rsidRPr="00D507E9">
        <w:rPr>
          <w:color w:val="000000"/>
          <w:sz w:val="28"/>
          <w:szCs w:val="28"/>
        </w:rPr>
        <w:t xml:space="preserve"> налогообложения</w:t>
      </w:r>
      <w:r w:rsidR="00855AB9">
        <w:rPr>
          <w:color w:val="000000"/>
          <w:sz w:val="28"/>
          <w:szCs w:val="28"/>
        </w:rPr>
        <w:t xml:space="preserve"> и </w:t>
      </w:r>
      <w:r w:rsidR="006366F0">
        <w:rPr>
          <w:color w:val="000000"/>
          <w:sz w:val="28"/>
          <w:szCs w:val="28"/>
        </w:rPr>
        <w:t>налоговой системы</w:t>
      </w:r>
      <w:r w:rsidRPr="00D507E9">
        <w:rPr>
          <w:color w:val="000000"/>
          <w:sz w:val="28"/>
          <w:szCs w:val="28"/>
        </w:rPr>
        <w:t xml:space="preserve">. </w:t>
      </w:r>
    </w:p>
    <w:p w:rsidR="00F057D1" w:rsidRPr="00D507E9" w:rsidRDefault="006366F0" w:rsidP="00280518">
      <w:pPr>
        <w:widowControl w:val="0"/>
        <w:shd w:val="clear" w:color="auto" w:fill="FFFFFF"/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057D1" w:rsidRPr="00D507E9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ой</w:t>
      </w:r>
      <w:r w:rsidR="00F057D1" w:rsidRPr="00D507E9">
        <w:rPr>
          <w:color w:val="000000"/>
          <w:sz w:val="28"/>
          <w:szCs w:val="28"/>
        </w:rPr>
        <w:t xml:space="preserve"> теории налогообложения </w:t>
      </w:r>
      <w:r>
        <w:rPr>
          <w:color w:val="000000"/>
          <w:sz w:val="28"/>
          <w:szCs w:val="28"/>
        </w:rPr>
        <w:t xml:space="preserve">успешно занимались и оставили значительный научный задел </w:t>
      </w:r>
      <w:r w:rsidR="00F057D1" w:rsidRPr="00D507E9">
        <w:rPr>
          <w:color w:val="000000"/>
          <w:sz w:val="28"/>
          <w:szCs w:val="28"/>
        </w:rPr>
        <w:t>следующи</w:t>
      </w:r>
      <w:r>
        <w:rPr>
          <w:color w:val="000000"/>
          <w:sz w:val="28"/>
          <w:szCs w:val="28"/>
        </w:rPr>
        <w:t xml:space="preserve">е </w:t>
      </w:r>
      <w:r w:rsidR="00F057D1" w:rsidRPr="00D507E9">
        <w:rPr>
          <w:color w:val="000000"/>
          <w:sz w:val="28"/>
          <w:szCs w:val="28"/>
        </w:rPr>
        <w:t>зарубежны</w:t>
      </w:r>
      <w:r>
        <w:rPr>
          <w:color w:val="000000"/>
          <w:sz w:val="28"/>
          <w:szCs w:val="28"/>
        </w:rPr>
        <w:t>е авторы</w:t>
      </w:r>
      <w:r w:rsidR="00F057D1" w:rsidRPr="00D507E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А. Вагнер</w:t>
      </w:r>
      <w:r w:rsidR="009E3704" w:rsidRPr="00D507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</w:t>
      </w:r>
      <w:r w:rsidR="009E3704" w:rsidRPr="00D507E9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Гур, Т. Кинг, Д. Кейнс, А. Маршалл</w:t>
      </w:r>
      <w:r w:rsidR="009E3704" w:rsidRPr="00D507E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А. Смит</w:t>
      </w:r>
      <w:r w:rsidR="00F057D1" w:rsidRPr="00D507E9">
        <w:rPr>
          <w:color w:val="000000"/>
          <w:sz w:val="28"/>
          <w:szCs w:val="28"/>
        </w:rPr>
        <w:t xml:space="preserve">, Д. Рикардо, </w:t>
      </w:r>
      <w:r w:rsidR="009E3704" w:rsidRPr="00D507E9">
        <w:rPr>
          <w:color w:val="000000"/>
          <w:sz w:val="28"/>
          <w:szCs w:val="28"/>
        </w:rPr>
        <w:t xml:space="preserve">У. Петти, </w:t>
      </w:r>
      <w:r>
        <w:rPr>
          <w:color w:val="000000"/>
          <w:sz w:val="28"/>
          <w:szCs w:val="28"/>
        </w:rPr>
        <w:t xml:space="preserve">                     П. Самуэльсон, </w:t>
      </w:r>
      <w:r w:rsidR="00986BE3"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>Фридмен</w:t>
      </w:r>
      <w:r w:rsidR="00F057D1" w:rsidRPr="00D507E9">
        <w:rPr>
          <w:color w:val="000000"/>
          <w:sz w:val="28"/>
          <w:szCs w:val="28"/>
        </w:rPr>
        <w:t xml:space="preserve"> и др.</w:t>
      </w:r>
    </w:p>
    <w:p w:rsidR="00F057D1" w:rsidRPr="00D507E9" w:rsidRDefault="00F057D1" w:rsidP="00280518">
      <w:pPr>
        <w:widowControl w:val="0"/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Существенн</w:t>
      </w:r>
      <w:r w:rsidR="006366F0">
        <w:rPr>
          <w:sz w:val="28"/>
          <w:szCs w:val="28"/>
        </w:rPr>
        <w:t>ое</w:t>
      </w:r>
      <w:r w:rsidRPr="00D507E9">
        <w:rPr>
          <w:sz w:val="28"/>
          <w:szCs w:val="28"/>
        </w:rPr>
        <w:t xml:space="preserve"> </w:t>
      </w:r>
      <w:r w:rsidR="006366F0">
        <w:rPr>
          <w:sz w:val="28"/>
          <w:szCs w:val="28"/>
        </w:rPr>
        <w:t>влияние на развитие</w:t>
      </w:r>
      <w:r w:rsidRPr="00D507E9">
        <w:rPr>
          <w:sz w:val="28"/>
          <w:szCs w:val="28"/>
        </w:rPr>
        <w:t xml:space="preserve"> теории налогов </w:t>
      </w:r>
      <w:r w:rsidR="005E120F">
        <w:rPr>
          <w:sz w:val="28"/>
          <w:szCs w:val="28"/>
        </w:rPr>
        <w:t>оказали</w:t>
      </w:r>
      <w:r w:rsidRPr="00D507E9">
        <w:rPr>
          <w:sz w:val="28"/>
          <w:szCs w:val="28"/>
        </w:rPr>
        <w:t xml:space="preserve"> </w:t>
      </w:r>
      <w:r w:rsidR="006366F0">
        <w:rPr>
          <w:sz w:val="28"/>
          <w:szCs w:val="28"/>
        </w:rPr>
        <w:t xml:space="preserve">труды </w:t>
      </w:r>
      <w:r w:rsidRPr="00D507E9">
        <w:rPr>
          <w:sz w:val="28"/>
          <w:szCs w:val="28"/>
        </w:rPr>
        <w:t>таки</w:t>
      </w:r>
      <w:r w:rsidR="006366F0">
        <w:rPr>
          <w:sz w:val="28"/>
          <w:szCs w:val="28"/>
        </w:rPr>
        <w:t>х</w:t>
      </w:r>
      <w:r w:rsidRPr="00D507E9">
        <w:rPr>
          <w:sz w:val="28"/>
          <w:szCs w:val="28"/>
        </w:rPr>
        <w:t xml:space="preserve"> российски</w:t>
      </w:r>
      <w:r w:rsidR="006366F0">
        <w:rPr>
          <w:sz w:val="28"/>
          <w:szCs w:val="28"/>
        </w:rPr>
        <w:t>х</w:t>
      </w:r>
      <w:r w:rsidRPr="00D507E9">
        <w:rPr>
          <w:sz w:val="28"/>
          <w:szCs w:val="28"/>
        </w:rPr>
        <w:t xml:space="preserve"> учены</w:t>
      </w:r>
      <w:r w:rsidR="006366F0">
        <w:rPr>
          <w:sz w:val="28"/>
          <w:szCs w:val="28"/>
        </w:rPr>
        <w:t>х</w:t>
      </w:r>
      <w:r w:rsidRPr="00D507E9">
        <w:rPr>
          <w:sz w:val="28"/>
          <w:szCs w:val="28"/>
        </w:rPr>
        <w:t xml:space="preserve">, как </w:t>
      </w:r>
      <w:r w:rsidR="009E3704" w:rsidRPr="00D507E9">
        <w:rPr>
          <w:sz w:val="28"/>
          <w:szCs w:val="28"/>
        </w:rPr>
        <w:t>В.А. Альтшулер</w:t>
      </w:r>
      <w:r w:rsidR="009E3704" w:rsidRPr="00D507E9">
        <w:rPr>
          <w:color w:val="000000"/>
          <w:sz w:val="28"/>
          <w:szCs w:val="28"/>
        </w:rPr>
        <w:t xml:space="preserve">, </w:t>
      </w:r>
      <w:r w:rsidR="009E3704" w:rsidRPr="00D507E9">
        <w:rPr>
          <w:sz w:val="28"/>
          <w:szCs w:val="28"/>
        </w:rPr>
        <w:t xml:space="preserve">С.Ю. Витте, </w:t>
      </w:r>
      <w:r w:rsidR="005E120F">
        <w:rPr>
          <w:sz w:val="28"/>
          <w:szCs w:val="28"/>
        </w:rPr>
        <w:t xml:space="preserve">М.А. Богатырев,                   </w:t>
      </w:r>
      <w:r w:rsidR="009E3704" w:rsidRPr="00D507E9">
        <w:rPr>
          <w:sz w:val="28"/>
          <w:szCs w:val="28"/>
        </w:rPr>
        <w:t xml:space="preserve">В.А. Лебедев, </w:t>
      </w:r>
      <w:r w:rsidRPr="00D507E9">
        <w:rPr>
          <w:color w:val="000000"/>
          <w:sz w:val="28"/>
          <w:szCs w:val="28"/>
        </w:rPr>
        <w:t xml:space="preserve">Н.И. Тургенев, </w:t>
      </w:r>
      <w:r w:rsidR="00855AB9">
        <w:rPr>
          <w:color w:val="000000"/>
          <w:sz w:val="28"/>
          <w:szCs w:val="28"/>
        </w:rPr>
        <w:t xml:space="preserve"> </w:t>
      </w:r>
      <w:r w:rsidRPr="00D507E9">
        <w:rPr>
          <w:sz w:val="28"/>
          <w:szCs w:val="28"/>
        </w:rPr>
        <w:t>А.А. Тривус, Д.Г. Черник и др.</w:t>
      </w:r>
    </w:p>
    <w:p w:rsidR="00F057D1" w:rsidRPr="00D507E9" w:rsidRDefault="00F057D1" w:rsidP="00280518">
      <w:pPr>
        <w:widowControl w:val="0"/>
        <w:shd w:val="clear" w:color="auto" w:fill="FFFFFF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507E9">
        <w:rPr>
          <w:color w:val="000000"/>
          <w:sz w:val="28"/>
          <w:szCs w:val="28"/>
        </w:rPr>
        <w:t>Значительный вклад в исследовани</w:t>
      </w:r>
      <w:r w:rsidR="005E120F">
        <w:rPr>
          <w:color w:val="000000"/>
          <w:sz w:val="28"/>
          <w:szCs w:val="28"/>
        </w:rPr>
        <w:t>е</w:t>
      </w:r>
      <w:r w:rsidRPr="00D507E9">
        <w:rPr>
          <w:color w:val="000000"/>
          <w:sz w:val="28"/>
          <w:szCs w:val="28"/>
        </w:rPr>
        <w:t xml:space="preserve"> </w:t>
      </w:r>
      <w:r w:rsidR="005E120F" w:rsidRPr="00D507E9">
        <w:rPr>
          <w:color w:val="000000"/>
          <w:sz w:val="28"/>
          <w:szCs w:val="28"/>
        </w:rPr>
        <w:t>теорети</w:t>
      </w:r>
      <w:r w:rsidR="005E120F">
        <w:rPr>
          <w:color w:val="000000"/>
          <w:sz w:val="28"/>
          <w:szCs w:val="28"/>
        </w:rPr>
        <w:t xml:space="preserve">ческих </w:t>
      </w:r>
      <w:r w:rsidRPr="00D507E9">
        <w:rPr>
          <w:color w:val="000000"/>
          <w:sz w:val="28"/>
          <w:szCs w:val="28"/>
        </w:rPr>
        <w:t>основ</w:t>
      </w:r>
      <w:r w:rsidR="005E120F">
        <w:rPr>
          <w:color w:val="000000"/>
          <w:sz w:val="28"/>
          <w:szCs w:val="28"/>
        </w:rPr>
        <w:t xml:space="preserve"> и методических характеристик</w:t>
      </w:r>
      <w:r w:rsidRPr="00D507E9">
        <w:rPr>
          <w:color w:val="000000"/>
          <w:sz w:val="28"/>
          <w:szCs w:val="28"/>
        </w:rPr>
        <w:t xml:space="preserve"> налогового анализа на микроуровне внесли отечественные авторы:</w:t>
      </w:r>
      <w:r w:rsidR="005E120F">
        <w:rPr>
          <w:sz w:val="28"/>
          <w:szCs w:val="28"/>
        </w:rPr>
        <w:t xml:space="preserve"> </w:t>
      </w:r>
      <w:r w:rsidR="0036341F" w:rsidRPr="00D507E9">
        <w:rPr>
          <w:sz w:val="28"/>
          <w:szCs w:val="28"/>
        </w:rPr>
        <w:t xml:space="preserve">С.В. Белоусова, А.В. Боброва, </w:t>
      </w:r>
      <w:r w:rsidR="00DB177A">
        <w:rPr>
          <w:sz w:val="28"/>
          <w:szCs w:val="28"/>
        </w:rPr>
        <w:t xml:space="preserve">Т.В. Бодрова, </w:t>
      </w:r>
      <w:r w:rsidR="00855AB9">
        <w:rPr>
          <w:sz w:val="28"/>
          <w:szCs w:val="28"/>
        </w:rPr>
        <w:t xml:space="preserve">М.В. Васильева, </w:t>
      </w:r>
      <w:r w:rsidR="00DB177A">
        <w:rPr>
          <w:sz w:val="28"/>
          <w:szCs w:val="28"/>
        </w:rPr>
        <w:t xml:space="preserve">                       </w:t>
      </w:r>
      <w:r w:rsidR="00855AB9">
        <w:rPr>
          <w:sz w:val="28"/>
          <w:szCs w:val="28"/>
        </w:rPr>
        <w:t xml:space="preserve">Н.Г. Варакса, </w:t>
      </w:r>
      <w:r w:rsidR="0036341F" w:rsidRPr="00D507E9">
        <w:rPr>
          <w:sz w:val="28"/>
          <w:szCs w:val="28"/>
        </w:rPr>
        <w:t>Е.С. Вылкова, А.З. Дадашев, Е.Н. Евстигнеев,</w:t>
      </w:r>
      <w:r w:rsidR="00C57D28" w:rsidRPr="00D507E9">
        <w:rPr>
          <w:sz w:val="28"/>
          <w:szCs w:val="28"/>
        </w:rPr>
        <w:t xml:space="preserve"> </w:t>
      </w:r>
      <w:r w:rsidR="002440AA">
        <w:rPr>
          <w:sz w:val="28"/>
          <w:szCs w:val="28"/>
        </w:rPr>
        <w:t xml:space="preserve">Е.Ю. Золочевская, </w:t>
      </w:r>
      <w:r w:rsidRPr="00D507E9">
        <w:rPr>
          <w:sz w:val="28"/>
          <w:szCs w:val="28"/>
        </w:rPr>
        <w:lastRenderedPageBreak/>
        <w:t xml:space="preserve">Б.Г. Маслов, А.Б. Райзберг, М.В. Романовский, </w:t>
      </w:r>
      <w:r w:rsidR="005E120F">
        <w:rPr>
          <w:sz w:val="28"/>
          <w:szCs w:val="28"/>
        </w:rPr>
        <w:t xml:space="preserve">Е.С. Савкина, </w:t>
      </w:r>
      <w:r w:rsidR="0036341F" w:rsidRPr="00D507E9">
        <w:rPr>
          <w:sz w:val="28"/>
          <w:szCs w:val="28"/>
        </w:rPr>
        <w:t>Б.Г.Федоров</w:t>
      </w:r>
      <w:r w:rsidR="0036341F" w:rsidRPr="00D507E9">
        <w:rPr>
          <w:color w:val="000000"/>
          <w:sz w:val="28"/>
          <w:szCs w:val="28"/>
        </w:rPr>
        <w:t xml:space="preserve"> </w:t>
      </w:r>
      <w:r w:rsidRPr="00D507E9">
        <w:rPr>
          <w:color w:val="000000"/>
          <w:sz w:val="28"/>
          <w:szCs w:val="28"/>
        </w:rPr>
        <w:t>и др.</w:t>
      </w:r>
    </w:p>
    <w:p w:rsidR="00BF2154" w:rsidRPr="00D507E9" w:rsidRDefault="00BF2154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Вопросы налогообложения прибыли поднимали в своих трудах                      И.А. Аврова, В.Д. Андреев, А.П. Бархатов, В.В. Валюк, М.А. Вахрушина,              О.Н. Волкова, М.А. Климова, С.Ю. Кузнецова, С.В. Матвеев,                                      В.К. Мешалк</w:t>
      </w:r>
      <w:r w:rsidR="00986BE3">
        <w:rPr>
          <w:sz w:val="28"/>
          <w:szCs w:val="28"/>
        </w:rPr>
        <w:t xml:space="preserve">ин, Н.В. Миляков, Ю.А. Наумов, </w:t>
      </w:r>
      <w:r w:rsidRPr="00D507E9">
        <w:rPr>
          <w:sz w:val="28"/>
          <w:szCs w:val="28"/>
        </w:rPr>
        <w:t xml:space="preserve">Е.В. Невешкина,                             К.В. Новоселов, Л.А. Ровкина, М.В. Романова, Я.В. Соколова, </w:t>
      </w:r>
      <w:r w:rsidR="00DB177A">
        <w:rPr>
          <w:sz w:val="28"/>
          <w:szCs w:val="28"/>
        </w:rPr>
        <w:t xml:space="preserve">Т.Ю. Ткачева, </w:t>
      </w:r>
      <w:r w:rsidRPr="00D507E9">
        <w:rPr>
          <w:sz w:val="28"/>
          <w:szCs w:val="28"/>
        </w:rPr>
        <w:t xml:space="preserve">Ф.Н. Филина, </w:t>
      </w:r>
      <w:r w:rsidR="00855AB9">
        <w:rPr>
          <w:sz w:val="28"/>
          <w:szCs w:val="28"/>
        </w:rPr>
        <w:t xml:space="preserve">Н.В. Чайковская, </w:t>
      </w:r>
      <w:r w:rsidRPr="00D507E9">
        <w:rPr>
          <w:sz w:val="28"/>
          <w:szCs w:val="28"/>
        </w:rPr>
        <w:t xml:space="preserve">Г.С. Шерстнева, Е.Б. Шувалова и др. </w:t>
      </w:r>
    </w:p>
    <w:p w:rsidR="00BF2154" w:rsidRPr="00D507E9" w:rsidRDefault="00BF2154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 xml:space="preserve">Изучением и разработкой способов налоговой оптимизации занимаются такие ученые как В.Р. Берник, О.В. Врублевская, А.Н. Головин, </w:t>
      </w:r>
      <w:r w:rsidR="00855AB9">
        <w:rPr>
          <w:sz w:val="28"/>
          <w:szCs w:val="28"/>
        </w:rPr>
        <w:t>Е.Г. Дедкова,</w:t>
      </w:r>
      <w:r w:rsidRPr="00D507E9">
        <w:rPr>
          <w:sz w:val="28"/>
          <w:szCs w:val="28"/>
        </w:rPr>
        <w:t xml:space="preserve">                             С.М. Джаарбеков, </w:t>
      </w:r>
      <w:r w:rsidR="00986BE3">
        <w:rPr>
          <w:sz w:val="28"/>
          <w:szCs w:val="28"/>
        </w:rPr>
        <w:t xml:space="preserve">И.А. Коростелкина, </w:t>
      </w:r>
      <w:r w:rsidRPr="00D507E9">
        <w:rPr>
          <w:sz w:val="28"/>
          <w:szCs w:val="28"/>
        </w:rPr>
        <w:t xml:space="preserve">И.И. Кучеров, Ю.М. Лермонтов, </w:t>
      </w:r>
      <w:r w:rsidR="00986BE3">
        <w:rPr>
          <w:sz w:val="28"/>
          <w:szCs w:val="28"/>
        </w:rPr>
        <w:t xml:space="preserve">                </w:t>
      </w:r>
      <w:r w:rsidRPr="00D507E9">
        <w:rPr>
          <w:sz w:val="28"/>
          <w:szCs w:val="28"/>
        </w:rPr>
        <w:t xml:space="preserve">И.А. Маслова, </w:t>
      </w:r>
      <w:r w:rsidR="00855AB9">
        <w:rPr>
          <w:sz w:val="28"/>
          <w:szCs w:val="28"/>
        </w:rPr>
        <w:t xml:space="preserve">Л.В. Попова, </w:t>
      </w:r>
      <w:r w:rsidRPr="00D507E9">
        <w:rPr>
          <w:sz w:val="28"/>
          <w:szCs w:val="28"/>
        </w:rPr>
        <w:t xml:space="preserve">Е.В. Сивков, А.В. Тильдиков, Д.Г. Черник, </w:t>
      </w:r>
      <w:r w:rsidR="00986BE3">
        <w:rPr>
          <w:sz w:val="28"/>
          <w:szCs w:val="28"/>
        </w:rPr>
        <w:t xml:space="preserve">                 </w:t>
      </w:r>
      <w:r w:rsidRPr="00D507E9">
        <w:rPr>
          <w:sz w:val="28"/>
          <w:szCs w:val="28"/>
        </w:rPr>
        <w:t>Д.А. Шевчук, Т.Ф. Юткина и другие.</w:t>
      </w:r>
    </w:p>
    <w:p w:rsidR="00855AB9" w:rsidRDefault="00980CE6" w:rsidP="00EF11F6">
      <w:pPr>
        <w:widowControl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507E9">
        <w:rPr>
          <w:sz w:val="28"/>
          <w:szCs w:val="28"/>
        </w:rPr>
        <w:t xml:space="preserve">Несмотря на то, что указанные ученые в своих работах затрагивают </w:t>
      </w:r>
      <w:r w:rsidR="00BF2154" w:rsidRPr="00D507E9">
        <w:rPr>
          <w:sz w:val="28"/>
          <w:szCs w:val="28"/>
        </w:rPr>
        <w:t xml:space="preserve">широкий спектр </w:t>
      </w:r>
      <w:r w:rsidRPr="00D507E9">
        <w:rPr>
          <w:sz w:val="28"/>
          <w:szCs w:val="28"/>
        </w:rPr>
        <w:t xml:space="preserve">вопросов связанных с </w:t>
      </w:r>
      <w:r w:rsidR="00855AB9">
        <w:rPr>
          <w:sz w:val="28"/>
          <w:szCs w:val="28"/>
        </w:rPr>
        <w:t>корпоративной налоговой политикой</w:t>
      </w:r>
      <w:r w:rsidRPr="00D507E9">
        <w:rPr>
          <w:sz w:val="28"/>
          <w:szCs w:val="28"/>
        </w:rPr>
        <w:t xml:space="preserve">, постоянно развивающиеся экономические процессы определяют проблематику, требующую </w:t>
      </w:r>
      <w:r w:rsidR="00F057D1" w:rsidRPr="00D507E9">
        <w:rPr>
          <w:color w:val="000000"/>
          <w:sz w:val="28"/>
          <w:szCs w:val="28"/>
        </w:rPr>
        <w:t xml:space="preserve">повышения роли </w:t>
      </w:r>
      <w:r w:rsidR="00BF2154" w:rsidRPr="00D507E9">
        <w:rPr>
          <w:color w:val="000000"/>
          <w:sz w:val="28"/>
          <w:szCs w:val="28"/>
        </w:rPr>
        <w:t xml:space="preserve">налогового </w:t>
      </w:r>
      <w:r w:rsidR="00F057D1" w:rsidRPr="00D507E9">
        <w:rPr>
          <w:color w:val="000000"/>
          <w:sz w:val="28"/>
          <w:szCs w:val="28"/>
        </w:rPr>
        <w:t xml:space="preserve">анализа </w:t>
      </w:r>
      <w:r w:rsidR="00BF2154" w:rsidRPr="00D507E9">
        <w:rPr>
          <w:color w:val="000000"/>
          <w:sz w:val="28"/>
          <w:szCs w:val="28"/>
        </w:rPr>
        <w:t xml:space="preserve">финансовых результатов коммерческих организаций </w:t>
      </w:r>
      <w:r w:rsidR="00F057D1" w:rsidRPr="00D507E9">
        <w:rPr>
          <w:color w:val="000000"/>
          <w:sz w:val="28"/>
          <w:szCs w:val="28"/>
        </w:rPr>
        <w:t>как основы принятия эффективных управленческих решений</w:t>
      </w:r>
      <w:r w:rsidR="00BF2154" w:rsidRPr="00D507E9">
        <w:rPr>
          <w:color w:val="000000"/>
          <w:sz w:val="28"/>
          <w:szCs w:val="28"/>
        </w:rPr>
        <w:t xml:space="preserve"> по </w:t>
      </w:r>
      <w:r w:rsidR="00986BE3">
        <w:rPr>
          <w:color w:val="000000"/>
          <w:sz w:val="28"/>
          <w:szCs w:val="28"/>
        </w:rPr>
        <w:t>увеличению</w:t>
      </w:r>
      <w:r w:rsidR="00BF2154" w:rsidRPr="00D507E9">
        <w:rPr>
          <w:color w:val="000000"/>
          <w:sz w:val="28"/>
          <w:szCs w:val="28"/>
        </w:rPr>
        <w:t xml:space="preserve"> прибыльности и рентабельности деятельности, что </w:t>
      </w:r>
      <w:r w:rsidRPr="00855AB9">
        <w:rPr>
          <w:color w:val="000000"/>
          <w:sz w:val="28"/>
          <w:szCs w:val="28"/>
        </w:rPr>
        <w:t>обусл</w:t>
      </w:r>
      <w:r w:rsidR="00986BE3">
        <w:rPr>
          <w:color w:val="000000"/>
          <w:sz w:val="28"/>
          <w:szCs w:val="28"/>
        </w:rPr>
        <w:t>о</w:t>
      </w:r>
      <w:r w:rsidRPr="00855AB9">
        <w:rPr>
          <w:color w:val="000000"/>
          <w:sz w:val="28"/>
          <w:szCs w:val="28"/>
        </w:rPr>
        <w:t>в</w:t>
      </w:r>
      <w:r w:rsidR="00986BE3">
        <w:rPr>
          <w:color w:val="000000"/>
          <w:sz w:val="28"/>
          <w:szCs w:val="28"/>
        </w:rPr>
        <w:t>ило</w:t>
      </w:r>
      <w:r w:rsidRPr="00855AB9">
        <w:rPr>
          <w:color w:val="000000"/>
          <w:sz w:val="28"/>
          <w:szCs w:val="28"/>
        </w:rPr>
        <w:t xml:space="preserve"> актуальность темы диссертационного исследования</w:t>
      </w:r>
      <w:r w:rsidR="00855AB9" w:rsidRPr="00855AB9">
        <w:rPr>
          <w:color w:val="000000"/>
          <w:sz w:val="28"/>
          <w:szCs w:val="28"/>
        </w:rPr>
        <w:t>, предопределило его цель, задачи и научную новизну.</w:t>
      </w:r>
    </w:p>
    <w:p w:rsidR="00F057D1" w:rsidRPr="00D507E9" w:rsidRDefault="00F057D1" w:rsidP="00EF11F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F11F6">
        <w:rPr>
          <w:b/>
          <w:sz w:val="28"/>
          <w:szCs w:val="28"/>
        </w:rPr>
        <w:t xml:space="preserve">Область исследования </w:t>
      </w:r>
      <w:r w:rsidRPr="00EF11F6">
        <w:rPr>
          <w:sz w:val="28"/>
          <w:szCs w:val="28"/>
        </w:rPr>
        <w:t xml:space="preserve">соответствует </w:t>
      </w:r>
      <w:r w:rsidR="002440AA" w:rsidRPr="00EF11F6">
        <w:rPr>
          <w:sz w:val="28"/>
          <w:szCs w:val="28"/>
        </w:rPr>
        <w:t>пп. 3.14. «Теория, методология и базовые концепции налогообложения хозяйствующих субъектов», 3.15</w:t>
      </w:r>
      <w:r w:rsidR="002440AA" w:rsidRPr="00D507E9">
        <w:rPr>
          <w:sz w:val="28"/>
          <w:szCs w:val="28"/>
        </w:rPr>
        <w:t>. «Оптимизация налогового портфеля хозяйствующих субъектов» специальности 08.00.10 – «Финанс</w:t>
      </w:r>
      <w:r w:rsidR="002440AA">
        <w:rPr>
          <w:sz w:val="28"/>
          <w:szCs w:val="28"/>
        </w:rPr>
        <w:t xml:space="preserve">ы, денежное обращение и кредит», </w:t>
      </w:r>
      <w:r w:rsidR="00EF11F6" w:rsidRPr="00EF11F6">
        <w:rPr>
          <w:sz w:val="28"/>
          <w:szCs w:val="28"/>
        </w:rPr>
        <w:t xml:space="preserve">п. </w:t>
      </w:r>
      <w:r w:rsidR="00EF11F6">
        <w:rPr>
          <w:sz w:val="28"/>
          <w:szCs w:val="28"/>
        </w:rPr>
        <w:t>2.11. «</w:t>
      </w:r>
      <w:r w:rsidR="00EF11F6" w:rsidRPr="00EF11F6">
        <w:rPr>
          <w:sz w:val="28"/>
          <w:szCs w:val="28"/>
        </w:rPr>
        <w:t>Теория и методология финансового</w:t>
      </w:r>
      <w:r w:rsidR="00EF11F6">
        <w:rPr>
          <w:sz w:val="28"/>
          <w:szCs w:val="28"/>
        </w:rPr>
        <w:t xml:space="preserve">, </w:t>
      </w:r>
      <w:r w:rsidR="00EF11F6" w:rsidRPr="00EF11F6">
        <w:rPr>
          <w:sz w:val="28"/>
          <w:szCs w:val="28"/>
        </w:rPr>
        <w:t>управленческого</w:t>
      </w:r>
      <w:r w:rsidR="00EF11F6">
        <w:rPr>
          <w:sz w:val="28"/>
          <w:szCs w:val="28"/>
        </w:rPr>
        <w:t xml:space="preserve">, </w:t>
      </w:r>
      <w:r w:rsidR="00EF11F6" w:rsidRPr="00EF11F6">
        <w:rPr>
          <w:sz w:val="28"/>
          <w:szCs w:val="28"/>
        </w:rPr>
        <w:t>налогового</w:t>
      </w:r>
      <w:r w:rsidR="00EF11F6">
        <w:rPr>
          <w:sz w:val="28"/>
          <w:szCs w:val="28"/>
        </w:rPr>
        <w:t xml:space="preserve">, </w:t>
      </w:r>
      <w:r w:rsidR="00EF11F6" w:rsidRPr="00EF11F6">
        <w:rPr>
          <w:sz w:val="28"/>
          <w:szCs w:val="28"/>
        </w:rPr>
        <w:t>маркетингового анализа» специальности 08.00.12 «Бухгалтерский учет, статистика»</w:t>
      </w:r>
      <w:r w:rsidR="00EF11F6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>Паспорта специальностей ВАК России</w:t>
      </w:r>
      <w:r w:rsidR="00855AB9">
        <w:rPr>
          <w:sz w:val="28"/>
          <w:szCs w:val="28"/>
        </w:rPr>
        <w:t xml:space="preserve"> (экономические науки)</w:t>
      </w:r>
      <w:r w:rsidRPr="00D507E9">
        <w:rPr>
          <w:sz w:val="28"/>
          <w:szCs w:val="28"/>
        </w:rPr>
        <w:t>.</w:t>
      </w:r>
    </w:p>
    <w:p w:rsidR="00BF2154" w:rsidRPr="00D507E9" w:rsidRDefault="00F057D1" w:rsidP="00EF11F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Целью диссертационно</w:t>
      </w:r>
      <w:r w:rsidR="005E120F">
        <w:rPr>
          <w:b/>
          <w:sz w:val="28"/>
          <w:szCs w:val="28"/>
        </w:rPr>
        <w:t>го</w:t>
      </w:r>
      <w:r w:rsidRPr="00D507E9">
        <w:rPr>
          <w:b/>
          <w:sz w:val="28"/>
          <w:szCs w:val="28"/>
        </w:rPr>
        <w:t xml:space="preserve"> </w:t>
      </w:r>
      <w:r w:rsidR="005E120F">
        <w:rPr>
          <w:b/>
          <w:sz w:val="28"/>
          <w:szCs w:val="28"/>
        </w:rPr>
        <w:t>исследования</w:t>
      </w:r>
      <w:r w:rsidRPr="00D507E9">
        <w:rPr>
          <w:sz w:val="28"/>
          <w:szCs w:val="28"/>
        </w:rPr>
        <w:t xml:space="preserve"> является разработка научно-методических положе</w:t>
      </w:r>
      <w:r w:rsidR="00E41E7C" w:rsidRPr="00D507E9">
        <w:rPr>
          <w:sz w:val="28"/>
          <w:szCs w:val="28"/>
        </w:rPr>
        <w:t>ний и практических рекомендаций</w:t>
      </w:r>
      <w:r w:rsidRPr="00D507E9">
        <w:rPr>
          <w:sz w:val="28"/>
          <w:szCs w:val="28"/>
        </w:rPr>
        <w:t xml:space="preserve"> </w:t>
      </w:r>
      <w:r w:rsidR="00CD59E1" w:rsidRPr="00D507E9">
        <w:rPr>
          <w:sz w:val="28"/>
          <w:szCs w:val="28"/>
        </w:rPr>
        <w:t xml:space="preserve">по </w:t>
      </w:r>
      <w:r w:rsidR="00BF2154" w:rsidRPr="00D507E9">
        <w:rPr>
          <w:sz w:val="28"/>
          <w:szCs w:val="28"/>
        </w:rPr>
        <w:t>применению</w:t>
      </w:r>
      <w:r w:rsidR="00CD59E1" w:rsidRPr="00D507E9">
        <w:rPr>
          <w:sz w:val="28"/>
          <w:szCs w:val="28"/>
        </w:rPr>
        <w:t xml:space="preserve"> </w:t>
      </w:r>
      <w:r w:rsidR="00BF2154" w:rsidRPr="00D507E9">
        <w:rPr>
          <w:sz w:val="28"/>
          <w:szCs w:val="28"/>
        </w:rPr>
        <w:t>аналитических процедур</w:t>
      </w:r>
      <w:r w:rsidR="00CD59E1" w:rsidRPr="00D507E9">
        <w:rPr>
          <w:sz w:val="28"/>
          <w:szCs w:val="28"/>
        </w:rPr>
        <w:t xml:space="preserve"> </w:t>
      </w:r>
      <w:r w:rsidR="00BF2154" w:rsidRPr="00D507E9">
        <w:rPr>
          <w:sz w:val="28"/>
          <w:szCs w:val="28"/>
        </w:rPr>
        <w:t>при формировании и оптимизации финансовых результатов коммерческой организации</w:t>
      </w:r>
      <w:r w:rsidR="00EC7F80" w:rsidRPr="00D507E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 xml:space="preserve">в </w:t>
      </w:r>
      <w:r w:rsidR="00BF2154" w:rsidRPr="00D507E9">
        <w:rPr>
          <w:sz w:val="28"/>
          <w:szCs w:val="28"/>
        </w:rPr>
        <w:t xml:space="preserve">целях снижения налоговой нагрузки и повышения </w:t>
      </w:r>
      <w:r w:rsidR="00855AB9">
        <w:rPr>
          <w:sz w:val="28"/>
          <w:szCs w:val="28"/>
        </w:rPr>
        <w:t>рентабельности</w:t>
      </w:r>
      <w:r w:rsidR="00BF2154" w:rsidRPr="00D507E9">
        <w:rPr>
          <w:sz w:val="28"/>
          <w:szCs w:val="28"/>
        </w:rPr>
        <w:t xml:space="preserve"> хозяйственной деятельности. </w:t>
      </w:r>
    </w:p>
    <w:p w:rsidR="00F057D1" w:rsidRPr="00D507E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lastRenderedPageBreak/>
        <w:t xml:space="preserve">Для достижения поставленной цели необходимо решить следующие </w:t>
      </w:r>
      <w:r w:rsidRPr="00D507E9">
        <w:rPr>
          <w:b/>
          <w:sz w:val="28"/>
          <w:szCs w:val="28"/>
        </w:rPr>
        <w:t>задачи:</w:t>
      </w:r>
    </w:p>
    <w:p w:rsidR="00D507E9" w:rsidRPr="00D507E9" w:rsidRDefault="00D507E9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 xml:space="preserve">- </w:t>
      </w:r>
      <w:r w:rsidR="00855AB9">
        <w:rPr>
          <w:sz w:val="28"/>
          <w:szCs w:val="28"/>
        </w:rPr>
        <w:t xml:space="preserve">определить </w:t>
      </w:r>
      <w:r w:rsidRPr="00D507E9">
        <w:rPr>
          <w:sz w:val="28"/>
          <w:szCs w:val="28"/>
        </w:rPr>
        <w:t>категори</w:t>
      </w:r>
      <w:r w:rsidR="00855AB9">
        <w:rPr>
          <w:sz w:val="28"/>
          <w:szCs w:val="28"/>
        </w:rPr>
        <w:t>ю</w:t>
      </w:r>
      <w:r w:rsidRPr="00D507E9">
        <w:rPr>
          <w:sz w:val="28"/>
          <w:szCs w:val="28"/>
        </w:rPr>
        <w:t xml:space="preserve"> «налоговый анализ»</w:t>
      </w:r>
      <w:r w:rsidR="00855AB9">
        <w:rPr>
          <w:sz w:val="28"/>
          <w:szCs w:val="28"/>
        </w:rPr>
        <w:t xml:space="preserve"> и </w:t>
      </w:r>
      <w:r>
        <w:rPr>
          <w:sz w:val="28"/>
          <w:szCs w:val="28"/>
        </w:rPr>
        <w:t>ее содержание</w:t>
      </w:r>
      <w:r w:rsidRPr="00D507E9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рассмотреть</w:t>
      </w:r>
      <w:r w:rsidRPr="00D507E9">
        <w:rPr>
          <w:sz w:val="28"/>
          <w:szCs w:val="28"/>
        </w:rPr>
        <w:t xml:space="preserve"> </w:t>
      </w:r>
      <w:r w:rsidR="00C53AE0">
        <w:rPr>
          <w:sz w:val="28"/>
          <w:szCs w:val="28"/>
        </w:rPr>
        <w:t xml:space="preserve">концептуальные </w:t>
      </w:r>
      <w:r w:rsidRPr="00D507E9">
        <w:rPr>
          <w:sz w:val="28"/>
          <w:szCs w:val="28"/>
        </w:rPr>
        <w:t>элементы налогового анализа финансовых резул</w:t>
      </w:r>
      <w:r>
        <w:rPr>
          <w:sz w:val="28"/>
          <w:szCs w:val="28"/>
        </w:rPr>
        <w:t>ьтатов коммерческой организации</w:t>
      </w:r>
      <w:r w:rsidRPr="00D507E9">
        <w:rPr>
          <w:sz w:val="28"/>
          <w:szCs w:val="28"/>
        </w:rPr>
        <w:t>;</w:t>
      </w:r>
    </w:p>
    <w:p w:rsidR="00D507E9" w:rsidRPr="00D507E9" w:rsidRDefault="00D507E9" w:rsidP="00280518">
      <w:pPr>
        <w:pStyle w:val="2"/>
        <w:keepNext w:val="0"/>
        <w:widowControl w:val="0"/>
        <w:spacing w:line="336" w:lineRule="auto"/>
        <w:ind w:firstLine="709"/>
        <w:jc w:val="both"/>
      </w:pPr>
      <w:r w:rsidRPr="00D507E9">
        <w:t xml:space="preserve">- </w:t>
      </w:r>
      <w:r w:rsidRPr="00D507E9">
        <w:rPr>
          <w:rStyle w:val="afa"/>
          <w:b w:val="0"/>
        </w:rPr>
        <w:t>предлож</w:t>
      </w:r>
      <w:r>
        <w:rPr>
          <w:rStyle w:val="afa"/>
          <w:b w:val="0"/>
        </w:rPr>
        <w:t>ить</w:t>
      </w:r>
      <w:r w:rsidRPr="00D507E9">
        <w:rPr>
          <w:rStyle w:val="afa"/>
          <w:b w:val="0"/>
        </w:rPr>
        <w:t xml:space="preserve"> систем</w:t>
      </w:r>
      <w:r>
        <w:rPr>
          <w:rStyle w:val="afa"/>
          <w:b w:val="0"/>
        </w:rPr>
        <w:t>у</w:t>
      </w:r>
      <w:r w:rsidRPr="00D507E9">
        <w:rPr>
          <w:rStyle w:val="afa"/>
          <w:b w:val="0"/>
        </w:rPr>
        <w:t xml:space="preserve"> информационного обеспечения налогового анализа</w:t>
      </w:r>
      <w:r w:rsidRPr="00D507E9">
        <w:rPr>
          <w:rStyle w:val="afa"/>
        </w:rPr>
        <w:t xml:space="preserve"> </w:t>
      </w:r>
      <w:r w:rsidRPr="00D507E9">
        <w:t>финансовых резул</w:t>
      </w:r>
      <w:r>
        <w:t>ьтатов коммерческой организации</w:t>
      </w:r>
      <w:r w:rsidRPr="00D507E9">
        <w:t xml:space="preserve">; </w:t>
      </w:r>
    </w:p>
    <w:p w:rsidR="00D507E9" w:rsidRPr="00D507E9" w:rsidRDefault="00D507E9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- прове</w:t>
      </w:r>
      <w:r>
        <w:rPr>
          <w:sz w:val="28"/>
          <w:szCs w:val="28"/>
        </w:rPr>
        <w:t>сти</w:t>
      </w:r>
      <w:r w:rsidRPr="00D507E9">
        <w:rPr>
          <w:sz w:val="28"/>
          <w:szCs w:val="28"/>
        </w:rPr>
        <w:t xml:space="preserve"> анализ результ</w:t>
      </w:r>
      <w:r w:rsidR="00C53AE0">
        <w:rPr>
          <w:sz w:val="28"/>
          <w:szCs w:val="28"/>
        </w:rPr>
        <w:t>ирующих финансовых</w:t>
      </w:r>
      <w:r w:rsidRPr="00D507E9">
        <w:rPr>
          <w:sz w:val="28"/>
          <w:szCs w:val="28"/>
        </w:rPr>
        <w:t xml:space="preserve"> показателей для целей налогообложения </w:t>
      </w:r>
      <w:r w:rsidRPr="00D507E9">
        <w:rPr>
          <w:rStyle w:val="afa"/>
          <w:b w:val="0"/>
          <w:sz w:val="28"/>
          <w:szCs w:val="28"/>
        </w:rPr>
        <w:t xml:space="preserve">и дать оценку </w:t>
      </w:r>
      <w:r w:rsidR="00C53AE0">
        <w:rPr>
          <w:rStyle w:val="afa"/>
          <w:b w:val="0"/>
          <w:sz w:val="28"/>
          <w:szCs w:val="28"/>
        </w:rPr>
        <w:t xml:space="preserve">его </w:t>
      </w:r>
      <w:r w:rsidRPr="00D507E9">
        <w:rPr>
          <w:rStyle w:val="afa"/>
          <w:b w:val="0"/>
          <w:sz w:val="28"/>
          <w:szCs w:val="28"/>
        </w:rPr>
        <w:t>влияния на финансовое состояние</w:t>
      </w:r>
      <w:r w:rsidRPr="00D507E9">
        <w:rPr>
          <w:rStyle w:val="afa"/>
          <w:sz w:val="28"/>
          <w:szCs w:val="28"/>
        </w:rPr>
        <w:t xml:space="preserve"> </w:t>
      </w:r>
      <w:r w:rsidRPr="00D507E9">
        <w:rPr>
          <w:sz w:val="28"/>
          <w:szCs w:val="28"/>
        </w:rPr>
        <w:t>коммерческой организации;</w:t>
      </w:r>
    </w:p>
    <w:p w:rsidR="00D507E9" w:rsidRPr="00D507E9" w:rsidRDefault="00D507E9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- предлож</w:t>
      </w:r>
      <w:r>
        <w:rPr>
          <w:sz w:val="28"/>
          <w:szCs w:val="28"/>
        </w:rPr>
        <w:t>ить</w:t>
      </w:r>
      <w:r w:rsidRPr="00D507E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D507E9">
        <w:rPr>
          <w:sz w:val="28"/>
          <w:szCs w:val="28"/>
        </w:rPr>
        <w:t xml:space="preserve"> проведения налогового анализа по налогу на п</w:t>
      </w:r>
      <w:r>
        <w:rPr>
          <w:sz w:val="28"/>
          <w:szCs w:val="28"/>
        </w:rPr>
        <w:t>рибыль коммерческой организации</w:t>
      </w:r>
      <w:r w:rsidRPr="00D507E9">
        <w:rPr>
          <w:sz w:val="28"/>
          <w:szCs w:val="28"/>
        </w:rPr>
        <w:t>;</w:t>
      </w:r>
    </w:p>
    <w:p w:rsidR="00D507E9" w:rsidRPr="00D507E9" w:rsidRDefault="00D507E9" w:rsidP="00280518">
      <w:pPr>
        <w:pStyle w:val="2"/>
        <w:keepNext w:val="0"/>
        <w:widowControl w:val="0"/>
        <w:spacing w:line="336" w:lineRule="auto"/>
        <w:ind w:firstLine="709"/>
        <w:jc w:val="both"/>
      </w:pPr>
      <w:r w:rsidRPr="00D507E9">
        <w:t xml:space="preserve">- </w:t>
      </w:r>
      <w:r w:rsidR="00C53AE0">
        <w:t>разработать</w:t>
      </w:r>
      <w:r w:rsidRPr="00D507E9">
        <w:t xml:space="preserve"> методик</w:t>
      </w:r>
      <w:r w:rsidR="00C53AE0">
        <w:t>у</w:t>
      </w:r>
      <w:r w:rsidRPr="00D507E9">
        <w:t xml:space="preserve"> </w:t>
      </w:r>
      <w:r w:rsidRPr="00D507E9">
        <w:rPr>
          <w:color w:val="0D0D0D"/>
        </w:rPr>
        <w:t>оптимизации налога на прибыль организаций на основе использования</w:t>
      </w:r>
      <w:r w:rsidRPr="00D507E9">
        <w:t xml:space="preserve"> </w:t>
      </w:r>
      <w:r w:rsidRPr="00D507E9">
        <w:rPr>
          <w:color w:val="0D0D0D"/>
        </w:rPr>
        <w:t>методов налогового анализа</w:t>
      </w:r>
      <w:r w:rsidRPr="00D507E9">
        <w:t>.</w:t>
      </w:r>
    </w:p>
    <w:p w:rsidR="00F057D1" w:rsidRPr="00D507E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Предметом исследования</w:t>
      </w:r>
      <w:r w:rsidRPr="00D507E9">
        <w:rPr>
          <w:sz w:val="28"/>
          <w:szCs w:val="28"/>
        </w:rPr>
        <w:t xml:space="preserve"> являются экономические отношения, возникающие на микроуровне при </w:t>
      </w:r>
      <w:r w:rsidR="00BF2154" w:rsidRPr="00D507E9">
        <w:rPr>
          <w:sz w:val="28"/>
          <w:szCs w:val="28"/>
        </w:rPr>
        <w:t>проведении процедур налогового анализа финансовых результатов</w:t>
      </w:r>
      <w:r w:rsidRPr="00D507E9">
        <w:rPr>
          <w:sz w:val="28"/>
          <w:szCs w:val="28"/>
        </w:rPr>
        <w:t>.</w:t>
      </w:r>
    </w:p>
    <w:p w:rsidR="00F057D1" w:rsidRPr="00D507E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Объектом исследования</w:t>
      </w:r>
      <w:r w:rsidRPr="00D507E9">
        <w:rPr>
          <w:sz w:val="28"/>
          <w:szCs w:val="28"/>
        </w:rPr>
        <w:t xml:space="preserve"> является финансово-экономическая деятельность </w:t>
      </w:r>
      <w:r w:rsidR="00BF2154" w:rsidRPr="00D507E9">
        <w:rPr>
          <w:sz w:val="28"/>
          <w:szCs w:val="28"/>
        </w:rPr>
        <w:t>коммерческих организаций</w:t>
      </w:r>
      <w:r w:rsidRPr="00D507E9">
        <w:rPr>
          <w:sz w:val="28"/>
          <w:szCs w:val="28"/>
        </w:rPr>
        <w:t xml:space="preserve"> в целом и процесс </w:t>
      </w:r>
      <w:r w:rsidR="00BF2154" w:rsidRPr="00D507E9">
        <w:rPr>
          <w:sz w:val="28"/>
          <w:szCs w:val="28"/>
        </w:rPr>
        <w:t>формирования и налогообложения прибыли</w:t>
      </w:r>
      <w:r w:rsidR="002440AA">
        <w:rPr>
          <w:sz w:val="28"/>
          <w:szCs w:val="28"/>
        </w:rPr>
        <w:t>,</w:t>
      </w:r>
      <w:r w:rsidR="00BF2154" w:rsidRPr="00D507E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>в частности.</w:t>
      </w:r>
    </w:p>
    <w:p w:rsidR="00F057D1" w:rsidRPr="00D507E9" w:rsidRDefault="00F057D1" w:rsidP="00280518">
      <w:pPr>
        <w:pStyle w:val="a9"/>
        <w:widowControl w:val="0"/>
        <w:spacing w:after="0"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 xml:space="preserve">Методологическую и теоретическую основу исследования </w:t>
      </w:r>
      <w:r w:rsidR="006366F0">
        <w:rPr>
          <w:sz w:val="28"/>
          <w:szCs w:val="28"/>
        </w:rPr>
        <w:t xml:space="preserve">формируют концептуальные положения теории налогов и налогообложения, научные исследования </w:t>
      </w:r>
      <w:r w:rsidRPr="00D507E9">
        <w:rPr>
          <w:sz w:val="28"/>
          <w:szCs w:val="28"/>
        </w:rPr>
        <w:t xml:space="preserve">и методологические разработки </w:t>
      </w:r>
      <w:r w:rsidR="006366F0">
        <w:rPr>
          <w:sz w:val="28"/>
          <w:szCs w:val="28"/>
        </w:rPr>
        <w:t>российских</w:t>
      </w:r>
      <w:r w:rsidRPr="00D507E9">
        <w:rPr>
          <w:sz w:val="28"/>
          <w:szCs w:val="28"/>
        </w:rPr>
        <w:t xml:space="preserve"> и зарубежных учены</w:t>
      </w:r>
      <w:r w:rsidR="006366F0">
        <w:rPr>
          <w:sz w:val="28"/>
          <w:szCs w:val="28"/>
        </w:rPr>
        <w:t xml:space="preserve">х по развитию основ </w:t>
      </w:r>
      <w:r w:rsidR="0035025E" w:rsidRPr="00D507E9">
        <w:rPr>
          <w:sz w:val="28"/>
          <w:szCs w:val="28"/>
        </w:rPr>
        <w:t>налогового анализа</w:t>
      </w:r>
      <w:r w:rsidRPr="00D507E9">
        <w:rPr>
          <w:sz w:val="28"/>
          <w:szCs w:val="28"/>
        </w:rPr>
        <w:t>, законодательные и нормативн</w:t>
      </w:r>
      <w:r w:rsidR="009B5740">
        <w:rPr>
          <w:sz w:val="28"/>
          <w:szCs w:val="28"/>
        </w:rPr>
        <w:t>о-правовые акты</w:t>
      </w:r>
      <w:r w:rsidRPr="00D507E9">
        <w:rPr>
          <w:sz w:val="28"/>
          <w:szCs w:val="28"/>
        </w:rPr>
        <w:t>,</w:t>
      </w:r>
      <w:r w:rsidR="009B5740">
        <w:rPr>
          <w:sz w:val="28"/>
          <w:szCs w:val="28"/>
        </w:rPr>
        <w:t xml:space="preserve"> среди которых</w:t>
      </w:r>
      <w:r w:rsidRPr="00D507E9">
        <w:rPr>
          <w:sz w:val="28"/>
          <w:szCs w:val="28"/>
        </w:rPr>
        <w:t xml:space="preserve"> Налоговый кодекс РФ, постановления Правительства РФ, </w:t>
      </w:r>
      <w:r w:rsidR="009B5740">
        <w:rPr>
          <w:sz w:val="28"/>
          <w:szCs w:val="28"/>
        </w:rPr>
        <w:t>распорядительные документы</w:t>
      </w:r>
      <w:r w:rsidRPr="00D507E9">
        <w:rPr>
          <w:sz w:val="28"/>
          <w:szCs w:val="28"/>
        </w:rPr>
        <w:t xml:space="preserve"> Федеральной налоговой службы, </w:t>
      </w:r>
      <w:r w:rsidR="009B5740">
        <w:rPr>
          <w:sz w:val="28"/>
          <w:szCs w:val="28"/>
        </w:rPr>
        <w:t>научно-</w:t>
      </w:r>
      <w:r w:rsidRPr="00D507E9">
        <w:rPr>
          <w:sz w:val="28"/>
          <w:szCs w:val="28"/>
        </w:rPr>
        <w:t xml:space="preserve">периодические </w:t>
      </w:r>
      <w:r w:rsidR="009B5740">
        <w:rPr>
          <w:sz w:val="28"/>
          <w:szCs w:val="28"/>
        </w:rPr>
        <w:t xml:space="preserve">и практические </w:t>
      </w:r>
      <w:r w:rsidRPr="00D507E9">
        <w:rPr>
          <w:sz w:val="28"/>
          <w:szCs w:val="28"/>
        </w:rPr>
        <w:t>издания, посвященные</w:t>
      </w:r>
      <w:r w:rsidR="00BF2154" w:rsidRPr="00D507E9">
        <w:rPr>
          <w:sz w:val="28"/>
          <w:szCs w:val="28"/>
        </w:rPr>
        <w:t xml:space="preserve"> проблемам налогового анализа прибыли коммерческих организаций</w:t>
      </w:r>
      <w:r w:rsidRPr="00D507E9">
        <w:rPr>
          <w:sz w:val="28"/>
          <w:szCs w:val="28"/>
        </w:rPr>
        <w:t>.</w:t>
      </w:r>
    </w:p>
    <w:p w:rsidR="00F057D1" w:rsidRPr="00D507E9" w:rsidRDefault="009B5740" w:rsidP="00280518">
      <w:pPr>
        <w:pStyle w:val="a9"/>
        <w:widowControl w:val="0"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разработанных</w:t>
      </w:r>
      <w:r w:rsidR="00F057D1" w:rsidRPr="00D507E9">
        <w:rPr>
          <w:sz w:val="28"/>
          <w:szCs w:val="28"/>
        </w:rPr>
        <w:t xml:space="preserve"> теоретических положений и </w:t>
      </w:r>
      <w:r>
        <w:rPr>
          <w:sz w:val="28"/>
          <w:szCs w:val="28"/>
        </w:rPr>
        <w:t xml:space="preserve">обоснование </w:t>
      </w:r>
      <w:r w:rsidR="00F057D1" w:rsidRPr="00D507E9">
        <w:rPr>
          <w:sz w:val="28"/>
          <w:szCs w:val="28"/>
        </w:rPr>
        <w:t xml:space="preserve">выводов </w:t>
      </w:r>
      <w:r>
        <w:rPr>
          <w:sz w:val="28"/>
          <w:szCs w:val="28"/>
        </w:rPr>
        <w:t>производилось</w:t>
      </w:r>
      <w:r w:rsidR="00F057D1" w:rsidRPr="00D507E9">
        <w:rPr>
          <w:sz w:val="28"/>
          <w:szCs w:val="28"/>
        </w:rPr>
        <w:t xml:space="preserve"> автором </w:t>
      </w:r>
      <w:r w:rsidR="006F567E" w:rsidRPr="00D507E9">
        <w:rPr>
          <w:sz w:val="28"/>
          <w:szCs w:val="28"/>
        </w:rPr>
        <w:t>с учетом</w:t>
      </w:r>
      <w:r w:rsidR="00F057D1" w:rsidRPr="00D507E9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 w:rsidR="00F057D1" w:rsidRPr="00D507E9">
        <w:rPr>
          <w:sz w:val="28"/>
          <w:szCs w:val="28"/>
        </w:rPr>
        <w:t xml:space="preserve"> принципов, </w:t>
      </w:r>
      <w:r w:rsidR="00231148">
        <w:rPr>
          <w:sz w:val="28"/>
          <w:szCs w:val="28"/>
        </w:rPr>
        <w:t>имеющихся</w:t>
      </w:r>
      <w:r w:rsidR="00F057D1" w:rsidRPr="00D507E9">
        <w:rPr>
          <w:sz w:val="28"/>
          <w:szCs w:val="28"/>
        </w:rPr>
        <w:t xml:space="preserve"> в научн</w:t>
      </w:r>
      <w:r w:rsidR="00231148">
        <w:rPr>
          <w:sz w:val="28"/>
          <w:szCs w:val="28"/>
        </w:rPr>
        <w:t>о-прикладных</w:t>
      </w:r>
      <w:r w:rsidR="00F057D1" w:rsidRPr="00D507E9">
        <w:rPr>
          <w:sz w:val="28"/>
          <w:szCs w:val="28"/>
        </w:rPr>
        <w:t xml:space="preserve"> исследованиях </w:t>
      </w:r>
      <w:r w:rsidR="00231148">
        <w:rPr>
          <w:sz w:val="28"/>
          <w:szCs w:val="28"/>
        </w:rPr>
        <w:t>и разработках по</w:t>
      </w:r>
      <w:r w:rsidR="00F057D1" w:rsidRPr="00D507E9">
        <w:rPr>
          <w:sz w:val="28"/>
          <w:szCs w:val="28"/>
        </w:rPr>
        <w:t xml:space="preserve"> налогово</w:t>
      </w:r>
      <w:r w:rsidR="00231148">
        <w:rPr>
          <w:sz w:val="28"/>
          <w:szCs w:val="28"/>
        </w:rPr>
        <w:t>му</w:t>
      </w:r>
      <w:r w:rsidR="00F057D1" w:rsidRPr="00D507E9">
        <w:rPr>
          <w:sz w:val="28"/>
          <w:szCs w:val="28"/>
        </w:rPr>
        <w:t xml:space="preserve"> анализ</w:t>
      </w:r>
      <w:r w:rsidR="00231148">
        <w:rPr>
          <w:sz w:val="28"/>
          <w:szCs w:val="28"/>
        </w:rPr>
        <w:t>у.</w:t>
      </w:r>
    </w:p>
    <w:p w:rsidR="0035025E" w:rsidRPr="00D507E9" w:rsidRDefault="0023114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</w:t>
      </w:r>
      <w:r w:rsidR="0035025E" w:rsidRPr="00D50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диссертационного </w:t>
      </w:r>
      <w:r w:rsidR="0035025E" w:rsidRPr="00D507E9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базировался на использовании</w:t>
      </w:r>
      <w:r w:rsidR="0035025E" w:rsidRPr="00D507E9">
        <w:rPr>
          <w:sz w:val="28"/>
          <w:szCs w:val="28"/>
        </w:rPr>
        <w:t xml:space="preserve"> </w:t>
      </w:r>
      <w:r w:rsidR="0035025E" w:rsidRPr="00D507E9">
        <w:rPr>
          <w:sz w:val="28"/>
          <w:szCs w:val="28"/>
        </w:rPr>
        <w:lastRenderedPageBreak/>
        <w:t>различны</w:t>
      </w:r>
      <w:r>
        <w:rPr>
          <w:sz w:val="28"/>
          <w:szCs w:val="28"/>
        </w:rPr>
        <w:t>х</w:t>
      </w:r>
      <w:r w:rsidR="0035025E" w:rsidRPr="00D507E9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="0035025E" w:rsidRPr="00D507E9">
        <w:rPr>
          <w:sz w:val="28"/>
          <w:szCs w:val="28"/>
        </w:rPr>
        <w:t xml:space="preserve"> научного познания</w:t>
      </w:r>
      <w:r>
        <w:rPr>
          <w:sz w:val="28"/>
          <w:szCs w:val="28"/>
        </w:rPr>
        <w:t>, а именно</w:t>
      </w:r>
      <w:r w:rsidR="0035025E" w:rsidRPr="00D507E9">
        <w:rPr>
          <w:sz w:val="28"/>
          <w:szCs w:val="28"/>
        </w:rPr>
        <w:t xml:space="preserve"> общенаучны</w:t>
      </w:r>
      <w:r>
        <w:rPr>
          <w:sz w:val="28"/>
          <w:szCs w:val="28"/>
        </w:rPr>
        <w:t>х</w:t>
      </w:r>
      <w:r w:rsidR="0035025E" w:rsidRPr="00D507E9">
        <w:rPr>
          <w:sz w:val="28"/>
          <w:szCs w:val="28"/>
        </w:rPr>
        <w:t xml:space="preserve"> (</w:t>
      </w:r>
      <w:r w:rsidRPr="00D507E9">
        <w:rPr>
          <w:sz w:val="28"/>
          <w:szCs w:val="28"/>
        </w:rPr>
        <w:t xml:space="preserve">системность, </w:t>
      </w:r>
      <w:r w:rsidR="0035025E" w:rsidRPr="00D507E9">
        <w:rPr>
          <w:sz w:val="28"/>
          <w:szCs w:val="28"/>
        </w:rPr>
        <w:t>диалектика, анализ, синтез, комплексность)</w:t>
      </w:r>
      <w:r>
        <w:rPr>
          <w:sz w:val="28"/>
          <w:szCs w:val="28"/>
        </w:rPr>
        <w:t xml:space="preserve"> и</w:t>
      </w:r>
      <w:r w:rsidR="0035025E" w:rsidRPr="00D507E9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ых</w:t>
      </w:r>
      <w:r w:rsidR="0035025E" w:rsidRPr="00D507E9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х</w:t>
      </w:r>
      <w:r w:rsidR="0035025E" w:rsidRPr="00D507E9">
        <w:rPr>
          <w:sz w:val="28"/>
          <w:szCs w:val="28"/>
        </w:rPr>
        <w:t xml:space="preserve"> (сравнения, графический)</w:t>
      </w:r>
      <w:r>
        <w:rPr>
          <w:sz w:val="28"/>
          <w:szCs w:val="28"/>
        </w:rPr>
        <w:t>.</w:t>
      </w:r>
      <w:r w:rsidR="002440AA">
        <w:rPr>
          <w:sz w:val="28"/>
          <w:szCs w:val="28"/>
        </w:rPr>
        <w:t xml:space="preserve"> При написании диссертационной работы использовался факторный, динамический, горизонтальный анализ.</w:t>
      </w:r>
    </w:p>
    <w:p w:rsidR="00F057D1" w:rsidRPr="00D507E9" w:rsidRDefault="00F057D1" w:rsidP="002440AA">
      <w:pPr>
        <w:widowControl w:val="0"/>
        <w:shd w:val="clear" w:color="auto" w:fill="FFFFFF"/>
        <w:tabs>
          <w:tab w:val="left" w:pos="6606"/>
          <w:tab w:val="left" w:pos="8174"/>
        </w:tabs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Научная новизна диссертационного исследования</w:t>
      </w:r>
      <w:r w:rsidRPr="00D507E9">
        <w:rPr>
          <w:color w:val="000000"/>
          <w:sz w:val="28"/>
          <w:szCs w:val="28"/>
        </w:rPr>
        <w:t xml:space="preserve"> </w:t>
      </w:r>
      <w:r w:rsidR="0035025E" w:rsidRPr="00D507E9">
        <w:rPr>
          <w:sz w:val="28"/>
          <w:szCs w:val="28"/>
        </w:rPr>
        <w:t xml:space="preserve">заключается в </w:t>
      </w:r>
      <w:r w:rsidR="00C53AE0">
        <w:rPr>
          <w:sz w:val="28"/>
          <w:szCs w:val="28"/>
        </w:rPr>
        <w:t>разработке</w:t>
      </w:r>
      <w:r w:rsidR="0035025E" w:rsidRPr="00D507E9">
        <w:rPr>
          <w:sz w:val="28"/>
          <w:szCs w:val="28"/>
        </w:rPr>
        <w:t xml:space="preserve"> </w:t>
      </w:r>
      <w:r w:rsidR="0035025E" w:rsidRPr="00D507E9">
        <w:rPr>
          <w:color w:val="000000"/>
          <w:sz w:val="28"/>
          <w:szCs w:val="28"/>
        </w:rPr>
        <w:t>теоретико-методических положен</w:t>
      </w:r>
      <w:r w:rsidR="00C53AE0">
        <w:rPr>
          <w:color w:val="000000"/>
          <w:sz w:val="28"/>
          <w:szCs w:val="28"/>
        </w:rPr>
        <w:t xml:space="preserve">ий и практических рекомендаций по </w:t>
      </w:r>
      <w:r w:rsidR="00BF2154" w:rsidRPr="00D507E9">
        <w:rPr>
          <w:color w:val="000000"/>
          <w:sz w:val="28"/>
          <w:szCs w:val="28"/>
        </w:rPr>
        <w:t>налогов</w:t>
      </w:r>
      <w:r w:rsidR="002440AA">
        <w:rPr>
          <w:color w:val="000000"/>
          <w:sz w:val="28"/>
          <w:szCs w:val="28"/>
        </w:rPr>
        <w:t>ому</w:t>
      </w:r>
      <w:r w:rsidR="00BF2154" w:rsidRPr="00D507E9">
        <w:rPr>
          <w:color w:val="000000"/>
          <w:sz w:val="28"/>
          <w:szCs w:val="28"/>
        </w:rPr>
        <w:t xml:space="preserve"> анализ</w:t>
      </w:r>
      <w:r w:rsidR="002440AA">
        <w:rPr>
          <w:color w:val="000000"/>
          <w:sz w:val="28"/>
          <w:szCs w:val="28"/>
        </w:rPr>
        <w:t>у</w:t>
      </w:r>
      <w:r w:rsidR="00BF2154" w:rsidRPr="00D507E9">
        <w:rPr>
          <w:color w:val="000000"/>
          <w:sz w:val="28"/>
          <w:szCs w:val="28"/>
        </w:rPr>
        <w:t xml:space="preserve"> финансовых результатов</w:t>
      </w:r>
      <w:r w:rsidRPr="00D507E9">
        <w:rPr>
          <w:sz w:val="28"/>
          <w:szCs w:val="28"/>
        </w:rPr>
        <w:t>, позволяющих</w:t>
      </w:r>
      <w:r w:rsidR="00C53AE0">
        <w:rPr>
          <w:sz w:val="28"/>
          <w:szCs w:val="28"/>
        </w:rPr>
        <w:t>,</w:t>
      </w:r>
      <w:r w:rsidRPr="00D507E9">
        <w:rPr>
          <w:sz w:val="28"/>
          <w:szCs w:val="28"/>
        </w:rPr>
        <w:t xml:space="preserve"> </w:t>
      </w:r>
      <w:r w:rsidR="00C53AE0">
        <w:rPr>
          <w:sz w:val="28"/>
          <w:szCs w:val="28"/>
        </w:rPr>
        <w:t xml:space="preserve">в отличие от известных, </w:t>
      </w:r>
      <w:r w:rsidRPr="00D507E9">
        <w:rPr>
          <w:sz w:val="28"/>
          <w:szCs w:val="28"/>
        </w:rPr>
        <w:t xml:space="preserve">своевременно </w:t>
      </w:r>
      <w:r w:rsidR="00BF2154" w:rsidRPr="00D507E9">
        <w:rPr>
          <w:sz w:val="28"/>
          <w:szCs w:val="28"/>
        </w:rPr>
        <w:t>реагировать на изменени</w:t>
      </w:r>
      <w:r w:rsidR="002440AA">
        <w:rPr>
          <w:sz w:val="28"/>
          <w:szCs w:val="28"/>
        </w:rPr>
        <w:t>я</w:t>
      </w:r>
      <w:r w:rsidR="00BF2154" w:rsidRPr="00D507E9">
        <w:rPr>
          <w:sz w:val="28"/>
          <w:szCs w:val="28"/>
        </w:rPr>
        <w:t xml:space="preserve"> налогового законодательства</w:t>
      </w:r>
      <w:r w:rsidR="00C53AE0">
        <w:rPr>
          <w:sz w:val="28"/>
          <w:szCs w:val="28"/>
        </w:rPr>
        <w:t>, оптимизиру</w:t>
      </w:r>
      <w:r w:rsidR="00986BE3">
        <w:rPr>
          <w:sz w:val="28"/>
          <w:szCs w:val="28"/>
        </w:rPr>
        <w:t>я</w:t>
      </w:r>
      <w:r w:rsidR="00C53AE0">
        <w:rPr>
          <w:sz w:val="28"/>
          <w:szCs w:val="28"/>
        </w:rPr>
        <w:t xml:space="preserve"> налоговую нагрузку и снижая налоговые риски в целях </w:t>
      </w:r>
      <w:r w:rsidR="00BF2154" w:rsidRPr="00D507E9">
        <w:rPr>
          <w:sz w:val="28"/>
          <w:szCs w:val="28"/>
        </w:rPr>
        <w:t>повышения прибыльности финансово-хозяйственной деятельности</w:t>
      </w:r>
      <w:r w:rsidR="002440AA" w:rsidRPr="002440AA">
        <w:rPr>
          <w:color w:val="000000"/>
          <w:sz w:val="28"/>
          <w:szCs w:val="28"/>
        </w:rPr>
        <w:t xml:space="preserve"> </w:t>
      </w:r>
      <w:r w:rsidR="002440AA" w:rsidRPr="00D507E9">
        <w:rPr>
          <w:color w:val="000000"/>
          <w:sz w:val="28"/>
          <w:szCs w:val="28"/>
        </w:rPr>
        <w:t>коммерческих организаций</w:t>
      </w:r>
      <w:r w:rsidR="002440AA">
        <w:rPr>
          <w:color w:val="000000"/>
          <w:sz w:val="28"/>
          <w:szCs w:val="28"/>
        </w:rPr>
        <w:t>.</w:t>
      </w:r>
    </w:p>
    <w:p w:rsidR="00F057D1" w:rsidRDefault="00F057D1" w:rsidP="002440AA">
      <w:pPr>
        <w:pStyle w:val="af"/>
        <w:widowControl w:val="0"/>
        <w:spacing w:before="0" w:beforeAutospacing="0" w:after="0" w:afterAutospacing="0" w:line="336" w:lineRule="auto"/>
        <w:ind w:firstLine="709"/>
        <w:jc w:val="both"/>
        <w:rPr>
          <w:rFonts w:eastAsia="PMingLiU"/>
          <w:sz w:val="28"/>
          <w:szCs w:val="28"/>
        </w:rPr>
      </w:pPr>
      <w:r w:rsidRPr="00D507E9">
        <w:rPr>
          <w:rFonts w:eastAsia="PMingLiU"/>
          <w:sz w:val="28"/>
          <w:szCs w:val="28"/>
        </w:rPr>
        <w:t xml:space="preserve">В работе получены и выносятся на защиту следующие результаты исследования, </w:t>
      </w:r>
      <w:r w:rsidRPr="00D507E9">
        <w:rPr>
          <w:rFonts w:eastAsia="PMingLiU"/>
          <w:b/>
          <w:sz w:val="28"/>
          <w:szCs w:val="28"/>
        </w:rPr>
        <w:t>имеющие научную новизну:</w:t>
      </w:r>
      <w:r w:rsidRPr="00D507E9">
        <w:rPr>
          <w:rFonts w:eastAsia="PMingLiU"/>
          <w:sz w:val="28"/>
          <w:szCs w:val="28"/>
        </w:rPr>
        <w:t xml:space="preserve"> </w:t>
      </w:r>
    </w:p>
    <w:p w:rsidR="002440AA" w:rsidRPr="002440AA" w:rsidRDefault="002440AA" w:rsidP="002440AA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специальности 08.00.10 – Финансы, денежное обращение и кредит:</w:t>
      </w:r>
    </w:p>
    <w:p w:rsidR="002440AA" w:rsidRPr="002440AA" w:rsidRDefault="002440AA" w:rsidP="002440AA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 анализ результирующих финансовых показателей для целей налогообложения </w:t>
      </w:r>
      <w:r w:rsidRPr="002440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дана оценка его воздействия на финансовое состояние</w:t>
      </w:r>
      <w:r w:rsidRPr="002440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4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позволило выделить факторы, влияющие на ликвидность и платежеспособность коммерческой организации, определить проблемные моменты в хозяйственной деятельности с точки зрения налоговых последствий (п. 3.15 паспорта специальности 08.00.10);</w:t>
      </w:r>
    </w:p>
    <w:p w:rsidR="002440AA" w:rsidRPr="002440AA" w:rsidRDefault="002440AA" w:rsidP="002440AA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предложена методика проведения налогового анализа по налогу на прибыль коммерческой организации, в основе которой заложено исследование структуры и динамики абсолютных и относительных показателей, формирующих налоговую нагрузку, и сопоставление отчетных данных, реализация которой позволит дать обоснованное заключение о достоверности ведения налогового учета и эффективности принимаемых управленческих решений в налоговой сфере (п. 3.14 паспорта специальности 08.00.10);</w:t>
      </w:r>
    </w:p>
    <w:p w:rsidR="002440AA" w:rsidRPr="002440AA" w:rsidRDefault="002440AA" w:rsidP="002440AA">
      <w:pPr>
        <w:pStyle w:val="2"/>
        <w:keepNext w:val="0"/>
        <w:widowControl w:val="0"/>
        <w:tabs>
          <w:tab w:val="left" w:pos="1134"/>
        </w:tabs>
        <w:spacing w:line="336" w:lineRule="auto"/>
        <w:ind w:firstLine="709"/>
        <w:jc w:val="both"/>
        <w:rPr>
          <w:color w:val="000000"/>
        </w:rPr>
      </w:pPr>
      <w:r w:rsidRPr="002440AA">
        <w:rPr>
          <w:color w:val="000000"/>
        </w:rPr>
        <w:t>- разработаны научно-методические рекомендации по оптимизации налога на прибыль организаций на основе использования методов налогового анализа с обоснованием выгодности и безопасности схем снижения налоговых обязательств (п. 3.15 п</w:t>
      </w:r>
      <w:r>
        <w:rPr>
          <w:color w:val="000000"/>
        </w:rPr>
        <w:t>аспорта специальности 08.00.10);</w:t>
      </w:r>
    </w:p>
    <w:p w:rsidR="002440AA" w:rsidRPr="00E216D1" w:rsidRDefault="002440AA" w:rsidP="002440AA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по специальности </w:t>
      </w:r>
      <w:r>
        <w:rPr>
          <w:sz w:val="28"/>
          <w:szCs w:val="28"/>
        </w:rPr>
        <w:t>08.00.12 – Бухгалтерский учет, статистика:</w:t>
      </w:r>
    </w:p>
    <w:p w:rsidR="00F057D1" w:rsidRPr="00D507E9" w:rsidRDefault="00D507E9" w:rsidP="002440AA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lastRenderedPageBreak/>
        <w:t xml:space="preserve">- предложена авторская трактовка категории «налоговый анализ», определены его основные элементы и обоснованы этапы проведения, последовательная и своевременная реализация которых позволит повысить результативность внутреннего налогового контроля и будет способствовать формированию налоговой дисциплины, </w:t>
      </w:r>
      <w:r w:rsidR="002440AA">
        <w:rPr>
          <w:sz w:val="28"/>
          <w:szCs w:val="28"/>
        </w:rPr>
        <w:t xml:space="preserve">а также </w:t>
      </w:r>
      <w:r w:rsidRPr="00D507E9">
        <w:rPr>
          <w:sz w:val="28"/>
          <w:szCs w:val="28"/>
        </w:rPr>
        <w:t xml:space="preserve">выделены и структурированы </w:t>
      </w:r>
      <w:r w:rsidR="00C53AE0">
        <w:rPr>
          <w:sz w:val="28"/>
          <w:szCs w:val="28"/>
        </w:rPr>
        <w:t xml:space="preserve">концептуальные </w:t>
      </w:r>
      <w:r w:rsidRPr="00D507E9">
        <w:rPr>
          <w:sz w:val="28"/>
          <w:szCs w:val="28"/>
        </w:rPr>
        <w:t xml:space="preserve">элементы налогового анализа финансовых результатов коммерческой организации, способствующие повышению качества аналитического обеспечения и эффективности принимаемых управленческих решений (п. </w:t>
      </w:r>
      <w:r w:rsidR="00EF11F6">
        <w:rPr>
          <w:sz w:val="28"/>
          <w:szCs w:val="28"/>
        </w:rPr>
        <w:t>2.11</w:t>
      </w:r>
      <w:r w:rsidRPr="00D507E9">
        <w:rPr>
          <w:sz w:val="28"/>
          <w:szCs w:val="28"/>
        </w:rPr>
        <w:t xml:space="preserve"> паспорта специальности 08.00.1</w:t>
      </w:r>
      <w:r w:rsidR="00EF11F6">
        <w:rPr>
          <w:sz w:val="28"/>
          <w:szCs w:val="28"/>
        </w:rPr>
        <w:t>2</w:t>
      </w:r>
      <w:r w:rsidRPr="00D507E9">
        <w:rPr>
          <w:sz w:val="28"/>
          <w:szCs w:val="28"/>
        </w:rPr>
        <w:t>);</w:t>
      </w:r>
      <w:r w:rsidR="00C53AE0">
        <w:rPr>
          <w:sz w:val="28"/>
          <w:szCs w:val="28"/>
        </w:rPr>
        <w:t xml:space="preserve"> </w:t>
      </w:r>
    </w:p>
    <w:p w:rsidR="00026EAB" w:rsidRPr="00D507E9" w:rsidRDefault="00D507E9" w:rsidP="002440AA">
      <w:pPr>
        <w:pStyle w:val="2"/>
        <w:keepNext w:val="0"/>
        <w:widowControl w:val="0"/>
        <w:spacing w:line="336" w:lineRule="auto"/>
        <w:ind w:firstLine="709"/>
        <w:jc w:val="both"/>
      </w:pPr>
      <w:r w:rsidRPr="00D507E9">
        <w:t xml:space="preserve">- </w:t>
      </w:r>
      <w:r w:rsidRPr="00D507E9">
        <w:rPr>
          <w:rStyle w:val="afa"/>
          <w:b w:val="0"/>
        </w:rPr>
        <w:t>предложена и обоснована система информационного обеспечения налогового анализа</w:t>
      </w:r>
      <w:r w:rsidRPr="00D507E9">
        <w:rPr>
          <w:rStyle w:val="afa"/>
        </w:rPr>
        <w:t xml:space="preserve"> </w:t>
      </w:r>
      <w:r w:rsidRPr="00D507E9">
        <w:t xml:space="preserve">финансовых результатов коммерческой организации, отвечающая критериям содержательности, объективности и </w:t>
      </w:r>
      <w:r w:rsidR="00C53AE0">
        <w:t>своевременности</w:t>
      </w:r>
      <w:r w:rsidRPr="00D507E9">
        <w:t xml:space="preserve">, </w:t>
      </w:r>
      <w:r w:rsidRPr="00D507E9">
        <w:rPr>
          <w:color w:val="000000"/>
        </w:rPr>
        <w:t>позволяющая получать оперативн</w:t>
      </w:r>
      <w:r w:rsidR="00C53AE0">
        <w:rPr>
          <w:color w:val="000000"/>
        </w:rPr>
        <w:t>ые</w:t>
      </w:r>
      <w:r w:rsidRPr="00D507E9">
        <w:rPr>
          <w:color w:val="000000"/>
        </w:rPr>
        <w:t xml:space="preserve"> </w:t>
      </w:r>
      <w:r w:rsidR="00C53AE0">
        <w:rPr>
          <w:color w:val="000000"/>
        </w:rPr>
        <w:t xml:space="preserve">данные из внешних и внутренних источников </w:t>
      </w:r>
      <w:r w:rsidRPr="00D507E9">
        <w:rPr>
          <w:color w:val="000000"/>
        </w:rPr>
        <w:t xml:space="preserve">для проведения </w:t>
      </w:r>
      <w:r w:rsidR="002440AA">
        <w:rPr>
          <w:color w:val="000000"/>
        </w:rPr>
        <w:t>корпоративной</w:t>
      </w:r>
      <w:r w:rsidR="00F72FEB">
        <w:rPr>
          <w:color w:val="000000"/>
        </w:rPr>
        <w:t xml:space="preserve"> </w:t>
      </w:r>
      <w:r w:rsidRPr="00D507E9">
        <w:rPr>
          <w:color w:val="000000"/>
        </w:rPr>
        <w:t>налоговой политики</w:t>
      </w:r>
      <w:r w:rsidRPr="00D507E9">
        <w:t xml:space="preserve"> </w:t>
      </w:r>
      <w:r w:rsidR="002440AA">
        <w:t xml:space="preserve">                         </w:t>
      </w:r>
      <w:r w:rsidRPr="00D507E9">
        <w:t xml:space="preserve">(п. </w:t>
      </w:r>
      <w:r w:rsidR="00EF11F6">
        <w:t>2.11</w:t>
      </w:r>
      <w:r w:rsidRPr="00D507E9">
        <w:t xml:space="preserve"> паспорта специальности 08.00.1</w:t>
      </w:r>
      <w:r w:rsidR="00EF11F6">
        <w:t>2</w:t>
      </w:r>
      <w:r w:rsidR="002440AA">
        <w:t>).</w:t>
      </w:r>
    </w:p>
    <w:p w:rsidR="00F057D1" w:rsidRPr="00D507E9" w:rsidRDefault="00F057D1" w:rsidP="002440AA">
      <w:pPr>
        <w:widowControl w:val="0"/>
        <w:shd w:val="clear" w:color="auto" w:fill="FFFFFF"/>
        <w:tabs>
          <w:tab w:val="left" w:pos="754"/>
        </w:tabs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bCs/>
          <w:sz w:val="28"/>
          <w:szCs w:val="28"/>
        </w:rPr>
        <w:t xml:space="preserve">Теоретическая значимость </w:t>
      </w:r>
      <w:r w:rsidRPr="00D507E9">
        <w:rPr>
          <w:sz w:val="28"/>
          <w:szCs w:val="28"/>
        </w:rPr>
        <w:t xml:space="preserve">диссертационного исследования заключается в выявлении особенностей формирования </w:t>
      </w:r>
      <w:r w:rsidR="007B45CC" w:rsidRPr="00D507E9">
        <w:rPr>
          <w:sz w:val="28"/>
          <w:szCs w:val="28"/>
        </w:rPr>
        <w:t xml:space="preserve">и налогообложения финансовых результатов </w:t>
      </w:r>
      <w:r w:rsidRPr="00D507E9">
        <w:rPr>
          <w:sz w:val="28"/>
          <w:szCs w:val="28"/>
        </w:rPr>
        <w:t xml:space="preserve">и </w:t>
      </w:r>
      <w:r w:rsidR="002440AA">
        <w:rPr>
          <w:sz w:val="28"/>
          <w:szCs w:val="28"/>
        </w:rPr>
        <w:t xml:space="preserve">определении концептуальных элементов </w:t>
      </w:r>
      <w:r w:rsidRPr="00D507E9">
        <w:rPr>
          <w:sz w:val="28"/>
          <w:szCs w:val="28"/>
        </w:rPr>
        <w:t xml:space="preserve">налогового </w:t>
      </w:r>
      <w:r w:rsidR="007B45CC" w:rsidRPr="00D507E9">
        <w:rPr>
          <w:sz w:val="28"/>
          <w:szCs w:val="28"/>
        </w:rPr>
        <w:t>анализа в коммерческой организации</w:t>
      </w:r>
      <w:r w:rsidR="00CF257F" w:rsidRPr="00D507E9">
        <w:rPr>
          <w:sz w:val="28"/>
          <w:szCs w:val="28"/>
        </w:rPr>
        <w:t>,</w:t>
      </w:r>
      <w:r w:rsidRPr="00D507E9">
        <w:rPr>
          <w:sz w:val="28"/>
          <w:szCs w:val="28"/>
        </w:rPr>
        <w:t xml:space="preserve"> в анализе и обобщении различных подходов к проблемам влияния налого</w:t>
      </w:r>
      <w:r w:rsidR="007B45CC" w:rsidRPr="00D507E9">
        <w:rPr>
          <w:sz w:val="28"/>
          <w:szCs w:val="28"/>
        </w:rPr>
        <w:t xml:space="preserve">обложения на прибыльность </w:t>
      </w:r>
      <w:r w:rsidR="00F72FEB">
        <w:rPr>
          <w:sz w:val="28"/>
          <w:szCs w:val="28"/>
        </w:rPr>
        <w:t>деятельности организаций</w:t>
      </w:r>
      <w:r w:rsidRPr="00D507E9">
        <w:rPr>
          <w:sz w:val="28"/>
          <w:szCs w:val="28"/>
        </w:rPr>
        <w:t xml:space="preserve"> и оптимизации такого в</w:t>
      </w:r>
      <w:r w:rsidR="00CD59E1" w:rsidRPr="00D507E9">
        <w:rPr>
          <w:sz w:val="28"/>
          <w:szCs w:val="28"/>
        </w:rPr>
        <w:t>лияния</w:t>
      </w:r>
      <w:r w:rsidRPr="00D507E9">
        <w:rPr>
          <w:sz w:val="28"/>
          <w:szCs w:val="28"/>
        </w:rPr>
        <w:t xml:space="preserve">. </w:t>
      </w:r>
    </w:p>
    <w:p w:rsidR="00F057D1" w:rsidRPr="00D507E9" w:rsidRDefault="00F057D1" w:rsidP="002440AA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Практическая значимость</w:t>
      </w:r>
      <w:r w:rsidRPr="00D507E9">
        <w:rPr>
          <w:sz w:val="28"/>
          <w:szCs w:val="28"/>
        </w:rPr>
        <w:t xml:space="preserve"> диссертационного исследования </w:t>
      </w:r>
      <w:r w:rsidR="00231148">
        <w:rPr>
          <w:sz w:val="28"/>
          <w:szCs w:val="28"/>
        </w:rPr>
        <w:t xml:space="preserve">состоит </w:t>
      </w:r>
      <w:r w:rsidRPr="00D507E9">
        <w:rPr>
          <w:sz w:val="28"/>
          <w:szCs w:val="28"/>
        </w:rPr>
        <w:t xml:space="preserve">в том, что представленные теоретические </w:t>
      </w:r>
      <w:r w:rsidR="00231148">
        <w:rPr>
          <w:sz w:val="28"/>
          <w:szCs w:val="28"/>
        </w:rPr>
        <w:t xml:space="preserve">положения </w:t>
      </w:r>
      <w:r w:rsidRPr="00D507E9">
        <w:rPr>
          <w:sz w:val="28"/>
          <w:szCs w:val="28"/>
        </w:rPr>
        <w:t xml:space="preserve">и научно-методические </w:t>
      </w:r>
      <w:r w:rsidR="00231148">
        <w:rPr>
          <w:sz w:val="28"/>
          <w:szCs w:val="28"/>
        </w:rPr>
        <w:t xml:space="preserve">разработки </w:t>
      </w:r>
      <w:r w:rsidRPr="00D507E9">
        <w:rPr>
          <w:sz w:val="28"/>
          <w:szCs w:val="28"/>
        </w:rPr>
        <w:t xml:space="preserve">могут </w:t>
      </w:r>
      <w:r w:rsidR="00231148">
        <w:rPr>
          <w:sz w:val="28"/>
          <w:szCs w:val="28"/>
        </w:rPr>
        <w:t xml:space="preserve">быть </w:t>
      </w:r>
      <w:r w:rsidRPr="00D507E9">
        <w:rPr>
          <w:sz w:val="28"/>
          <w:szCs w:val="28"/>
        </w:rPr>
        <w:t>использова</w:t>
      </w:r>
      <w:r w:rsidR="00231148">
        <w:rPr>
          <w:sz w:val="28"/>
          <w:szCs w:val="28"/>
        </w:rPr>
        <w:t>ны</w:t>
      </w:r>
      <w:r w:rsidRPr="00D507E9">
        <w:rPr>
          <w:sz w:val="28"/>
          <w:szCs w:val="28"/>
        </w:rPr>
        <w:t xml:space="preserve"> </w:t>
      </w:r>
      <w:r w:rsidR="007B45CC" w:rsidRPr="00D507E9">
        <w:rPr>
          <w:sz w:val="28"/>
          <w:szCs w:val="28"/>
        </w:rPr>
        <w:t>коммерческими организациями</w:t>
      </w:r>
      <w:r w:rsidRPr="00D507E9">
        <w:rPr>
          <w:sz w:val="28"/>
          <w:szCs w:val="28"/>
        </w:rPr>
        <w:t xml:space="preserve"> в качестве методического обеспечения </w:t>
      </w:r>
      <w:r w:rsidR="007B45CC" w:rsidRPr="00D507E9">
        <w:rPr>
          <w:sz w:val="28"/>
          <w:szCs w:val="28"/>
        </w:rPr>
        <w:t xml:space="preserve">налогового </w:t>
      </w:r>
      <w:r w:rsidRPr="00D507E9">
        <w:rPr>
          <w:sz w:val="28"/>
          <w:szCs w:val="28"/>
        </w:rPr>
        <w:t>анализа</w:t>
      </w:r>
      <w:r w:rsidR="007B45CC" w:rsidRPr="00D507E9">
        <w:rPr>
          <w:sz w:val="28"/>
          <w:szCs w:val="28"/>
        </w:rPr>
        <w:t xml:space="preserve"> финансовых результатов</w:t>
      </w:r>
      <w:r w:rsidRPr="00D507E9">
        <w:rPr>
          <w:sz w:val="28"/>
          <w:szCs w:val="28"/>
        </w:rPr>
        <w:t xml:space="preserve"> с учетом современных </w:t>
      </w:r>
      <w:r w:rsidR="009B5740">
        <w:rPr>
          <w:sz w:val="28"/>
          <w:szCs w:val="28"/>
        </w:rPr>
        <w:t xml:space="preserve">условий хозяйствования и </w:t>
      </w:r>
      <w:r w:rsidRPr="00D507E9">
        <w:rPr>
          <w:sz w:val="28"/>
          <w:szCs w:val="28"/>
        </w:rPr>
        <w:t>влияни</w:t>
      </w:r>
      <w:r w:rsidR="009B5740">
        <w:rPr>
          <w:sz w:val="28"/>
          <w:szCs w:val="28"/>
        </w:rPr>
        <w:t>я</w:t>
      </w:r>
      <w:r w:rsidRPr="00D507E9">
        <w:rPr>
          <w:sz w:val="28"/>
          <w:szCs w:val="28"/>
        </w:rPr>
        <w:t xml:space="preserve"> </w:t>
      </w:r>
      <w:r w:rsidR="009B5740">
        <w:rPr>
          <w:sz w:val="28"/>
          <w:szCs w:val="28"/>
        </w:rPr>
        <w:t>изменения</w:t>
      </w:r>
      <w:r w:rsidRPr="00D507E9">
        <w:rPr>
          <w:sz w:val="28"/>
          <w:szCs w:val="28"/>
        </w:rPr>
        <w:t xml:space="preserve"> налогового законодательства и внешней экономической среды.</w:t>
      </w:r>
    </w:p>
    <w:p w:rsidR="00F057D1" w:rsidRPr="00D507E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bCs/>
          <w:sz w:val="28"/>
          <w:szCs w:val="28"/>
        </w:rPr>
        <w:t xml:space="preserve">Апробация и внедрение результатов исследования. </w:t>
      </w:r>
      <w:r w:rsidRPr="00D507E9">
        <w:rPr>
          <w:sz w:val="28"/>
          <w:szCs w:val="28"/>
        </w:rPr>
        <w:t xml:space="preserve">Основные </w:t>
      </w:r>
      <w:r w:rsidRPr="00147B8F">
        <w:rPr>
          <w:sz w:val="28"/>
          <w:szCs w:val="28"/>
        </w:rPr>
        <w:t xml:space="preserve">теоретические и практические положения работы докладывались автором на Международных </w:t>
      </w:r>
      <w:r w:rsidR="0039183D" w:rsidRPr="00147B8F">
        <w:rPr>
          <w:sz w:val="28"/>
          <w:szCs w:val="28"/>
        </w:rPr>
        <w:t xml:space="preserve">и Всероссийских </w:t>
      </w:r>
      <w:r w:rsidRPr="00147B8F">
        <w:rPr>
          <w:sz w:val="28"/>
          <w:szCs w:val="28"/>
        </w:rPr>
        <w:t>на</w:t>
      </w:r>
      <w:r w:rsidR="007B45CC" w:rsidRPr="00147B8F">
        <w:rPr>
          <w:sz w:val="28"/>
          <w:szCs w:val="28"/>
        </w:rPr>
        <w:t>учно-практических конференци</w:t>
      </w:r>
      <w:r w:rsidR="00F72FEB" w:rsidRPr="00147B8F">
        <w:rPr>
          <w:sz w:val="28"/>
          <w:szCs w:val="28"/>
        </w:rPr>
        <w:t>ях</w:t>
      </w:r>
      <w:r w:rsidR="00147B8F" w:rsidRPr="00147B8F">
        <w:rPr>
          <w:sz w:val="28"/>
          <w:szCs w:val="28"/>
        </w:rPr>
        <w:t xml:space="preserve">: </w:t>
      </w:r>
      <w:r w:rsidR="004D5088">
        <w:rPr>
          <w:bCs/>
          <w:iCs/>
          <w:sz w:val="28"/>
          <w:szCs w:val="28"/>
        </w:rPr>
        <w:t>«Приоритетные направления устойчивого развития учетно-аналитической системы в условиях интеграции международных экономических процессов»,</w:t>
      </w:r>
      <w:r w:rsidR="004D5088" w:rsidRPr="00147B8F">
        <w:rPr>
          <w:sz w:val="28"/>
          <w:szCs w:val="28"/>
        </w:rPr>
        <w:t xml:space="preserve"> </w:t>
      </w:r>
      <w:r w:rsidR="004D5088">
        <w:rPr>
          <w:sz w:val="28"/>
          <w:szCs w:val="28"/>
        </w:rPr>
        <w:lastRenderedPageBreak/>
        <w:t>«Внедрение международных стандартов и рекомендаций в системы гарантии качества экономического образования»,</w:t>
      </w:r>
      <w:r w:rsidR="004D5088" w:rsidRPr="00147B8F">
        <w:rPr>
          <w:sz w:val="28"/>
          <w:szCs w:val="28"/>
        </w:rPr>
        <w:t xml:space="preserve"> </w:t>
      </w:r>
      <w:r w:rsidR="00147B8F" w:rsidRPr="00147B8F">
        <w:rPr>
          <w:sz w:val="28"/>
          <w:szCs w:val="28"/>
        </w:rPr>
        <w:t>«Гармонизация международных и отечественных информационных потоков учетно-налоговых систем»</w:t>
      </w:r>
      <w:r w:rsidR="00147B8F">
        <w:rPr>
          <w:sz w:val="28"/>
          <w:szCs w:val="28"/>
        </w:rPr>
        <w:t xml:space="preserve">, </w:t>
      </w:r>
      <w:r w:rsidR="00147B8F" w:rsidRPr="00147B8F">
        <w:rPr>
          <w:sz w:val="28"/>
          <w:szCs w:val="28"/>
        </w:rPr>
        <w:t>«Концепция формирования налоговой системы на базе интеграции учетных и аналитических процедур»</w:t>
      </w:r>
      <w:r w:rsidR="00147B8F">
        <w:rPr>
          <w:sz w:val="28"/>
          <w:szCs w:val="28"/>
        </w:rPr>
        <w:t xml:space="preserve"> (Орел, </w:t>
      </w:r>
      <w:r w:rsidR="004D5088">
        <w:rPr>
          <w:sz w:val="28"/>
          <w:szCs w:val="28"/>
        </w:rPr>
        <w:t>2012-</w:t>
      </w:r>
      <w:r w:rsidR="00147B8F">
        <w:rPr>
          <w:sz w:val="28"/>
          <w:szCs w:val="28"/>
        </w:rPr>
        <w:t>2013 г</w:t>
      </w:r>
      <w:r w:rsidR="004D5088">
        <w:rPr>
          <w:sz w:val="28"/>
          <w:szCs w:val="28"/>
        </w:rPr>
        <w:t>г</w:t>
      </w:r>
      <w:r w:rsidR="00147B8F">
        <w:rPr>
          <w:sz w:val="28"/>
          <w:szCs w:val="28"/>
        </w:rPr>
        <w:t>.)</w:t>
      </w:r>
    </w:p>
    <w:p w:rsidR="00F057D1" w:rsidRPr="00D507E9" w:rsidRDefault="00F057D1" w:rsidP="002805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 xml:space="preserve">Результаты исследования </w:t>
      </w:r>
      <w:r w:rsidR="00FA0187">
        <w:rPr>
          <w:sz w:val="28"/>
          <w:szCs w:val="28"/>
        </w:rPr>
        <w:t xml:space="preserve">получили применение </w:t>
      </w:r>
      <w:r w:rsidRPr="00D507E9">
        <w:rPr>
          <w:sz w:val="28"/>
          <w:szCs w:val="28"/>
        </w:rPr>
        <w:t xml:space="preserve">и внедрены в </w:t>
      </w:r>
      <w:r w:rsidR="00FA0187">
        <w:rPr>
          <w:sz w:val="28"/>
          <w:szCs w:val="28"/>
        </w:rPr>
        <w:t xml:space="preserve">практическую </w:t>
      </w:r>
      <w:r w:rsidRPr="00D507E9">
        <w:rPr>
          <w:sz w:val="28"/>
          <w:szCs w:val="28"/>
        </w:rPr>
        <w:t xml:space="preserve">работу </w:t>
      </w:r>
      <w:r w:rsidR="007B45CC" w:rsidRPr="00D507E9">
        <w:rPr>
          <w:sz w:val="28"/>
          <w:szCs w:val="28"/>
        </w:rPr>
        <w:t>коммерческих организаций</w:t>
      </w:r>
      <w:r w:rsidRPr="00D507E9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>как</w:t>
      </w:r>
      <w:r w:rsidRPr="00D507E9">
        <w:rPr>
          <w:sz w:val="28"/>
          <w:szCs w:val="28"/>
        </w:rPr>
        <w:t xml:space="preserve"> методическ</w:t>
      </w:r>
      <w:r w:rsidR="00FA0187">
        <w:rPr>
          <w:sz w:val="28"/>
          <w:szCs w:val="28"/>
        </w:rPr>
        <w:t>ая</w:t>
      </w:r>
      <w:r w:rsidRPr="00D507E9">
        <w:rPr>
          <w:sz w:val="28"/>
          <w:szCs w:val="28"/>
        </w:rPr>
        <w:t xml:space="preserve"> баз</w:t>
      </w:r>
      <w:r w:rsidR="00FA0187">
        <w:rPr>
          <w:sz w:val="28"/>
          <w:szCs w:val="28"/>
        </w:rPr>
        <w:t>а</w:t>
      </w:r>
      <w:r w:rsidRPr="00D507E9">
        <w:rPr>
          <w:sz w:val="28"/>
          <w:szCs w:val="28"/>
        </w:rPr>
        <w:t xml:space="preserve"> для </w:t>
      </w:r>
      <w:r w:rsidR="00FA0187">
        <w:rPr>
          <w:sz w:val="28"/>
          <w:szCs w:val="28"/>
        </w:rPr>
        <w:t>реализации</w:t>
      </w:r>
      <w:r w:rsidR="007B45CC" w:rsidRPr="00D507E9">
        <w:rPr>
          <w:sz w:val="28"/>
          <w:szCs w:val="28"/>
        </w:rPr>
        <w:t xml:space="preserve"> методов оптимизации налога на прибыль организаций и формирования </w:t>
      </w:r>
      <w:r w:rsidR="00FA0187">
        <w:rPr>
          <w:sz w:val="28"/>
          <w:szCs w:val="28"/>
        </w:rPr>
        <w:t xml:space="preserve">эффективной </w:t>
      </w:r>
      <w:r w:rsidR="00F72FEB">
        <w:rPr>
          <w:sz w:val="28"/>
          <w:szCs w:val="28"/>
        </w:rPr>
        <w:t xml:space="preserve">корпоративной </w:t>
      </w:r>
      <w:r w:rsidR="007B45CC" w:rsidRPr="00D507E9">
        <w:rPr>
          <w:sz w:val="28"/>
          <w:szCs w:val="28"/>
        </w:rPr>
        <w:t xml:space="preserve">налоговой </w:t>
      </w:r>
      <w:r w:rsidR="00CF257F" w:rsidRPr="00D507E9">
        <w:rPr>
          <w:sz w:val="28"/>
          <w:szCs w:val="28"/>
        </w:rPr>
        <w:t>политики</w:t>
      </w:r>
      <w:r w:rsidRPr="00D507E9">
        <w:rPr>
          <w:sz w:val="28"/>
          <w:szCs w:val="28"/>
        </w:rPr>
        <w:t>.</w:t>
      </w:r>
    </w:p>
    <w:p w:rsidR="00F057D1" w:rsidRPr="00D507E9" w:rsidRDefault="00F057D1" w:rsidP="0028051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sz w:val="28"/>
          <w:szCs w:val="28"/>
        </w:rPr>
        <w:t>Научные положения и выводы, сформулированные в работе</w:t>
      </w:r>
      <w:r w:rsidR="00080B43" w:rsidRPr="00D507E9">
        <w:rPr>
          <w:sz w:val="28"/>
          <w:szCs w:val="28"/>
        </w:rPr>
        <w:t>,</w:t>
      </w:r>
      <w:r w:rsidRPr="00D507E9">
        <w:rPr>
          <w:sz w:val="28"/>
          <w:szCs w:val="28"/>
        </w:rPr>
        <w:t xml:space="preserve"> используются в учебном процессе </w:t>
      </w:r>
      <w:r w:rsidR="007B45CC" w:rsidRPr="00D507E9">
        <w:rPr>
          <w:sz w:val="28"/>
          <w:szCs w:val="28"/>
        </w:rPr>
        <w:t xml:space="preserve">в ФГБОУ ВПО «Государственный университет – учебно-научно-производственный комплекс» </w:t>
      </w:r>
      <w:r w:rsidRPr="00D507E9">
        <w:rPr>
          <w:sz w:val="28"/>
          <w:szCs w:val="28"/>
        </w:rPr>
        <w:t xml:space="preserve">при преподавании дисциплин «Налоговый анализ», </w:t>
      </w:r>
      <w:r w:rsidR="009B5740">
        <w:rPr>
          <w:sz w:val="28"/>
          <w:szCs w:val="28"/>
        </w:rPr>
        <w:t xml:space="preserve">«Налоговый учет», </w:t>
      </w:r>
      <w:r w:rsidRPr="00D507E9">
        <w:rPr>
          <w:sz w:val="28"/>
          <w:szCs w:val="28"/>
        </w:rPr>
        <w:t>«Анализ и опти</w:t>
      </w:r>
      <w:r w:rsidR="00080B43" w:rsidRPr="00D507E9">
        <w:rPr>
          <w:sz w:val="28"/>
          <w:szCs w:val="28"/>
        </w:rPr>
        <w:t>мизация налогооблагаемой базы»</w:t>
      </w:r>
      <w:r w:rsidRPr="00D507E9">
        <w:rPr>
          <w:sz w:val="28"/>
          <w:szCs w:val="28"/>
        </w:rPr>
        <w:t xml:space="preserve">, </w:t>
      </w:r>
      <w:r w:rsidR="009B5740">
        <w:rPr>
          <w:sz w:val="28"/>
          <w:szCs w:val="28"/>
        </w:rPr>
        <w:t xml:space="preserve">«Методы налоговой оптимизации», </w:t>
      </w:r>
      <w:r w:rsidRPr="00D507E9">
        <w:rPr>
          <w:sz w:val="28"/>
          <w:szCs w:val="28"/>
        </w:rPr>
        <w:t>«Планирование и про</w:t>
      </w:r>
      <w:r w:rsidR="009B5740">
        <w:rPr>
          <w:sz w:val="28"/>
          <w:szCs w:val="28"/>
        </w:rPr>
        <w:t xml:space="preserve">гнозирование в налогообложении», «Налоговый </w:t>
      </w:r>
      <w:r w:rsidR="005507C1">
        <w:rPr>
          <w:sz w:val="28"/>
          <w:szCs w:val="28"/>
        </w:rPr>
        <w:t>ау</w:t>
      </w:r>
      <w:r w:rsidR="009B5740">
        <w:rPr>
          <w:sz w:val="28"/>
          <w:szCs w:val="28"/>
        </w:rPr>
        <w:t>дит»</w:t>
      </w:r>
      <w:r w:rsidRPr="00D507E9">
        <w:rPr>
          <w:sz w:val="28"/>
          <w:szCs w:val="28"/>
        </w:rPr>
        <w:t>.</w:t>
      </w:r>
    </w:p>
    <w:p w:rsidR="00F057D1" w:rsidRPr="00D507E9" w:rsidRDefault="00F057D1" w:rsidP="00280518">
      <w:pPr>
        <w:pStyle w:val="af6"/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 xml:space="preserve">Публикации. </w:t>
      </w:r>
      <w:r w:rsidRPr="00D507E9">
        <w:rPr>
          <w:sz w:val="28"/>
          <w:szCs w:val="28"/>
        </w:rPr>
        <w:t xml:space="preserve">Основные положения диссертационного исследования опубликованы в </w:t>
      </w:r>
      <w:r w:rsidR="007B45CC" w:rsidRPr="00D507E9">
        <w:rPr>
          <w:sz w:val="28"/>
          <w:szCs w:val="28"/>
        </w:rPr>
        <w:t>10</w:t>
      </w:r>
      <w:r w:rsidR="001F556F" w:rsidRPr="00D507E9">
        <w:rPr>
          <w:sz w:val="28"/>
          <w:szCs w:val="28"/>
        </w:rPr>
        <w:t xml:space="preserve"> работ</w:t>
      </w:r>
      <w:r w:rsidR="00127D02" w:rsidRPr="00D507E9">
        <w:rPr>
          <w:sz w:val="28"/>
          <w:szCs w:val="28"/>
        </w:rPr>
        <w:t>ах</w:t>
      </w:r>
      <w:r w:rsidRPr="00D507E9">
        <w:rPr>
          <w:sz w:val="28"/>
          <w:szCs w:val="28"/>
        </w:rPr>
        <w:t xml:space="preserve"> авторским объемом </w:t>
      </w:r>
      <w:r w:rsidR="004F1C48">
        <w:rPr>
          <w:sz w:val="28"/>
          <w:szCs w:val="28"/>
        </w:rPr>
        <w:t>3,9</w:t>
      </w:r>
      <w:r w:rsidR="007B45CC" w:rsidRPr="00D507E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 xml:space="preserve">п.л., </w:t>
      </w:r>
      <w:r w:rsidR="001A5063" w:rsidRPr="00D507E9">
        <w:rPr>
          <w:sz w:val="28"/>
          <w:szCs w:val="28"/>
        </w:rPr>
        <w:t xml:space="preserve">в том числе </w:t>
      </w:r>
      <w:r w:rsidR="007B45CC" w:rsidRPr="00D507E9">
        <w:rPr>
          <w:sz w:val="28"/>
          <w:szCs w:val="28"/>
        </w:rPr>
        <w:t xml:space="preserve">три </w:t>
      </w:r>
      <w:r w:rsidRPr="00D507E9">
        <w:rPr>
          <w:sz w:val="28"/>
          <w:szCs w:val="28"/>
        </w:rPr>
        <w:t>стат</w:t>
      </w:r>
      <w:r w:rsidR="007B45CC" w:rsidRPr="00D507E9">
        <w:rPr>
          <w:sz w:val="28"/>
          <w:szCs w:val="28"/>
        </w:rPr>
        <w:t>ьи</w:t>
      </w:r>
      <w:r w:rsidRPr="00D507E9">
        <w:rPr>
          <w:sz w:val="28"/>
          <w:szCs w:val="28"/>
        </w:rPr>
        <w:t xml:space="preserve"> </w:t>
      </w:r>
      <w:r w:rsidR="00D327FD">
        <w:rPr>
          <w:sz w:val="28"/>
          <w:szCs w:val="28"/>
        </w:rPr>
        <w:t>опубликованы</w:t>
      </w:r>
      <w:r w:rsidR="007B45CC" w:rsidRPr="00D507E9">
        <w:rPr>
          <w:sz w:val="28"/>
          <w:szCs w:val="28"/>
        </w:rPr>
        <w:t xml:space="preserve"> </w:t>
      </w:r>
      <w:r w:rsidRPr="00D507E9">
        <w:rPr>
          <w:sz w:val="28"/>
          <w:szCs w:val="28"/>
        </w:rPr>
        <w:t xml:space="preserve">в </w:t>
      </w:r>
      <w:r w:rsidR="004A412F" w:rsidRPr="00D507E9">
        <w:rPr>
          <w:sz w:val="28"/>
          <w:szCs w:val="28"/>
        </w:rPr>
        <w:t xml:space="preserve">рецензируемых журналах перечня </w:t>
      </w:r>
      <w:r w:rsidRPr="00D507E9">
        <w:rPr>
          <w:sz w:val="28"/>
          <w:szCs w:val="28"/>
        </w:rPr>
        <w:t>ВАК</w:t>
      </w:r>
      <w:r w:rsidR="001A5063" w:rsidRPr="00D507E9">
        <w:rPr>
          <w:sz w:val="28"/>
          <w:szCs w:val="28"/>
        </w:rPr>
        <w:t>.</w:t>
      </w:r>
      <w:r w:rsidR="00751BCC" w:rsidRPr="00D507E9">
        <w:rPr>
          <w:sz w:val="28"/>
          <w:szCs w:val="28"/>
        </w:rPr>
        <w:t xml:space="preserve"> </w:t>
      </w:r>
    </w:p>
    <w:p w:rsidR="00F458D0" w:rsidRPr="00080CA9" w:rsidRDefault="00F057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507E9">
        <w:rPr>
          <w:b/>
          <w:sz w:val="28"/>
          <w:szCs w:val="28"/>
        </w:rPr>
        <w:t>Структура и объем диссертационной работы.</w:t>
      </w:r>
      <w:r w:rsidRPr="00D507E9">
        <w:rPr>
          <w:sz w:val="28"/>
          <w:szCs w:val="28"/>
        </w:rPr>
        <w:t xml:space="preserve"> Работа состоит из введения</w:t>
      </w:r>
      <w:r w:rsidRPr="00080CA9">
        <w:rPr>
          <w:sz w:val="28"/>
          <w:szCs w:val="28"/>
        </w:rPr>
        <w:t xml:space="preserve">, трёх глав, заключения, списка использованных источников, включающего </w:t>
      </w:r>
      <w:r w:rsidR="0008368E" w:rsidRPr="00080CA9">
        <w:rPr>
          <w:sz w:val="28"/>
          <w:szCs w:val="28"/>
        </w:rPr>
        <w:t>1</w:t>
      </w:r>
      <w:r w:rsidR="00080CA9" w:rsidRPr="00080CA9">
        <w:rPr>
          <w:sz w:val="28"/>
          <w:szCs w:val="28"/>
        </w:rPr>
        <w:t>58</w:t>
      </w:r>
      <w:r w:rsidR="007B45CC" w:rsidRPr="00080CA9">
        <w:rPr>
          <w:sz w:val="28"/>
          <w:szCs w:val="28"/>
        </w:rPr>
        <w:t xml:space="preserve"> </w:t>
      </w:r>
      <w:r w:rsidRPr="00080CA9">
        <w:rPr>
          <w:sz w:val="28"/>
          <w:szCs w:val="28"/>
        </w:rPr>
        <w:t xml:space="preserve">наименований, содержит </w:t>
      </w:r>
      <w:r w:rsidR="00F458D0" w:rsidRPr="00080CA9">
        <w:rPr>
          <w:sz w:val="28"/>
          <w:szCs w:val="28"/>
        </w:rPr>
        <w:t>1</w:t>
      </w:r>
      <w:r w:rsidR="00020005" w:rsidRPr="00080CA9">
        <w:rPr>
          <w:sz w:val="28"/>
          <w:szCs w:val="28"/>
        </w:rPr>
        <w:t>5</w:t>
      </w:r>
      <w:r w:rsidR="00FE0A3F">
        <w:rPr>
          <w:sz w:val="28"/>
          <w:szCs w:val="28"/>
        </w:rPr>
        <w:t>6</w:t>
      </w:r>
      <w:r w:rsidR="00F458D0" w:rsidRPr="00080CA9">
        <w:rPr>
          <w:sz w:val="28"/>
          <w:szCs w:val="28"/>
        </w:rPr>
        <w:t xml:space="preserve"> страниц текста, </w:t>
      </w:r>
      <w:r w:rsidR="0008368E" w:rsidRPr="00080CA9">
        <w:rPr>
          <w:sz w:val="28"/>
          <w:szCs w:val="28"/>
        </w:rPr>
        <w:t>31</w:t>
      </w:r>
      <w:r w:rsidR="00F458D0" w:rsidRPr="00080CA9">
        <w:rPr>
          <w:sz w:val="28"/>
          <w:szCs w:val="28"/>
        </w:rPr>
        <w:t xml:space="preserve"> рисун</w:t>
      </w:r>
      <w:r w:rsidR="0008368E" w:rsidRPr="00080CA9">
        <w:rPr>
          <w:sz w:val="28"/>
          <w:szCs w:val="28"/>
        </w:rPr>
        <w:t>ок</w:t>
      </w:r>
      <w:r w:rsidR="00F458D0" w:rsidRPr="00080CA9">
        <w:rPr>
          <w:sz w:val="28"/>
          <w:szCs w:val="28"/>
        </w:rPr>
        <w:t xml:space="preserve"> </w:t>
      </w:r>
      <w:r w:rsidR="004F1C48">
        <w:rPr>
          <w:sz w:val="28"/>
          <w:szCs w:val="28"/>
        </w:rPr>
        <w:t xml:space="preserve">           </w:t>
      </w:r>
      <w:r w:rsidR="00F458D0" w:rsidRPr="00080CA9">
        <w:rPr>
          <w:sz w:val="28"/>
          <w:szCs w:val="28"/>
        </w:rPr>
        <w:t xml:space="preserve">и </w:t>
      </w:r>
      <w:r w:rsidR="0008368E" w:rsidRPr="00080CA9">
        <w:rPr>
          <w:sz w:val="28"/>
          <w:szCs w:val="28"/>
        </w:rPr>
        <w:t>4</w:t>
      </w:r>
      <w:r w:rsidR="00080CA9" w:rsidRPr="00080CA9">
        <w:rPr>
          <w:sz w:val="28"/>
          <w:szCs w:val="28"/>
        </w:rPr>
        <w:t>6</w:t>
      </w:r>
      <w:r w:rsidR="00F458D0" w:rsidRPr="00080CA9">
        <w:rPr>
          <w:sz w:val="28"/>
          <w:szCs w:val="28"/>
        </w:rPr>
        <w:t xml:space="preserve"> таблиц.</w:t>
      </w:r>
    </w:p>
    <w:p w:rsidR="00977A24" w:rsidRPr="00D507E9" w:rsidRDefault="00977A24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080CA9">
        <w:rPr>
          <w:sz w:val="28"/>
          <w:szCs w:val="28"/>
        </w:rPr>
        <w:t xml:space="preserve">Во </w:t>
      </w:r>
      <w:r w:rsidRPr="00080CA9">
        <w:rPr>
          <w:b/>
          <w:sz w:val="28"/>
          <w:szCs w:val="28"/>
        </w:rPr>
        <w:t>введении</w:t>
      </w:r>
      <w:r w:rsidRPr="00080CA9">
        <w:rPr>
          <w:sz w:val="28"/>
          <w:szCs w:val="28"/>
        </w:rPr>
        <w:t xml:space="preserve"> обоснована</w:t>
      </w:r>
      <w:r w:rsidRPr="00D507E9">
        <w:rPr>
          <w:sz w:val="28"/>
          <w:szCs w:val="28"/>
        </w:rPr>
        <w:t xml:space="preserve"> актуальность темы, определена степень разработанности проблемы, цель, задачи, объект и предмет диссертационного исследования, сформулированы положения, выносимые на защиту, раскрыта научная но</w:t>
      </w:r>
      <w:r w:rsidR="00110E39" w:rsidRPr="00D507E9">
        <w:rPr>
          <w:sz w:val="28"/>
          <w:szCs w:val="28"/>
        </w:rPr>
        <w:t>визна, теоретическая и</w:t>
      </w:r>
      <w:r w:rsidR="000225A1" w:rsidRPr="00D507E9">
        <w:rPr>
          <w:sz w:val="28"/>
          <w:szCs w:val="28"/>
        </w:rPr>
        <w:t xml:space="preserve"> практическая значимость</w:t>
      </w:r>
      <w:r w:rsidRPr="00D507E9">
        <w:rPr>
          <w:sz w:val="28"/>
          <w:szCs w:val="28"/>
        </w:rPr>
        <w:t>.</w:t>
      </w:r>
      <w:r w:rsidR="001A5063" w:rsidRPr="00D507E9">
        <w:rPr>
          <w:sz w:val="28"/>
          <w:szCs w:val="28"/>
        </w:rPr>
        <w:t xml:space="preserve"> </w:t>
      </w:r>
    </w:p>
    <w:p w:rsidR="007B45CC" w:rsidRPr="00D507E9" w:rsidRDefault="00977A24" w:rsidP="00280518">
      <w:pPr>
        <w:pStyle w:val="23"/>
        <w:widowControl w:val="0"/>
        <w:tabs>
          <w:tab w:val="right" w:leader="dot" w:pos="9345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77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первой </w:t>
      </w: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>главе диссертации «</w:t>
      </w:r>
      <w:r w:rsidR="00F72FEB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ТЕОРЕТИЧЕСКИЕ ОСНОВЫ НАЛОГОВОГО АНАЛИЗА ФИНАНСОВЫХ РЕЗУЛЬТАТОВ КОММЕРЧЕСКОЙ </w:t>
      </w:r>
      <w:r w:rsidR="00F72FEB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w:anchor="_Toc368608218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рассмотрен категориальный аппарат налогового анализа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hyperlink w:anchor="_Toc368608219" w:history="1">
        <w:r w:rsidR="00F72F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изучен процесс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формировани</w:t>
        </w:r>
        <w:r w:rsidR="00F72FEB">
          <w:rPr>
            <w:rFonts w:ascii="Times New Roman" w:eastAsia="Times New Roman" w:hAnsi="Times New Roman"/>
            <w:sz w:val="28"/>
            <w:szCs w:val="28"/>
            <w:lang w:eastAsia="ru-RU"/>
          </w:rPr>
          <w:t>я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 налогообложение финансовых результатов коммерческих организаций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_Toc368608220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раскрыты концептуальные основы налогового анализа финансовых результатов 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коммерческой организации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.</w:t>
        </w:r>
      </w:hyperlink>
    </w:p>
    <w:p w:rsidR="007B45CC" w:rsidRPr="00D507E9" w:rsidRDefault="00977A24" w:rsidP="00280518">
      <w:pPr>
        <w:pStyle w:val="23"/>
        <w:widowControl w:val="0"/>
        <w:tabs>
          <w:tab w:val="right" w:leader="dot" w:pos="9345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E775C8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</w:t>
      </w: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диссертации </w:t>
      </w:r>
      <w:r w:rsidR="00F72FEB" w:rsidRPr="00D50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2FEB">
        <w:rPr>
          <w:rFonts w:ascii="Times New Roman" w:eastAsia="Times New Roman" w:hAnsi="Times New Roman"/>
          <w:sz w:val="28"/>
          <w:szCs w:val="28"/>
          <w:lang w:eastAsia="ru-RU"/>
        </w:rPr>
        <w:t>НАУЧНО</w:t>
      </w:r>
      <w:r w:rsidR="00F72FEB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-МЕТОДИЧЕСКИЕ РЕКОМЕНДАЦИИ ПО </w:t>
      </w:r>
      <w:r w:rsidR="00F72FEB"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F72FEB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</w:t>
      </w:r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>АНАЛИЗА ФИНАНСОВЫХ РЕЗУЛЬТАТОВ КОММЕРЧЕСКОЙ ОРГАНИЗАЦИИ</w:t>
      </w:r>
      <w:r w:rsidR="005F4BF3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w:anchor="_Toc368608222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предложена система информационного обеспечения налогового анализа финансовых результатов коммерческой организации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</w:t>
      </w:r>
      <w:hyperlink w:anchor="_Toc368608224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анализ резуль</w:t>
        </w:r>
        <w:r w:rsidR="00F72FEB">
          <w:rPr>
            <w:rFonts w:ascii="Times New Roman" w:eastAsia="Times New Roman" w:hAnsi="Times New Roman"/>
            <w:sz w:val="28"/>
            <w:szCs w:val="28"/>
            <w:lang w:eastAsia="ru-RU"/>
          </w:rPr>
          <w:t>тирующих финансовых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показателей для целей налогообложения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проанализирован</w:t>
      </w:r>
      <w:r w:rsidR="00F72F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_Toc368608225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дана </w:t>
        </w:r>
        <w:r w:rsidR="00F72FEB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ценка </w:t>
        </w:r>
        <w:r w:rsidR="00986B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его </w:t>
        </w:r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влияния на формирование налоговой нагрузки по налогу на прибыль организаций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.</w:t>
        </w:r>
      </w:hyperlink>
    </w:p>
    <w:p w:rsidR="00255632" w:rsidRPr="00D507E9" w:rsidRDefault="00977A24" w:rsidP="00280518">
      <w:pPr>
        <w:pStyle w:val="23"/>
        <w:widowControl w:val="0"/>
        <w:tabs>
          <w:tab w:val="right" w:leader="dot" w:pos="9345"/>
        </w:tabs>
        <w:spacing w:after="0" w:line="336" w:lineRule="auto"/>
        <w:ind w:left="0" w:firstLine="709"/>
        <w:jc w:val="both"/>
        <w:rPr>
          <w:b/>
          <w:sz w:val="28"/>
          <w:szCs w:val="28"/>
        </w:rPr>
      </w:pP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775C8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третьей</w:t>
      </w:r>
      <w:r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диссертации </w:t>
      </w:r>
      <w:r w:rsidR="005F4BF3" w:rsidRPr="00D507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>РЕАЛИЗАЦИЯ ИНСТРУМЕНТОВ НАЛОГОВОГО АНАЛИЗА В ЦЕЛЯХ ОПТИМИЗАЦИИ НАЛОГООБЛАГАЕМОЙ ПРИБЫЛИ</w:t>
      </w:r>
      <w:r w:rsidR="005F4BF3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w:anchor="_Toc368608227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предложена методика применения аналитических процедур для планирования и прогнозирования финансовых результатов деятельности коммерческой организации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</w:t>
      </w:r>
      <w:hyperlink w:anchor="_Toc368608228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методика проведения налогового анализа по</w:t>
        </w:r>
        <w:r w:rsidR="00FE25F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налогу на прибыль организаций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,</w:t>
        </w:r>
      </w:hyperlink>
      <w:r w:rsidR="007B45CC" w:rsidRPr="00D507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обоснована </w:t>
      </w:r>
      <w:hyperlink w:anchor="_Toc368608229" w:history="1">
        <w:r w:rsidR="007B45CC" w:rsidRPr="00D507E9">
          <w:rPr>
            <w:rFonts w:ascii="Times New Roman" w:eastAsia="Times New Roman" w:hAnsi="Times New Roman"/>
            <w:sz w:val="28"/>
            <w:szCs w:val="28"/>
            <w:lang w:eastAsia="ru-RU"/>
          </w:rPr>
          <w:t>и практически подтверждена целесообразность  использования методов налогового анализа для оптимизации налога на прибыль организаций</w:t>
        </w:r>
        <w:r w:rsidR="007B45CC" w:rsidRPr="00D507E9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>.</w:t>
        </w:r>
      </w:hyperlink>
    </w:p>
    <w:p w:rsidR="00D95E72" w:rsidRPr="00580C0B" w:rsidRDefault="00D95E72" w:rsidP="00280518">
      <w:pPr>
        <w:widowControl w:val="0"/>
        <w:ind w:firstLine="709"/>
        <w:rPr>
          <w:sz w:val="28"/>
          <w:szCs w:val="28"/>
        </w:rPr>
      </w:pPr>
    </w:p>
    <w:p w:rsidR="00977A24" w:rsidRPr="00580C0B" w:rsidRDefault="002325E2" w:rsidP="00280518">
      <w:pPr>
        <w:widowControl w:val="0"/>
        <w:ind w:firstLine="709"/>
        <w:jc w:val="center"/>
        <w:rPr>
          <w:b/>
          <w:sz w:val="28"/>
          <w:szCs w:val="28"/>
        </w:rPr>
      </w:pPr>
      <w:r w:rsidRPr="00580C0B">
        <w:rPr>
          <w:b/>
          <w:sz w:val="28"/>
          <w:szCs w:val="28"/>
        </w:rPr>
        <w:t xml:space="preserve">2. </w:t>
      </w:r>
      <w:r w:rsidR="00977A24" w:rsidRPr="00580C0B">
        <w:rPr>
          <w:b/>
          <w:sz w:val="28"/>
          <w:szCs w:val="28"/>
        </w:rPr>
        <w:t>ОСНОВНЫЕ ПОЛОЖЕНИЯ И РЕЗУЛЬТАТЫ РАБОТЫ, ВЫНОСИМЫЕ НА ЗАЩИТУ</w:t>
      </w:r>
    </w:p>
    <w:p w:rsidR="001E54B0" w:rsidRPr="00580C0B" w:rsidRDefault="001E54B0" w:rsidP="00280518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</w:p>
    <w:p w:rsidR="00272A16" w:rsidRPr="00FE25F7" w:rsidRDefault="00985087" w:rsidP="00DF798A">
      <w:pPr>
        <w:widowControl w:val="0"/>
        <w:ind w:firstLine="709"/>
        <w:jc w:val="both"/>
        <w:rPr>
          <w:b/>
          <w:sz w:val="28"/>
          <w:szCs w:val="28"/>
        </w:rPr>
      </w:pPr>
      <w:r w:rsidRPr="00FE25F7">
        <w:rPr>
          <w:b/>
          <w:sz w:val="28"/>
          <w:szCs w:val="28"/>
        </w:rPr>
        <w:t>1</w:t>
      </w:r>
      <w:r w:rsidR="00C077D1" w:rsidRPr="00FE25F7">
        <w:rPr>
          <w:b/>
          <w:sz w:val="28"/>
          <w:szCs w:val="28"/>
        </w:rPr>
        <w:t xml:space="preserve"> </w:t>
      </w:r>
      <w:r w:rsidR="00FE25F7" w:rsidRPr="00FE25F7">
        <w:rPr>
          <w:b/>
          <w:sz w:val="28"/>
          <w:szCs w:val="28"/>
        </w:rPr>
        <w:t xml:space="preserve">Предложена авторская трактовка категории «налоговый анализ», определены его основные элементы и обоснованы этапы проведения, последовательная и своевременная реализация которых позволит повысить результативность внутреннего налогового контроля и будет способствовать формированию налоговой дисциплины, </w:t>
      </w:r>
      <w:r w:rsidR="003B2BD9">
        <w:rPr>
          <w:b/>
          <w:sz w:val="28"/>
          <w:szCs w:val="28"/>
        </w:rPr>
        <w:t xml:space="preserve">а также </w:t>
      </w:r>
      <w:r w:rsidR="00FE25F7" w:rsidRPr="00FE25F7">
        <w:rPr>
          <w:b/>
          <w:sz w:val="28"/>
          <w:szCs w:val="28"/>
        </w:rPr>
        <w:t>выделены и структурированы концептуальные элементы налогового анализа финансовых результатов коммерческой организации, способствующие повышению качества аналитического обеспечения и эффективности принимаемых управленческих решений</w:t>
      </w:r>
    </w:p>
    <w:p w:rsidR="00D9129A" w:rsidRPr="00E216D1" w:rsidRDefault="00D912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Анализ и оценка налоговой системы, применяемой коммерческой организацией</w:t>
      </w:r>
      <w:r w:rsidR="00FE25F7">
        <w:rPr>
          <w:sz w:val="28"/>
          <w:szCs w:val="28"/>
        </w:rPr>
        <w:t>,</w:t>
      </w:r>
      <w:r w:rsidRPr="00E216D1">
        <w:rPr>
          <w:sz w:val="28"/>
          <w:szCs w:val="28"/>
        </w:rPr>
        <w:t xml:space="preserve"> выступает важным элементом в общей системе управления налогообложением. Содержание налогового анализа заключается в определении влияния налогов на финансовое состояние организации, исследовании процессов налогообложения хозяйствующего субъекта во взаимосвязи и взаимозависимости с различными результативными </w:t>
      </w:r>
      <w:r w:rsidRPr="00E216D1">
        <w:rPr>
          <w:sz w:val="28"/>
          <w:szCs w:val="28"/>
        </w:rPr>
        <w:lastRenderedPageBreak/>
        <w:t xml:space="preserve">показателями деятельности. </w:t>
      </w:r>
    </w:p>
    <w:p w:rsidR="00BE799A" w:rsidRDefault="00D912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16D1">
        <w:rPr>
          <w:iCs/>
          <w:sz w:val="28"/>
          <w:szCs w:val="28"/>
        </w:rPr>
        <w:t xml:space="preserve">В рамках диссертационного исследования под налоговым анализом понимается совокупность приемов и способов, с помощью которой можно осуществить </w:t>
      </w:r>
      <w:r w:rsidRPr="00E216D1">
        <w:rPr>
          <w:sz w:val="28"/>
          <w:szCs w:val="28"/>
          <w:shd w:val="clear" w:color="auto" w:fill="FFFFFF"/>
        </w:rPr>
        <w:t xml:space="preserve">всестороннее изучение </w:t>
      </w:r>
      <w:r w:rsidR="00FE25F7">
        <w:rPr>
          <w:sz w:val="28"/>
          <w:szCs w:val="28"/>
          <w:shd w:val="clear" w:color="auto" w:fill="FFFFFF"/>
        </w:rPr>
        <w:t>ресурсного потенциала</w:t>
      </w:r>
      <w:r w:rsidRPr="00E216D1">
        <w:rPr>
          <w:sz w:val="28"/>
          <w:szCs w:val="28"/>
          <w:shd w:val="clear" w:color="auto" w:fill="FFFFFF"/>
        </w:rPr>
        <w:t xml:space="preserve"> организации, эффективност</w:t>
      </w:r>
      <w:r w:rsidR="003B2BD9">
        <w:rPr>
          <w:sz w:val="28"/>
          <w:szCs w:val="28"/>
          <w:shd w:val="clear" w:color="auto" w:fill="FFFFFF"/>
        </w:rPr>
        <w:t>ь</w:t>
      </w:r>
      <w:r w:rsidRPr="00E216D1">
        <w:rPr>
          <w:sz w:val="28"/>
          <w:szCs w:val="28"/>
          <w:shd w:val="clear" w:color="auto" w:fill="FFFFFF"/>
        </w:rPr>
        <w:t xml:space="preserve"> </w:t>
      </w:r>
      <w:r w:rsidR="00FE25F7">
        <w:rPr>
          <w:sz w:val="28"/>
          <w:szCs w:val="28"/>
          <w:shd w:val="clear" w:color="auto" w:fill="FFFFFF"/>
        </w:rPr>
        <w:t xml:space="preserve">его </w:t>
      </w:r>
      <w:r w:rsidRPr="00E216D1">
        <w:rPr>
          <w:sz w:val="28"/>
          <w:szCs w:val="28"/>
          <w:shd w:val="clear" w:color="auto" w:fill="FFFFFF"/>
        </w:rPr>
        <w:t xml:space="preserve">использования и степень влияния на налогообложение, </w:t>
      </w:r>
      <w:r w:rsidR="00FE25F7">
        <w:rPr>
          <w:sz w:val="28"/>
          <w:szCs w:val="28"/>
          <w:shd w:val="clear" w:color="auto" w:fill="FFFFFF"/>
        </w:rPr>
        <w:t xml:space="preserve">а также </w:t>
      </w:r>
      <w:r w:rsidRPr="00E216D1">
        <w:rPr>
          <w:sz w:val="28"/>
          <w:szCs w:val="28"/>
          <w:shd w:val="clear" w:color="auto" w:fill="FFFFFF"/>
        </w:rPr>
        <w:t xml:space="preserve">охарактеризовать </w:t>
      </w:r>
      <w:r w:rsidR="00FE25F7">
        <w:rPr>
          <w:sz w:val="28"/>
          <w:szCs w:val="28"/>
          <w:shd w:val="clear" w:color="auto" w:fill="FFFFFF"/>
        </w:rPr>
        <w:t xml:space="preserve">корпоративную </w:t>
      </w:r>
      <w:r w:rsidRPr="00E216D1">
        <w:rPr>
          <w:sz w:val="28"/>
          <w:szCs w:val="28"/>
          <w:shd w:val="clear" w:color="auto" w:fill="FFFFFF"/>
        </w:rPr>
        <w:t xml:space="preserve">налоговую политику в конкретные временные периоды. </w:t>
      </w:r>
    </w:p>
    <w:p w:rsidR="00FE25F7" w:rsidRDefault="00580C0B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В процессе налогового анализа дается оценка степени воздействия внешних и внутренних факторов, исследуются их количественная и качественная характеристики, что обосновывает точность и достоверность его выводов. </w:t>
      </w:r>
    </w:p>
    <w:p w:rsidR="00580C0B" w:rsidRDefault="000D19FE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94" style="position:absolute;left:0;text-align:left;margin-left:-22.3pt;margin-top:84.8pt;width:516.95pt;height:356.5pt;z-index:251880448" coordorigin="692,6137" coordsize="10339,9022">
            <v:roundrect id="_x0000_s2708" style="position:absolute;left:978;top:9227;width:5401;height:664" arcsize="10923f" o:regroupid="18" strokeweight="1pt">
              <v:shadow on="t" opacity=".5" offset="6pt,6pt"/>
              <v:textbox style="mso-next-textbox:#_x0000_s2708">
                <w:txbxContent>
                  <w:p w:rsidR="000B4990" w:rsidRPr="00DF7202" w:rsidRDefault="000B4990" w:rsidP="00BE799A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DF7202">
                      <w:rPr>
                        <w:b/>
                        <w:sz w:val="19"/>
                        <w:szCs w:val="19"/>
                      </w:rPr>
                      <w:t>Элементы</w:t>
                    </w:r>
                  </w:p>
                </w:txbxContent>
              </v:textbox>
            </v:roundrect>
            <v:roundrect id="_x0000_s2723" style="position:absolute;left:978;top:11187;width:4843;height:682" arcsize="10923f" o:regroupid="18" strokeweight="1pt">
              <v:textbox style="mso-next-textbox:#_x0000_s2723">
                <w:txbxContent>
                  <w:p w:rsidR="000B4990" w:rsidRPr="00DF7202" w:rsidRDefault="000B4990" w:rsidP="00BE799A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DF7202">
                      <w:rPr>
                        <w:sz w:val="19"/>
                        <w:szCs w:val="19"/>
                      </w:rPr>
                      <w:t xml:space="preserve">Направления </w:t>
                    </w:r>
                  </w:p>
                </w:txbxContent>
              </v:textbox>
            </v:roundrect>
            <v:group id="_x0000_s2724" style="position:absolute;left:692;top:12067;width:4953;height:2352" coordorigin="6402,13655" coordsize="3960,2239" o:regroupid="18">
              <v:rect id="_x0000_s2725" style="position:absolute;left:6402;top:13655;width:3960;height:775">
                <v:textbox style="mso-next-textbox:#_x0000_s2725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Анализ сумм уплаченных налогов и сборов</w:t>
                      </w:r>
                    </w:p>
                  </w:txbxContent>
                </v:textbox>
              </v:rect>
              <v:rect id="_x0000_s2726" style="position:absolute;left:6402;top:14266;width:3960;height:815">
                <v:textbox style="mso-next-textbox:#_x0000_s2726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Анализ задолженности по налоговым платежам, пеням, налоговым санкциям</w:t>
                      </w:r>
                    </w:p>
                  </w:txbxContent>
                </v:textbox>
              </v:rect>
              <v:rect id="_x0000_s2727" style="position:absolute;left:6402;top:15080;width:3959;height:814">
                <v:textbox style="mso-next-textbox:#_x0000_s2727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 xml:space="preserve">Анализ эффективности системы налогообложения и налоговой политики </w:t>
                      </w:r>
                    </w:p>
                  </w:txbxContent>
                </v:textbox>
              </v:rect>
            </v:group>
            <v:rect id="_x0000_s2745" style="position:absolute;left:869;top:14581;width:4952;height:578" o:regroupid="18">
              <v:textbox style="mso-next-textbox:#_x0000_s2745">
                <w:txbxContent>
                  <w:p w:rsidR="000B4990" w:rsidRPr="00DF7202" w:rsidRDefault="000B4990" w:rsidP="00BE799A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DF7202">
                      <w:rPr>
                        <w:sz w:val="19"/>
                        <w:szCs w:val="19"/>
                      </w:rPr>
                      <w:t>Итоговый</w:t>
                    </w:r>
                  </w:p>
                </w:txbxContent>
              </v:textbox>
            </v:rect>
            <v:group id="_x0000_s2893" style="position:absolute;left:1420;top:6137;width:9611;height:9022" coordorigin="1420,6137" coordsize="9611,9022">
              <v:roundrect id="_x0000_s2707" style="position:absolute;left:1420;top:10069;width:5406;height:849" arcsize="10923f" o:regroupid="18" strokeweight="1pt">
                <v:shadow on="t" opacity=".5" offset="6pt,6pt"/>
                <v:textbox style="mso-next-textbox:#_x0000_s2707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F7202">
                        <w:rPr>
                          <w:b/>
                          <w:sz w:val="19"/>
                          <w:szCs w:val="19"/>
                        </w:rPr>
                        <w:t xml:space="preserve">НАЛОГОВЫЙ АНАЛИЗ </w:t>
                      </w:r>
                    </w:p>
                  </w:txbxContent>
                </v:textbox>
              </v:roundrect>
              <v:roundrect id="_x0000_s2709" style="position:absolute;left:6145;top:11187;width:4629;height:636" arcsize="10923f" o:regroupid="18" strokeweight="1pt">
                <v:shadow on="t" opacity=".5" offset="6pt,6pt"/>
                <v:textbox style="mso-next-textbox:#_x0000_s2709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F7202">
                        <w:rPr>
                          <w:b/>
                          <w:sz w:val="19"/>
                          <w:szCs w:val="19"/>
                        </w:rPr>
                        <w:t xml:space="preserve">Виды </w:t>
                      </w:r>
                    </w:p>
                  </w:txbxContent>
                </v:textbox>
              </v:roundrect>
              <v:group id="_x0000_s2714" style="position:absolute;left:6525;top:6137;width:4506;height:1283" coordorigin="2203,10804" coordsize="3602,1222" o:regroupid="18">
                <v:roundrect id="_x0000_s2715" style="position:absolute;left:2203;top:10804;width:3599;height:558" arcsize="10923f" strokeweight="1pt">
                  <v:textbox style="mso-next-textbox:#_x0000_s2715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 xml:space="preserve">Предмет </w:t>
                        </w:r>
                      </w:p>
                    </w:txbxContent>
                  </v:textbox>
                </v:roundrect>
                <v:rect id="_x0000_s2716" style="position:absolute;left:2564;top:11362;width:3241;height:664" strokeweight="1pt">
                  <v:textbox style="mso-next-textbox:#_x0000_s2716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>Финансовая и налоговая отчетность</w:t>
                        </w:r>
                      </w:p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ect>
              </v:group>
              <v:group id="_x0000_s2717" style="position:absolute;left:6530;top:7530;width:4501;height:3207" coordorigin="2262,12229" coordsize="3599,3054" o:regroupid="18">
                <v:roundrect id="_x0000_s2718" style="position:absolute;left:2262;top:12229;width:3599;height:611" arcsize="10923f" strokeweight="1pt">
                  <v:textbox style="mso-next-textbox:#_x0000_s2718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 xml:space="preserve">Принципы </w:t>
                        </w:r>
                      </w:p>
                    </w:txbxContent>
                  </v:textbox>
                </v:roundrect>
                <v:rect id="_x0000_s2719" style="position:absolute;left:2622;top:14672;width:2698;height:611" strokeweight="1pt">
                  <v:textbox style="mso-next-textbox:#_x0000_s2719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>Всеобщности</w:t>
                        </w:r>
                      </w:p>
                    </w:txbxContent>
                  </v:textbox>
                </v:rect>
                <v:rect id="_x0000_s2720" style="position:absolute;left:2622;top:12840;width:2698;height:611" strokeweight="1pt">
                  <v:textbox style="mso-next-textbox:#_x0000_s2720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>Единства</w:t>
                        </w:r>
                      </w:p>
                    </w:txbxContent>
                  </v:textbox>
                </v:rect>
                <v:rect id="_x0000_s2721" style="position:absolute;left:2622;top:14061;width:2698;height:611" strokeweight="1pt">
                  <v:textbox style="mso-next-textbox:#_x0000_s2721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>Оперативности</w:t>
                        </w:r>
                      </w:p>
                    </w:txbxContent>
                  </v:textbox>
                </v:rect>
                <v:rect id="_x0000_s2722" style="position:absolute;left:2622;top:13451;width:2698;height:608" strokeweight="1pt">
                  <v:textbox style="mso-next-textbox:#_x0000_s2722">
                    <w:txbxContent>
                      <w:p w:rsidR="000B4990" w:rsidRPr="00DF7202" w:rsidRDefault="000B4990" w:rsidP="00BE799A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F7202">
                          <w:rPr>
                            <w:sz w:val="19"/>
                            <w:szCs w:val="19"/>
                          </w:rPr>
                          <w:t>Соответствия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728" type="#_x0000_t32" style="position:absolute;left:6379;top:6439;width:0;height:3354;flip:y" o:connectortype="straight" o:regroupid="18"/>
              <v:shape id="_x0000_s2729" type="#_x0000_t32" style="position:absolute;left:6149;top:6439;width:230;height:605;flip:x y" o:connectortype="straight" o:regroupid="18">
                <v:stroke endarrow="block"/>
              </v:shape>
              <v:shape id="_x0000_s2730" type="#_x0000_t32" style="position:absolute;left:6145;top:7728;width:234;height:420;flip:x y" o:connectortype="straight" o:regroupid="18">
                <v:stroke endarrow="block"/>
              </v:shape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2731" type="#_x0000_t103" style="position:absolute;left:6515;top:10661;width:311;height:894" o:regroupid="18"/>
              <v:shape id="_x0000_s2732" type="#_x0000_t32" style="position:absolute;left:6379;top:6137;width:155;height:302;flip:y" o:connectortype="straight" o:regroupid="18">
                <v:stroke endarrow="block"/>
              </v:shape>
              <v:shape id="_x0000_s2733" type="#_x0000_t32" style="position:absolute;left:6379;top:7530;width:155;height:302;flip:y" o:connectortype="straight" o:regroupid="18">
                <v:stroke endarrow="block"/>
              </v:shape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_x0000_s2734" type="#_x0000_t104" style="position:absolute;left:6162;top:9610;width:756;height:440;rotation:17032683fd" o:regroupid="18"/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2735" type="#_x0000_t102" style="position:absolute;left:1645;top:10661;width:266;height:762" o:regroupid="18"/>
              <v:shape id="_x0000_s2736" type="#_x0000_t32" style="position:absolute;left:10772;top:11752;width:2;height:435;flip:x" o:connectortype="straight" o:regroupid="18">
                <v:stroke endarrow="block"/>
              </v:shape>
              <v:shape id="_x0000_s2737" type="#_x0000_t32" style="position:absolute;left:5633;top:11869;width:2;height:435;flip:x" o:connectortype="straight" o:regroupid="18">
                <v:stroke endarrow="block"/>
              </v:shape>
              <v:roundrect id="_x0000_s2738" style="position:absolute;left:1644;top:6137;width:4501;height:598" arcsize="10923f" o:regroupid="18" strokeweight="1pt">
                <v:textbox style="mso-next-textbox:#_x0000_s2738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 xml:space="preserve">Объект </w:t>
                      </w:r>
                    </w:p>
                  </w:txbxContent>
                </v:textbox>
              </v:roundrect>
              <v:rect id="_x0000_s2739" style="position:absolute;left:2318;top:6736;width:3827;height:684" o:regroupid="18" strokeweight="1pt">
                <v:textbox style="mso-next-textbox:#_x0000_s2739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Совокупность параметров налогообложения</w:t>
                      </w:r>
                    </w:p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  <v:rect id="_x0000_s2740" style="position:absolute;left:5821;top:12187;width:4953;height:453" o:regroupid="18" strokeweight="1pt">
                <v:textbox style="mso-next-textbox:#_x0000_s2740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Внутренний</w:t>
                      </w:r>
                    </w:p>
                  </w:txbxContent>
                </v:textbox>
              </v:rect>
              <v:rect id="_x0000_s2741" style="position:absolute;left:5820;top:12640;width:4952;height:648" o:regroupid="18">
                <v:textbox style="mso-next-textbox:#_x0000_s2741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Внешний</w:t>
                      </w:r>
                    </w:p>
                  </w:txbxContent>
                </v:textbox>
              </v:rect>
              <v:rect id="_x0000_s2742" style="position:absolute;left:5820;top:13288;width:4953;height:636" o:regroupid="18">
                <v:textbox style="mso-next-textbox:#_x0000_s2742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Перспективный</w:t>
                      </w:r>
                    </w:p>
                  </w:txbxContent>
                </v:textbox>
              </v:rect>
              <v:rect id="_x0000_s2743" style="position:absolute;left:5820;top:13924;width:4952;height:657" o:regroupid="18">
                <v:textbox style="mso-next-textbox:#_x0000_s2743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Ретроспективный</w:t>
                      </w:r>
                    </w:p>
                  </w:txbxContent>
                </v:textbox>
              </v:rect>
              <v:rect id="_x0000_s2744" style="position:absolute;left:5819;top:14581;width:4953;height:578" o:regroupid="18">
                <v:textbox style="mso-next-textbox:#_x0000_s2744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Оперативный</w:t>
                      </w:r>
                    </w:p>
                  </w:txbxContent>
                </v:textbox>
              </v:rect>
              <v:roundrect id="_x0000_s2711" style="position:absolute;left:1645;top:7530;width:4501;height:492" arcsize="10923f" o:regroupid="19" strokeweight="1pt">
                <v:textbox style="mso-next-textbox:#_x0000_s2711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 xml:space="preserve">Субъект </w:t>
                      </w:r>
                    </w:p>
                  </w:txbxContent>
                </v:textbox>
              </v:roundrect>
              <v:rect id="_x0000_s2713" style="position:absolute;left:2218;top:8012;width:3827;height:801" o:regroupid="19" strokeweight="1pt">
                <v:textbox style="mso-next-textbox:#_x0000_s2713">
                  <w:txbxContent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Налогоплательщики:</w:t>
                      </w:r>
                    </w:p>
                    <w:p w:rsidR="000B4990" w:rsidRPr="00DF7202" w:rsidRDefault="000B4990" w:rsidP="00BE799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DF7202">
                        <w:rPr>
                          <w:sz w:val="19"/>
                          <w:szCs w:val="19"/>
                        </w:rPr>
                        <w:t>коммерческие организации</w:t>
                      </w:r>
                    </w:p>
                  </w:txbxContent>
                </v:textbox>
              </v:rect>
            </v:group>
          </v:group>
        </w:pict>
      </w:r>
      <w:r w:rsidR="00580C0B" w:rsidRPr="00E216D1">
        <w:rPr>
          <w:sz w:val="28"/>
          <w:szCs w:val="28"/>
        </w:rPr>
        <w:t xml:space="preserve">На основе исследования исторических аспектов становления и развития теоретических основ налогового анализа в России и за рубежом, выделены и охарактеризованы </w:t>
      </w:r>
      <w:r w:rsidR="00FE25F7">
        <w:rPr>
          <w:sz w:val="28"/>
          <w:szCs w:val="28"/>
        </w:rPr>
        <w:t xml:space="preserve">основные </w:t>
      </w:r>
      <w:r w:rsidR="00580C0B" w:rsidRPr="00E216D1">
        <w:rPr>
          <w:sz w:val="28"/>
          <w:szCs w:val="28"/>
        </w:rPr>
        <w:t>элементы современной системы налогового анализа (</w:t>
      </w:r>
      <w:r w:rsidR="00FE25F7">
        <w:rPr>
          <w:sz w:val="28"/>
          <w:szCs w:val="28"/>
        </w:rPr>
        <w:t>Р</w:t>
      </w:r>
      <w:r w:rsidR="00580C0B" w:rsidRPr="00E216D1">
        <w:rPr>
          <w:sz w:val="28"/>
          <w:szCs w:val="28"/>
        </w:rPr>
        <w:t>исунок 1).</w:t>
      </w:r>
    </w:p>
    <w:p w:rsidR="00280518" w:rsidRDefault="00280518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5F7" w:rsidRDefault="00FE25F7" w:rsidP="00DF798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DF7202" w:rsidRDefault="00DF7202" w:rsidP="00DF720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E799A" w:rsidRPr="00E216D1" w:rsidRDefault="00BE799A" w:rsidP="00DF720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Рисунок 1 – </w:t>
      </w:r>
      <w:r w:rsidR="003B2BD9">
        <w:rPr>
          <w:sz w:val="28"/>
          <w:szCs w:val="28"/>
        </w:rPr>
        <w:t>Концептуальные</w:t>
      </w:r>
      <w:r w:rsidRPr="00E216D1">
        <w:rPr>
          <w:sz w:val="28"/>
          <w:szCs w:val="28"/>
        </w:rPr>
        <w:t xml:space="preserve"> элементы налогового анализа</w:t>
      </w:r>
      <w:r w:rsidR="003B2BD9">
        <w:rPr>
          <w:sz w:val="28"/>
          <w:szCs w:val="28"/>
        </w:rPr>
        <w:t xml:space="preserve"> коммерческой организации</w:t>
      </w:r>
    </w:p>
    <w:p w:rsidR="00BE799A" w:rsidRDefault="00BD783A" w:rsidP="00482C34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lastRenderedPageBreak/>
        <w:t xml:space="preserve">Налоговый анализ входит в систему финансового анализа деятельности организации и осуществляется на основе анализа доходов, расходов и финансовых результатов. </w:t>
      </w:r>
      <w:r w:rsidR="00BE799A" w:rsidRPr="00E216D1">
        <w:rPr>
          <w:sz w:val="28"/>
          <w:szCs w:val="28"/>
        </w:rPr>
        <w:t xml:space="preserve">Для теоретического обоснования механизма налогового анализа </w:t>
      </w:r>
      <w:r w:rsidR="00FE25F7">
        <w:rPr>
          <w:sz w:val="28"/>
          <w:szCs w:val="28"/>
        </w:rPr>
        <w:t xml:space="preserve">автором </w:t>
      </w:r>
      <w:r w:rsidRPr="00E216D1">
        <w:rPr>
          <w:sz w:val="28"/>
          <w:szCs w:val="28"/>
        </w:rPr>
        <w:t>определены</w:t>
      </w:r>
      <w:r w:rsidR="00BE799A" w:rsidRPr="00E216D1">
        <w:rPr>
          <w:sz w:val="28"/>
          <w:szCs w:val="28"/>
        </w:rPr>
        <w:t xml:space="preserve"> его </w:t>
      </w:r>
      <w:r w:rsidRPr="00E216D1">
        <w:rPr>
          <w:sz w:val="28"/>
          <w:szCs w:val="28"/>
        </w:rPr>
        <w:t xml:space="preserve">основные </w:t>
      </w:r>
      <w:r w:rsidR="00BE799A" w:rsidRPr="00E216D1">
        <w:rPr>
          <w:sz w:val="28"/>
          <w:szCs w:val="28"/>
        </w:rPr>
        <w:t xml:space="preserve">этапы (Рисунок </w:t>
      </w:r>
      <w:r w:rsidR="003B62E2" w:rsidRPr="00E216D1">
        <w:rPr>
          <w:sz w:val="28"/>
          <w:szCs w:val="28"/>
        </w:rPr>
        <w:t>2</w:t>
      </w:r>
      <w:r w:rsidR="00BE799A" w:rsidRPr="00E216D1">
        <w:rPr>
          <w:sz w:val="28"/>
          <w:szCs w:val="28"/>
        </w:rPr>
        <w:t xml:space="preserve">). </w:t>
      </w:r>
    </w:p>
    <w:p w:rsidR="00DF4C27" w:rsidRDefault="000D19FE" w:rsidP="00280518">
      <w:pPr>
        <w:pStyle w:val="30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746" style="position:absolute;left:0;text-align:left;margin-left:-13.5pt;margin-top:2.8pt;width:506.85pt;height:381.25pt;z-index:251660288" coordorigin="1343,3951" coordsize="9657,8868">
            <v:oval id="_x0000_s2747" style="position:absolute;left:1343;top:3951;width:3601;height:900">
              <v:textbox style="mso-next-textbox:#_x0000_s2747">
                <w:txbxContent>
                  <w:p w:rsidR="000B4990" w:rsidRPr="003B62E2" w:rsidRDefault="000B4990" w:rsidP="00482C3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B62E2">
                      <w:rPr>
                        <w:b/>
                        <w:sz w:val="20"/>
                        <w:szCs w:val="20"/>
                      </w:rPr>
                      <w:t>Этапы налогового анализа</w:t>
                    </w:r>
                  </w:p>
                </w:txbxContent>
              </v:textbox>
            </v:oval>
            <v:line id="_x0000_s2748" style="position:absolute" from="1999,4714" to="2000,12100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749" type="#_x0000_t176" style="position:absolute;left:5780;top:5259;width:5220;height:1080">
              <v:textbox style="mso-next-textbox:#_x0000_s2749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color w:val="000000"/>
                        <w:sz w:val="20"/>
                        <w:szCs w:val="20"/>
                      </w:rPr>
                      <w:t>Определение цели и задач анализа, формирование основных направлений аналитической работы</w:t>
                    </w:r>
                  </w:p>
                </w:txbxContent>
              </v:textbox>
            </v:shape>
            <v:shape id="_x0000_s2750" type="#_x0000_t176" style="position:absolute;left:5780;top:6518;width:5220;height:1346">
              <v:textbox style="mso-next-textbox:#_x0000_s2750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color w:val="000000"/>
                        <w:sz w:val="20"/>
                        <w:szCs w:val="20"/>
                      </w:rPr>
                      <w:t>Определение совокупности качественных и количественных показателей (абсолютных и относительных), подлежащих налоговому анализу</w:t>
                    </w:r>
                  </w:p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751" type="#_x0000_t176" style="position:absolute;left:5780;top:8026;width:5220;height:542">
              <v:textbox style="mso-next-textbox:#_x0000_s2751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color w:val="000000"/>
                        <w:sz w:val="20"/>
                        <w:szCs w:val="20"/>
                      </w:rPr>
                      <w:t>Планирование аналитической работы</w:t>
                    </w:r>
                  </w:p>
                </w:txbxContent>
              </v:textbox>
            </v:shape>
            <v:shape id="_x0000_s2752" type="#_x0000_t176" style="position:absolute;left:5780;top:8703;width:5220;height:1416">
              <v:textbox style="mso-next-textbox:#_x0000_s2752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color w:val="000000"/>
                        <w:sz w:val="20"/>
                        <w:szCs w:val="20"/>
                      </w:rPr>
                      <w:t>Осуществление информационного и методического обеспечения аналитической работы, построение экономико-математических моделей</w:t>
                    </w:r>
                  </w:p>
                </w:txbxContent>
              </v:textbox>
            </v:shape>
            <v:shape id="_x0000_s2753" type="#_x0000_t176" style="position:absolute;left:5780;top:11739;width:5220;height:1080">
              <v:textbox style="mso-next-textbox:#_x0000_s2753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color w:val="000000"/>
                        <w:sz w:val="20"/>
                        <w:szCs w:val="20"/>
                      </w:rPr>
                      <w:t>Оформление результатов анализа в виде аналитического отчета, пояснительной записки, справки, заключения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754" type="#_x0000_t13" style="position:absolute;left:1999;top:5619;width:361;height:180"/>
            <v:shape id="_x0000_s2755" type="#_x0000_t13" style="position:absolute;left:1999;top:6878;width:363;height:180"/>
            <v:shape id="_x0000_s2756" type="#_x0000_t13" style="position:absolute;left:1999;top:8139;width:363;height:178"/>
            <v:shape id="_x0000_s2757" type="#_x0000_t13" style="position:absolute;left:1999;top:9399;width:363;height:179"/>
            <v:shape id="_x0000_s2758" type="#_x0000_t13" style="position:absolute;left:1999;top:10658;width:363;height:181"/>
            <v:shape id="_x0000_s2759" type="#_x0000_t13" style="position:absolute;left:1999;top:12100;width:364;height:180"/>
            <v:shape id="_x0000_s2760" type="#_x0000_t176" style="position:absolute;left:5777;top:10299;width:5220;height:1312">
              <v:textbox style="mso-next-textbox:#_x0000_s2760">
                <w:txbxContent>
                  <w:p w:rsidR="000B4990" w:rsidRPr="003B62E2" w:rsidRDefault="000B4990" w:rsidP="00482C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Анализ результатов налоговой деятельности организации, выявление и устранение недостатков проводимой налоговой политики, поиск путей снижения налоговой нагрузки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761" type="#_x0000_t7" style="position:absolute;left:2218;top:5393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1 ЭТАП</w:t>
                    </w:r>
                  </w:p>
                </w:txbxContent>
              </v:textbox>
            </v:shape>
            <v:shape id="_x0000_s2762" type="#_x0000_t7" style="position:absolute;left:2109;top:6616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2 ЭТАП</w:t>
                    </w:r>
                  </w:p>
                </w:txbxContent>
              </v:textbox>
            </v:shape>
            <v:shape id="_x0000_s2763" type="#_x0000_t7" style="position:absolute;left:2109;top:7943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3 ЭТАП</w:t>
                    </w:r>
                  </w:p>
                </w:txbxContent>
              </v:textbox>
            </v:shape>
            <v:shape id="_x0000_s2764" type="#_x0000_t7" style="position:absolute;left:2109;top:9156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4 ЭТАП</w:t>
                    </w:r>
                  </w:p>
                </w:txbxContent>
              </v:textbox>
            </v:shape>
            <v:shape id="_x0000_s2765" type="#_x0000_t7" style="position:absolute;left:2109;top:10433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5 ЭТАП</w:t>
                    </w:r>
                  </w:p>
                </w:txbxContent>
              </v:textbox>
            </v:shape>
            <v:shape id="_x0000_s2766" type="#_x0000_t7" style="position:absolute;left:2109;top:11846;width:3257;height:625">
              <v:textbox>
                <w:txbxContent>
                  <w:p w:rsidR="000B4990" w:rsidRPr="003B62E2" w:rsidRDefault="000B4990" w:rsidP="00482C34">
                    <w:pPr>
                      <w:rPr>
                        <w:sz w:val="20"/>
                        <w:szCs w:val="20"/>
                      </w:rPr>
                    </w:pPr>
                    <w:r w:rsidRPr="003B62E2">
                      <w:rPr>
                        <w:sz w:val="20"/>
                        <w:szCs w:val="20"/>
                      </w:rPr>
                      <w:t>6 ЭТАП</w:t>
                    </w:r>
                  </w:p>
                </w:txbxContent>
              </v:textbox>
            </v:shape>
            <v:shape id="_x0000_s2767" type="#_x0000_t104" style="position:absolute;left:4863;top:5718;width:1209;height:219"/>
            <v:shape id="_x0000_s2768" type="#_x0000_t104" style="position:absolute;left:4944;top:6878;width:1209;height:219"/>
            <v:shape id="_x0000_s2769" type="#_x0000_t104" style="position:absolute;left:4944;top:8139;width:1209;height:219"/>
            <v:shape id="_x0000_s2770" type="#_x0000_t104" style="position:absolute;left:4944;top:9359;width:1209;height:219"/>
            <v:shape id="_x0000_s2771" type="#_x0000_t104" style="position:absolute;left:4863;top:10658;width:1209;height:219"/>
            <v:shape id="_x0000_s2772" type="#_x0000_t104" style="position:absolute;left:4863;top:12061;width:1209;height:219"/>
          </v:group>
        </w:pict>
      </w:r>
    </w:p>
    <w:p w:rsidR="00FE25F7" w:rsidRDefault="00FE25F7" w:rsidP="00280518">
      <w:pPr>
        <w:pStyle w:val="30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Pr="00E216D1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E799A" w:rsidRDefault="00BE799A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E25F7" w:rsidRDefault="00FE25F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E25F7" w:rsidRDefault="00FE25F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FE25F7" w:rsidRDefault="00FE25F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82C34" w:rsidRDefault="00482C34" w:rsidP="00280518">
      <w:pPr>
        <w:widowControl w:val="0"/>
        <w:tabs>
          <w:tab w:val="left" w:pos="915"/>
          <w:tab w:val="left" w:pos="1134"/>
        </w:tabs>
        <w:spacing w:line="336" w:lineRule="auto"/>
        <w:ind w:firstLine="709"/>
        <w:rPr>
          <w:sz w:val="28"/>
          <w:szCs w:val="28"/>
        </w:rPr>
      </w:pPr>
    </w:p>
    <w:p w:rsidR="00BE799A" w:rsidRPr="00E216D1" w:rsidRDefault="00BE799A" w:rsidP="00280518">
      <w:pPr>
        <w:widowControl w:val="0"/>
        <w:tabs>
          <w:tab w:val="left" w:pos="915"/>
          <w:tab w:val="left" w:pos="1134"/>
        </w:tabs>
        <w:spacing w:line="336" w:lineRule="auto"/>
        <w:ind w:firstLine="709"/>
        <w:rPr>
          <w:sz w:val="28"/>
          <w:szCs w:val="28"/>
        </w:rPr>
      </w:pPr>
      <w:r w:rsidRPr="00E216D1">
        <w:rPr>
          <w:sz w:val="28"/>
          <w:szCs w:val="28"/>
        </w:rPr>
        <w:t xml:space="preserve">Рисунок </w:t>
      </w:r>
      <w:r w:rsidR="003B62E2" w:rsidRPr="00E216D1">
        <w:rPr>
          <w:sz w:val="28"/>
          <w:szCs w:val="28"/>
        </w:rPr>
        <w:t>2</w:t>
      </w:r>
      <w:r w:rsidRPr="00E216D1">
        <w:rPr>
          <w:sz w:val="28"/>
          <w:szCs w:val="28"/>
        </w:rPr>
        <w:t xml:space="preserve"> – Этапы налогового анализа на микроуровне</w:t>
      </w:r>
    </w:p>
    <w:p w:rsidR="00580C0B" w:rsidRDefault="00580C0B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</w:p>
    <w:p w:rsidR="00BE799A" w:rsidRPr="00E216D1" w:rsidRDefault="00FE25F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Считаем, что</w:t>
      </w:r>
      <w:r w:rsidR="00BD783A" w:rsidRPr="00E216D1">
        <w:rPr>
          <w:sz w:val="28"/>
          <w:szCs w:val="28"/>
        </w:rPr>
        <w:t xml:space="preserve"> </w:t>
      </w:r>
      <w:r w:rsidR="00BE799A" w:rsidRPr="00E216D1">
        <w:rPr>
          <w:sz w:val="28"/>
          <w:szCs w:val="28"/>
        </w:rPr>
        <w:t xml:space="preserve">налоговый анализ – </w:t>
      </w:r>
      <w:r>
        <w:rPr>
          <w:sz w:val="28"/>
          <w:szCs w:val="28"/>
        </w:rPr>
        <w:t xml:space="preserve">это </w:t>
      </w:r>
      <w:r w:rsidR="00BE799A" w:rsidRPr="00E216D1">
        <w:rPr>
          <w:sz w:val="28"/>
          <w:szCs w:val="28"/>
        </w:rPr>
        <w:t xml:space="preserve">непрерывный, сложный процесс </w:t>
      </w:r>
      <w:r w:rsidR="00BE799A" w:rsidRPr="00E216D1">
        <w:rPr>
          <w:rStyle w:val="apple-style-span"/>
          <w:sz w:val="28"/>
          <w:szCs w:val="28"/>
        </w:rPr>
        <w:t xml:space="preserve">исследования финансово-хозяйственной деятельности организации и действующего налогового законодательства с целью </w:t>
      </w:r>
      <w:r w:rsidR="00BE799A" w:rsidRPr="00E216D1">
        <w:rPr>
          <w:rFonts w:eastAsia="Calibri"/>
          <w:bCs/>
          <w:sz w:val="28"/>
          <w:szCs w:val="28"/>
        </w:rPr>
        <w:t>оценки налогового механизма и сокращения налоговых затрат, а также улучшения показателей деятельности налогоплательщика</w:t>
      </w:r>
      <w:r w:rsidR="00BE799A" w:rsidRPr="00E216D1">
        <w:rPr>
          <w:iCs/>
          <w:sz w:val="28"/>
          <w:szCs w:val="28"/>
        </w:rPr>
        <w:t>.</w:t>
      </w:r>
    </w:p>
    <w:p w:rsidR="00AC7FBD" w:rsidRPr="00E216D1" w:rsidRDefault="0098508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С</w:t>
      </w:r>
      <w:r w:rsidR="00AC7FBD" w:rsidRPr="00E216D1">
        <w:rPr>
          <w:sz w:val="28"/>
          <w:szCs w:val="28"/>
        </w:rPr>
        <w:t>истема учета и анализа финансовых результатов коммерческой организации во многом обусловлена особенностями финансово-хозяйственной деятельности, вариантами выбора налогового режима и элементами учетной политики.</w:t>
      </w:r>
    </w:p>
    <w:p w:rsidR="00AC7FBD" w:rsidRPr="00E216D1" w:rsidRDefault="000D19FE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2880" style="position:absolute;left:0;text-align:left;margin-left:-11.25pt;margin-top:131.85pt;width:510.6pt;height:568.6pt;z-index:251743232" coordorigin="503,3482" coordsize="10212,11372">
            <v:roundrect id="_x0000_s2776" style="position:absolute;left:1755;top:3482;width:8865;height:447" arcsize="10923f" o:regroupid="14">
              <v:shadow on="t" opacity=".5"/>
              <v:textbox style="mso-next-textbox:#_x0000_s2776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Налоговый анализ прибыли коммерческой организации</w:t>
                    </w:r>
                  </w:p>
                </w:txbxContent>
              </v:textbox>
            </v:roundrect>
            <v:rect id="_x0000_s2777" style="position:absolute;left:1755;top:4184;width:4170;height:644" o:regroupid="14">
              <v:shadow opacity=".5" offset="-6pt,6pt"/>
              <v:textbox style="mso-next-textbox:#_x0000_s2777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Обеспечение</w:t>
                    </w:r>
                    <w:r w:rsidRPr="00FE25F7">
                      <w:rPr>
                        <w:sz w:val="20"/>
                        <w:szCs w:val="20"/>
                      </w:rPr>
                      <w:t xml:space="preserve"> правильности и полнот</w:t>
                    </w:r>
                    <w:r>
                      <w:rPr>
                        <w:sz w:val="20"/>
                        <w:szCs w:val="20"/>
                      </w:rPr>
                      <w:t>ы</w:t>
                    </w:r>
                    <w:r w:rsidRPr="00FE25F7">
                      <w:rPr>
                        <w:sz w:val="20"/>
                        <w:szCs w:val="20"/>
                      </w:rPr>
                      <w:t xml:space="preserve"> исчисления налогооблагаемой прибыли</w:t>
                    </w:r>
                  </w:p>
                </w:txbxContent>
              </v:textbox>
            </v:rect>
            <v:roundrect id="_x0000_s2778" style="position:absolute;left:-603;top:5162;width:3316;height:680;rotation:270" arcsize="10923f" o:regroupid="14">
              <v:shadow on="t" opacity=".5" offset="6pt,-6pt"/>
              <v:textbox style="layout-flow:vertical;mso-layout-flow-alt:bottom-to-top;mso-next-textbox:#_x0000_s2778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Цели налогового анализа прибыли коммерческой организации</w:t>
                    </w:r>
                  </w:p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ect id="_x0000_s2779" style="position:absolute;left:6102;top:4184;width:4170;height:644" o:regroupid="14">
              <v:shadow type="double" opacity=".5" color2="shadow add(102)" offset="-3pt,-3pt" offset2="-6pt,-6pt"/>
              <v:textbox style="mso-next-textbox:#_x0000_s2779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Pr="00FE25F7">
                      <w:rPr>
                        <w:sz w:val="20"/>
                        <w:szCs w:val="20"/>
                      </w:rPr>
                      <w:t>воевременн</w:t>
                    </w:r>
                    <w:r>
                      <w:rPr>
                        <w:sz w:val="20"/>
                        <w:szCs w:val="20"/>
                      </w:rPr>
                      <w:t>ая</w:t>
                    </w:r>
                    <w:r w:rsidRPr="00FE25F7">
                      <w:rPr>
                        <w:sz w:val="20"/>
                        <w:szCs w:val="20"/>
                      </w:rPr>
                      <w:t xml:space="preserve"> уплат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FE25F7">
                      <w:rPr>
                        <w:sz w:val="20"/>
                        <w:szCs w:val="20"/>
                      </w:rPr>
                      <w:t xml:space="preserve"> налога на прибыль организаций</w:t>
                    </w:r>
                  </w:p>
                </w:txbxContent>
              </v:textbox>
            </v:rect>
            <v:rect id="_x0000_s2780" style="position:absolute;left:1755;top:4925;width:4170;height:918" o:regroupid="14">
              <v:shadow opacity=".5" offset="6pt,6pt"/>
              <v:textbox style="mso-next-textbox:#_x0000_s2780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Информационное обоснование</w:t>
                    </w:r>
                    <w:r w:rsidRPr="00FE25F7">
                      <w:rPr>
                        <w:sz w:val="20"/>
                        <w:szCs w:val="20"/>
                      </w:rPr>
                      <w:t xml:space="preserve"> прав и законных интересов налогоплательщиков в вопрос</w:t>
                    </w:r>
                    <w:r>
                      <w:rPr>
                        <w:sz w:val="20"/>
                        <w:szCs w:val="20"/>
                      </w:rPr>
                      <w:t>ах</w:t>
                    </w:r>
                    <w:r w:rsidRPr="00FE25F7">
                      <w:rPr>
                        <w:sz w:val="20"/>
                        <w:szCs w:val="20"/>
                      </w:rPr>
                      <w:t xml:space="preserve"> налогообложения прибыли</w:t>
                    </w:r>
                  </w:p>
                </w:txbxContent>
              </v:textbox>
            </v:rect>
            <v:rect id="_x0000_s2781" style="position:absolute;left:6030;top:7472;width:4170;height:618" o:regroupid="14">
              <v:shadow opacity=".5" offset="-6pt,6pt"/>
              <v:textbox style="mso-next-textbox:#_x0000_s2781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Анализ и оценка ведения бухгалтерского и налогового учета</w:t>
                    </w:r>
                  </w:p>
                </w:txbxContent>
              </v:textbox>
            </v:rect>
            <v:rect id="_x0000_s2782" style="position:absolute;left:1755;top:10288;width:8445;height:893" o:regroupid="14">
              <v:shadow opacity=".5" offset="-6pt,6pt"/>
              <v:textbox style="mso-next-textbox:#_x0000_s2782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Анализ данных первичных документов и базы договоров экономического субъекта используемых при формировании налогооблагаемой прибыли в части поступивших доходов и произведенных расходов</w:t>
                    </w:r>
                  </w:p>
                </w:txbxContent>
              </v:textbox>
            </v:rect>
            <v:rect id="_x0000_s2783" style="position:absolute;left:1755;top:9254;width:4170;height:859" o:regroupid="14">
              <v:shadow opacity=".5" offset="-6pt,6pt"/>
              <v:textbox style="mso-next-textbox:#_x0000_s2783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Оценка правильности определения налоговой базы по налогу на прибыль организаций</w:t>
                    </w:r>
                  </w:p>
                </w:txbxContent>
              </v:textbox>
            </v:rect>
            <v:rect id="_x0000_s2784" style="position:absolute;left:1755;top:8449;width:8445;height:658" o:regroupid="14">
              <v:shadow type="double" opacity=".5" color2="shadow add(102)" offset="-3pt,-3pt" offset2="-6pt,-6pt"/>
              <v:textbox style="mso-next-textbox:#_x0000_s2784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 xml:space="preserve">Изучение учетной политики в части </w:t>
                    </w:r>
                    <w:r>
                      <w:rPr>
                        <w:sz w:val="20"/>
                        <w:szCs w:val="20"/>
                      </w:rPr>
                      <w:t xml:space="preserve">соблюдения </w:t>
                    </w:r>
                    <w:r w:rsidRPr="00FE25F7">
                      <w:rPr>
                        <w:sz w:val="20"/>
                        <w:szCs w:val="20"/>
                      </w:rPr>
                      <w:t>правил формирования налогооблагаемой прибыли</w:t>
                    </w:r>
                  </w:p>
                </w:txbxContent>
              </v:textbox>
            </v:rect>
            <v:rect id="_x0000_s2785" style="position:absolute;left:1755;top:7482;width:4170;height:886" o:regroupid="14">
              <v:shadow type="double" opacity=".5" color2="shadow add(102)" offset="-3pt,-2pt" offset2="-6pt,-4pt"/>
              <v:textbox style="mso-next-textbox:#_x0000_s2785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Анализ налогового и смежного с ним законодательства по вопросам налогообложения прибыли</w:t>
                    </w:r>
                  </w:p>
                </w:txbxContent>
              </v:textbox>
            </v:rect>
            <v:rect id="_x0000_s2786" style="position:absolute;left:6030;top:9254;width:4170;height:617" o:regroupid="14">
              <v:shadow opacity=".5" offset="6pt,6pt"/>
              <v:textbox style="mso-next-textbox:#_x0000_s2786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Анализ актов налоговых проверок налога на прибыль организаций</w:t>
                    </w:r>
                  </w:p>
                </w:txbxContent>
              </v:textbox>
            </v:rect>
            <v:shape id="_x0000_s2788" type="#_x0000_t32" style="position:absolute;left:503;top:3641;width:1252;height:1" o:connectortype="straight" o:regroupid="14"/>
            <v:rect id="_x0000_s2789" style="position:absolute;left:1755;top:5977;width:8517;height:462" o:regroupid="14">
              <v:shadow opacity=".5" offset="6pt,6pt"/>
              <v:textbox style="mso-next-textbox:#_x0000_s2789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Определение</w:t>
                    </w:r>
                    <w:r w:rsidRPr="00FE25F7">
                      <w:rPr>
                        <w:sz w:val="20"/>
                        <w:szCs w:val="20"/>
                      </w:rPr>
                      <w:t xml:space="preserve"> способов оптимизации налога на прибыль организаций</w:t>
                    </w:r>
                  </w:p>
                </w:txbxContent>
              </v:textbox>
            </v:rect>
            <v:rect id="_x0000_s2790" style="position:absolute;left:6102;top:4931;width:4170;height:912" o:regroupid="14">
              <v:shadow opacity=".5" offset="6pt,6pt"/>
              <v:textbox style="mso-next-textbox:#_x0000_s2790">
                <w:txbxContent>
                  <w:p w:rsidR="000B4990" w:rsidRPr="007C774F" w:rsidRDefault="000B4990" w:rsidP="00FE25F7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7C774F">
                      <w:rPr>
                        <w:sz w:val="19"/>
                        <w:szCs w:val="19"/>
                      </w:rPr>
                      <w:t>Информационное обеспечение налогового планирования налога на прибыль организаций с учетом отраслевой принадлежности</w:t>
                    </w:r>
                  </w:p>
                </w:txbxContent>
              </v:textbox>
            </v:rect>
            <v:roundrect id="_x0000_s2791" style="position:absolute;left:-443;top:8454;width:2998;height:680;rotation:270" arcsize="10923f" o:regroupid="14">
              <v:shadow on="t" opacity=".5" offset="6pt,-6pt"/>
              <v:textbox style="layout-flow:vertical;mso-layout-flow-alt:bottom-to-top;mso-next-textbox:#_x0000_s2791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Задачи анализа прибыли коммерческой организации</w:t>
                    </w:r>
                  </w:p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2792" style="position:absolute;left:-687;top:12773;width:3483;height:680;rotation:270" arcsize="10923f" o:regroupid="14">
              <v:shadow on="t" opacity=".5" offset="6pt,-6pt"/>
              <v:textbox style="layout-flow:vertical;mso-layout-flow-alt:bottom-to-top;mso-next-textbox:#_x0000_s2792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Инструменты анализа прибыли коммерческой организации</w:t>
                    </w:r>
                  </w:p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ect id="_x0000_s2793" style="position:absolute;left:1755;top:13531;width:4170;height:631" o:regroupid="14">
              <v:shadow opacity=".5" offset="6pt,6pt"/>
              <v:textbox style="mso-next-textbox:#_x0000_s2793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Анализ документации, связанной с налогообложением прибыли</w:t>
                    </w:r>
                  </w:p>
                </w:txbxContent>
              </v:textbox>
            </v:rect>
            <v:rect id="_x0000_s2794" style="position:absolute;left:1755;top:12525;width:4170;height:913" o:regroupid="14">
              <v:shadow opacity=".5" offset="6pt,6pt"/>
              <v:textbox style="mso-next-textbox:#_x0000_s2794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Мониторинг налогового и смежного с ним законодательства по вопросам налогообложения прибыли</w:t>
                    </w:r>
                  </w:p>
                </w:txbxContent>
              </v:textbox>
            </v:rect>
            <v:rect id="_x0000_s2795" style="position:absolute;left:6030;top:12552;width:4170;height:886" o:regroupid="14">
              <v:shadow opacity=".5" offset="6pt,6pt"/>
              <v:textbox style="mso-next-textbox:#_x0000_s2795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Налоговое планирование по налогу на прибыль организаций</w:t>
                    </w:r>
                  </w:p>
                </w:txbxContent>
              </v:textbox>
            </v:rect>
            <v:rect id="_x0000_s2796" style="position:absolute;left:6030;top:13531;width:4170;height:859" o:regroupid="14">
              <v:shadow opacity=".5" offset="6pt,6pt"/>
              <v:textbox style="mso-next-textbox:#_x0000_s2796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Оценка предпринимательских рисков и рисков оптимизации налога на прибыль организаций</w:t>
                    </w:r>
                  </w:p>
                </w:txbxContent>
              </v:textbox>
            </v:rect>
            <v:rect id="_x0000_s2797" style="position:absolute;left:6030;top:11772;width:4170;height:631" o:regroupid="14">
              <v:shadow opacity=".5" offset="6pt,6pt"/>
              <v:textbox style="mso-next-textbox:#_x0000_s2797">
                <w:txbxContent>
                  <w:p w:rsidR="000B4990" w:rsidRPr="00FE25F7" w:rsidRDefault="000B4990" w:rsidP="007C774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Налоговое прогнозирование по налогу на прибыль организаций</w:t>
                    </w:r>
                  </w:p>
                  <w:p w:rsidR="000B4990" w:rsidRPr="007C774F" w:rsidRDefault="000B4990" w:rsidP="007C774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2798" style="position:absolute;left:1755;top:11772;width:4170;height:631" o:regroupid="14">
              <v:shadow opacity=".5" offset="6pt,6pt"/>
              <v:textbox style="mso-next-textbox:#_x0000_s2798">
                <w:txbxContent>
                  <w:p w:rsidR="000B4990" w:rsidRPr="00FE25F7" w:rsidRDefault="000B4990" w:rsidP="00FE25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5F7">
                      <w:rPr>
                        <w:sz w:val="20"/>
                        <w:szCs w:val="20"/>
                      </w:rPr>
                      <w:t>Налоговый аудит налога на прибыль организаций</w:t>
                    </w:r>
                  </w:p>
                </w:txbxContent>
              </v:textbox>
            </v:rect>
            <v:shape id="_x0000_s2835" type="#_x0000_t32" style="position:absolute;left:1589;top:4045;width:9031;height:0" o:connectortype="straight" strokeweight="1pt">
              <v:stroke dashstyle="longDash"/>
            </v:shape>
            <v:shape id="_x0000_s2836" type="#_x0000_t32" style="position:absolute;left:1589;top:6602;width:9032;height:1;flip:y" o:connectortype="straight" strokeweight="1pt">
              <v:stroke dashstyle="longDash"/>
            </v:shape>
            <v:shape id="_x0000_s2837" type="#_x0000_t32" style="position:absolute;left:1589;top:4045;width:0;height:2557" o:connectortype="straight" strokeweight="1pt">
              <v:stroke dashstyle="longDash"/>
            </v:shape>
            <v:shape id="_x0000_s2838" type="#_x0000_t32" style="position:absolute;left:10620;top:4045;width:1;height:2557" o:connectortype="straight" strokeweight="1pt">
              <v:stroke dashstyle="longDash"/>
            </v:shape>
            <v:shape id="_x0000_s2839" type="#_x0000_t13" style="position:absolute;left:1395;top:5298;width:194;height:380"/>
            <v:shape id="_x0000_s2840" type="#_x0000_t32" style="position:absolute;left:503;top:3642;width:1;height:9142" o:connectortype="straight"/>
            <v:shape id="_x0000_s2841" type="#_x0000_t32" style="position:absolute;left:503;top:5298;width:212;height:0" o:connectortype="straight">
              <v:stroke endarrow="block"/>
            </v:shape>
            <v:shape id="_x0000_s2842" type="#_x0000_t32" style="position:absolute;left:1684;top:7295;width:9031;height:0" o:connectortype="straight" strokeweight="1pt">
              <v:stroke dashstyle="longDash"/>
            </v:shape>
            <v:shape id="_x0000_s2843" type="#_x0000_t13" style="position:absolute;left:1396;top:8368;width:194;height:380"/>
            <v:shape id="_x0000_s2844" type="#_x0000_t32" style="position:absolute;left:504;top:8449;width:212;height:0" o:connectortype="straight">
              <v:stroke endarrow="block"/>
            </v:shape>
            <v:shape id="_x0000_s2845" type="#_x0000_t32" style="position:absolute;left:1684;top:11371;width:9031;height:0" o:connectortype="straight" strokeweight="1pt">
              <v:stroke dashstyle="longDash"/>
            </v:shape>
            <v:shape id="_x0000_s2846" type="#_x0000_t32" style="position:absolute;left:1684;top:7295;width:1;height:4076" o:connectortype="straight" strokeweight="1pt">
              <v:stroke dashstyle="longDash"/>
            </v:shape>
            <v:shape id="_x0000_s2847" type="#_x0000_t32" style="position:absolute;left:10714;top:7295;width:1;height:4076" o:connectortype="straight" strokeweight="1pt">
              <v:stroke dashstyle="longDash"/>
            </v:shape>
            <v:shape id="_x0000_s2848" type="#_x0000_t32" style="position:absolute;left:505;top:12784;width:211;height:0" o:connectortype="straight">
              <v:stroke endarrow="block"/>
            </v:shape>
            <v:shape id="_x0000_s2849" type="#_x0000_t13" style="position:absolute;left:1463;top:12785;width:194;height:380"/>
            <v:shape id="_x0000_s2850" type="#_x0000_t32" style="position:absolute;left:1657;top:11683;width:9031;height:0" o:connectortype="straight" strokeweight="1pt">
              <v:stroke dashstyle="longDash"/>
            </v:shape>
            <v:shape id="_x0000_s2851" type="#_x0000_t32" style="position:absolute;left:1684;top:14482;width:9031;height:1" o:connectortype="straight" strokeweight="1pt">
              <v:stroke dashstyle="longDash"/>
            </v:shape>
            <v:shape id="_x0000_s2852" type="#_x0000_t32" style="position:absolute;left:10713;top:11683;width:2;height:2799" o:connectortype="straight" strokeweight="1pt">
              <v:stroke dashstyle="longDash"/>
            </v:shape>
            <v:shape id="_x0000_s2853" type="#_x0000_t32" style="position:absolute;left:1655;top:11683;width:2;height:2799" o:connectortype="straight" strokeweight="1pt">
              <v:stroke dashstyle="longDash"/>
            </v:shape>
          </v:group>
        </w:pict>
      </w:r>
      <w:r w:rsidR="00986BE3">
        <w:rPr>
          <w:rFonts w:ascii="Times New Roman" w:hAnsi="Times New Roman"/>
          <w:sz w:val="28"/>
          <w:szCs w:val="28"/>
        </w:rPr>
        <w:t xml:space="preserve">Концепция </w:t>
      </w:r>
      <w:r w:rsidR="00AC7FBD" w:rsidRPr="00E216D1">
        <w:rPr>
          <w:rFonts w:ascii="Times New Roman" w:hAnsi="Times New Roman"/>
          <w:sz w:val="28"/>
          <w:szCs w:val="28"/>
        </w:rPr>
        <w:t xml:space="preserve">налогового анализа формирования финансовых результатов </w:t>
      </w:r>
      <w:r w:rsidR="00482C34">
        <w:rPr>
          <w:rFonts w:ascii="Times New Roman" w:hAnsi="Times New Roman"/>
          <w:sz w:val="28"/>
          <w:szCs w:val="28"/>
        </w:rPr>
        <w:t xml:space="preserve">как </w:t>
      </w:r>
      <w:r w:rsidR="00AC7FBD" w:rsidRPr="00E216D1">
        <w:rPr>
          <w:rFonts w:ascii="Times New Roman" w:hAnsi="Times New Roman"/>
          <w:sz w:val="28"/>
          <w:szCs w:val="28"/>
        </w:rPr>
        <w:t xml:space="preserve">принципиальная основа определяет последовательность действий при разработке и принятии </w:t>
      </w:r>
      <w:r w:rsidR="00FE25F7">
        <w:rPr>
          <w:rFonts w:ascii="Times New Roman" w:hAnsi="Times New Roman"/>
          <w:sz w:val="28"/>
          <w:szCs w:val="28"/>
        </w:rPr>
        <w:t>управленческих</w:t>
      </w:r>
      <w:r w:rsidR="00AC7FBD" w:rsidRPr="00E216D1">
        <w:rPr>
          <w:rFonts w:ascii="Times New Roman" w:hAnsi="Times New Roman"/>
          <w:sz w:val="28"/>
          <w:szCs w:val="28"/>
        </w:rPr>
        <w:t xml:space="preserve"> решений </w:t>
      </w:r>
      <w:r w:rsidR="00FE25F7">
        <w:rPr>
          <w:rFonts w:ascii="Times New Roman" w:hAnsi="Times New Roman"/>
          <w:sz w:val="28"/>
          <w:szCs w:val="28"/>
        </w:rPr>
        <w:t>в налоговой сфере</w:t>
      </w:r>
      <w:r w:rsidR="00AC7FBD" w:rsidRPr="00E216D1">
        <w:rPr>
          <w:rFonts w:ascii="Times New Roman" w:hAnsi="Times New Roman"/>
          <w:sz w:val="28"/>
          <w:szCs w:val="28"/>
        </w:rPr>
        <w:t>. Положительный финансовый результат деятельности коммерческой организации формирует налоговую базу (налогооблагаемую прибыль) по налогу на прибыль организаций (</w:t>
      </w:r>
      <w:r w:rsidR="00482C34">
        <w:rPr>
          <w:rFonts w:ascii="Times New Roman" w:hAnsi="Times New Roman"/>
          <w:sz w:val="28"/>
          <w:szCs w:val="28"/>
        </w:rPr>
        <w:t>Р</w:t>
      </w:r>
      <w:r w:rsidR="00AC7FBD" w:rsidRPr="00E216D1">
        <w:rPr>
          <w:rFonts w:ascii="Times New Roman" w:hAnsi="Times New Roman"/>
          <w:sz w:val="28"/>
          <w:szCs w:val="28"/>
        </w:rPr>
        <w:t xml:space="preserve">исунок </w:t>
      </w:r>
      <w:r w:rsidR="003B62E2" w:rsidRPr="00E216D1">
        <w:rPr>
          <w:rFonts w:ascii="Times New Roman" w:hAnsi="Times New Roman"/>
          <w:sz w:val="28"/>
          <w:szCs w:val="28"/>
        </w:rPr>
        <w:t>3</w:t>
      </w:r>
      <w:r w:rsidR="00AC7FBD" w:rsidRPr="00E216D1">
        <w:rPr>
          <w:rFonts w:ascii="Times New Roman" w:hAnsi="Times New Roman"/>
          <w:sz w:val="28"/>
          <w:szCs w:val="28"/>
        </w:rPr>
        <w:t xml:space="preserve">). </w:t>
      </w: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Default="00AC7FBD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5F7" w:rsidRDefault="00FE25F7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0518" w:rsidRDefault="00280518" w:rsidP="00280518">
      <w:pPr>
        <w:pStyle w:val="ad"/>
        <w:widowControl w:val="0"/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2C34" w:rsidRDefault="00482C34" w:rsidP="00482C34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7FBD" w:rsidRPr="00E216D1" w:rsidRDefault="00985087" w:rsidP="00482C34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6D1">
        <w:rPr>
          <w:rFonts w:ascii="Times New Roman" w:hAnsi="Times New Roman"/>
          <w:sz w:val="28"/>
          <w:szCs w:val="28"/>
        </w:rPr>
        <w:t xml:space="preserve">Рисунок </w:t>
      </w:r>
      <w:r w:rsidR="003B62E2" w:rsidRPr="00E216D1">
        <w:rPr>
          <w:rFonts w:ascii="Times New Roman" w:hAnsi="Times New Roman"/>
          <w:sz w:val="28"/>
          <w:szCs w:val="28"/>
        </w:rPr>
        <w:t>3</w:t>
      </w:r>
      <w:r w:rsidR="00AC7FBD" w:rsidRPr="00E216D1">
        <w:rPr>
          <w:rFonts w:ascii="Times New Roman" w:hAnsi="Times New Roman"/>
          <w:sz w:val="28"/>
          <w:szCs w:val="28"/>
        </w:rPr>
        <w:t xml:space="preserve"> – Концепция налогового анализа </w:t>
      </w:r>
      <w:r w:rsidR="00272A16" w:rsidRPr="00E216D1">
        <w:rPr>
          <w:rFonts w:ascii="Times New Roman" w:hAnsi="Times New Roman"/>
          <w:sz w:val="28"/>
          <w:szCs w:val="28"/>
        </w:rPr>
        <w:t>финансовых результатов</w:t>
      </w:r>
      <w:r w:rsidR="00AC7FBD" w:rsidRPr="00E216D1">
        <w:rPr>
          <w:rFonts w:ascii="Times New Roman" w:hAnsi="Times New Roman"/>
          <w:sz w:val="28"/>
          <w:szCs w:val="28"/>
        </w:rPr>
        <w:t xml:space="preserve"> коммерческой организации</w:t>
      </w:r>
    </w:p>
    <w:p w:rsidR="00A35F6C" w:rsidRDefault="00FE25F7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AC7FBD" w:rsidRPr="00E216D1">
        <w:rPr>
          <w:sz w:val="28"/>
          <w:szCs w:val="28"/>
        </w:rPr>
        <w:t xml:space="preserve"> результатам налогового анализа финансовых результатов коммерческой организаци</w:t>
      </w:r>
      <w:r>
        <w:rPr>
          <w:sz w:val="28"/>
          <w:szCs w:val="28"/>
        </w:rPr>
        <w:t>ей</w:t>
      </w:r>
      <w:r w:rsidR="00AC7FBD" w:rsidRPr="00E216D1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быть сделаны выводы о необходимости консультирования по актуальным </w:t>
      </w:r>
      <w:r w:rsidR="00AC7FBD" w:rsidRPr="00E216D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в</w:t>
      </w:r>
      <w:r w:rsidR="00AC7FBD" w:rsidRPr="00E216D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учета и налогообложения</w:t>
      </w:r>
      <w:r w:rsidR="00A35F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C7FBD" w:rsidRPr="00E216D1">
        <w:rPr>
          <w:sz w:val="28"/>
          <w:szCs w:val="28"/>
        </w:rPr>
        <w:t>разработк</w:t>
      </w:r>
      <w:r w:rsidR="00A35F6C">
        <w:rPr>
          <w:sz w:val="28"/>
          <w:szCs w:val="28"/>
        </w:rPr>
        <w:t>и</w:t>
      </w:r>
      <w:r w:rsidR="00AC7FBD" w:rsidRPr="00E216D1">
        <w:rPr>
          <w:sz w:val="28"/>
          <w:szCs w:val="28"/>
        </w:rPr>
        <w:t xml:space="preserve"> </w:t>
      </w:r>
      <w:r w:rsidR="00A35F6C">
        <w:rPr>
          <w:sz w:val="28"/>
          <w:szCs w:val="28"/>
        </w:rPr>
        <w:t xml:space="preserve">корпоративной </w:t>
      </w:r>
      <w:r w:rsidR="00AC7FBD" w:rsidRPr="00E216D1">
        <w:rPr>
          <w:sz w:val="28"/>
          <w:szCs w:val="28"/>
        </w:rPr>
        <w:t>налоговой политики</w:t>
      </w:r>
      <w:r w:rsidR="00A35F6C">
        <w:rPr>
          <w:sz w:val="28"/>
          <w:szCs w:val="28"/>
        </w:rPr>
        <w:t xml:space="preserve">, </w:t>
      </w:r>
      <w:r w:rsidR="00AC7FBD" w:rsidRPr="00E216D1">
        <w:rPr>
          <w:sz w:val="28"/>
          <w:szCs w:val="28"/>
        </w:rPr>
        <w:t>перерасчет</w:t>
      </w:r>
      <w:r w:rsidR="00A35F6C">
        <w:rPr>
          <w:sz w:val="28"/>
          <w:szCs w:val="28"/>
        </w:rPr>
        <w:t>е и корректировке</w:t>
      </w:r>
      <w:r w:rsidR="00AC7FBD" w:rsidRPr="00E216D1">
        <w:rPr>
          <w:sz w:val="28"/>
          <w:szCs w:val="28"/>
        </w:rPr>
        <w:t xml:space="preserve"> </w:t>
      </w:r>
      <w:r w:rsidR="00A35F6C">
        <w:rPr>
          <w:sz w:val="28"/>
          <w:szCs w:val="28"/>
        </w:rPr>
        <w:t>учетно-</w:t>
      </w:r>
      <w:r w:rsidR="00AC7FBD" w:rsidRPr="00E216D1">
        <w:rPr>
          <w:sz w:val="28"/>
          <w:szCs w:val="28"/>
        </w:rPr>
        <w:t xml:space="preserve">налоговых показателей, </w:t>
      </w:r>
      <w:r w:rsidR="00A35F6C">
        <w:rPr>
          <w:sz w:val="28"/>
          <w:szCs w:val="28"/>
        </w:rPr>
        <w:t xml:space="preserve">об </w:t>
      </w:r>
      <w:r w:rsidR="00AC7FBD" w:rsidRPr="00E216D1">
        <w:rPr>
          <w:sz w:val="28"/>
          <w:szCs w:val="28"/>
        </w:rPr>
        <w:t>оптимизаци</w:t>
      </w:r>
      <w:r w:rsidR="00A35F6C">
        <w:rPr>
          <w:sz w:val="28"/>
          <w:szCs w:val="28"/>
        </w:rPr>
        <w:t>и налогообложения, которой предшествует налоговый аудит.</w:t>
      </w:r>
    </w:p>
    <w:p w:rsidR="00AC7FBD" w:rsidRPr="00E216D1" w:rsidRDefault="00AC7FBD" w:rsidP="00280518">
      <w:pPr>
        <w:widowControl w:val="0"/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Конечным этапом налогового анализа является </w:t>
      </w:r>
      <w:r w:rsidR="00BD783A" w:rsidRPr="00E216D1">
        <w:rPr>
          <w:sz w:val="28"/>
          <w:szCs w:val="28"/>
        </w:rPr>
        <w:t>формирование выводов</w:t>
      </w:r>
      <w:r w:rsidR="00A35F6C">
        <w:rPr>
          <w:sz w:val="28"/>
          <w:szCs w:val="28"/>
        </w:rPr>
        <w:t xml:space="preserve"> о необходимости построения </w:t>
      </w:r>
      <w:r w:rsidR="00BD783A" w:rsidRPr="00E216D1">
        <w:rPr>
          <w:sz w:val="28"/>
          <w:szCs w:val="28"/>
        </w:rPr>
        <w:t>эффективн</w:t>
      </w:r>
      <w:r w:rsidR="00A35F6C">
        <w:rPr>
          <w:sz w:val="28"/>
          <w:szCs w:val="28"/>
        </w:rPr>
        <w:t>ой</w:t>
      </w:r>
      <w:r w:rsidR="00BD783A" w:rsidRPr="00E216D1">
        <w:rPr>
          <w:sz w:val="28"/>
          <w:szCs w:val="28"/>
        </w:rPr>
        <w:t xml:space="preserve"> налогов</w:t>
      </w:r>
      <w:r w:rsidR="00A35F6C">
        <w:rPr>
          <w:sz w:val="28"/>
          <w:szCs w:val="28"/>
        </w:rPr>
        <w:t>ой</w:t>
      </w:r>
      <w:r w:rsidR="00BD783A" w:rsidRPr="00E216D1">
        <w:rPr>
          <w:sz w:val="28"/>
          <w:szCs w:val="28"/>
        </w:rPr>
        <w:t xml:space="preserve"> политик</w:t>
      </w:r>
      <w:r w:rsidR="00A35F6C">
        <w:rPr>
          <w:sz w:val="28"/>
          <w:szCs w:val="28"/>
        </w:rPr>
        <w:t>и и выборе режима налогообложения</w:t>
      </w:r>
      <w:r w:rsidRPr="00E216D1">
        <w:rPr>
          <w:sz w:val="28"/>
          <w:szCs w:val="28"/>
        </w:rPr>
        <w:t>.</w:t>
      </w: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AC7FBD" w:rsidRPr="00A35F6C" w:rsidRDefault="00453EC8" w:rsidP="00DF798A">
      <w:pPr>
        <w:pStyle w:val="2"/>
        <w:keepNext w:val="0"/>
        <w:widowControl w:val="0"/>
        <w:spacing w:line="240" w:lineRule="auto"/>
        <w:ind w:firstLine="709"/>
        <w:jc w:val="both"/>
        <w:rPr>
          <w:color w:val="000000"/>
        </w:rPr>
      </w:pPr>
      <w:bookmarkStart w:id="0" w:name="_Toc367833936"/>
      <w:r w:rsidRPr="00A35F6C">
        <w:rPr>
          <w:rStyle w:val="afa"/>
        </w:rPr>
        <w:t xml:space="preserve">2 </w:t>
      </w:r>
      <w:bookmarkEnd w:id="0"/>
      <w:r w:rsidR="00A35F6C" w:rsidRPr="00A35F6C">
        <w:rPr>
          <w:rStyle w:val="afa"/>
        </w:rPr>
        <w:t xml:space="preserve">Предложена и обоснована система информационного обеспечения налогового анализа </w:t>
      </w:r>
      <w:r w:rsidR="00A35F6C" w:rsidRPr="00A35F6C">
        <w:rPr>
          <w:b/>
        </w:rPr>
        <w:t xml:space="preserve">финансовых результатов коммерческой организации, отвечающая критериям содержательности, объективности и своевременности, </w:t>
      </w:r>
      <w:r w:rsidR="00A35F6C" w:rsidRPr="00A35F6C">
        <w:rPr>
          <w:b/>
          <w:color w:val="000000"/>
        </w:rPr>
        <w:t xml:space="preserve">позволяющая получать оперативные данные из внешних и внутренних источников для проведения </w:t>
      </w:r>
      <w:r w:rsidR="00482C34">
        <w:rPr>
          <w:b/>
          <w:color w:val="000000"/>
        </w:rPr>
        <w:t>корпоративной</w:t>
      </w:r>
      <w:r w:rsidR="00A35F6C" w:rsidRPr="00A35F6C">
        <w:rPr>
          <w:b/>
          <w:color w:val="000000"/>
        </w:rPr>
        <w:t xml:space="preserve"> налоговой политики</w:t>
      </w:r>
    </w:p>
    <w:p w:rsidR="00AC7FBD" w:rsidRPr="00E216D1" w:rsidRDefault="00A35F6C" w:rsidP="00280518">
      <w:pPr>
        <w:pStyle w:val="2"/>
        <w:keepNext w:val="0"/>
        <w:widowControl w:val="0"/>
        <w:spacing w:line="336" w:lineRule="auto"/>
        <w:ind w:firstLine="709"/>
        <w:jc w:val="both"/>
        <w:rPr>
          <w:rStyle w:val="afa"/>
          <w:b w:val="0"/>
        </w:rPr>
      </w:pPr>
      <w:r>
        <w:rPr>
          <w:rStyle w:val="afa"/>
          <w:b w:val="0"/>
        </w:rPr>
        <w:t>В диссертации обосновано, что и</w:t>
      </w:r>
      <w:r w:rsidR="00AC7FBD" w:rsidRPr="00E216D1">
        <w:rPr>
          <w:rStyle w:val="afa"/>
          <w:b w:val="0"/>
        </w:rPr>
        <w:t xml:space="preserve">нформация, используемая при проведении налогового анализа </w:t>
      </w:r>
      <w:r w:rsidR="003B62E2" w:rsidRPr="00E216D1">
        <w:t>финансовых результатов</w:t>
      </w:r>
      <w:r w:rsidR="00AC7FBD" w:rsidRPr="00E216D1">
        <w:t xml:space="preserve"> коммерческой организации</w:t>
      </w:r>
      <w:r>
        <w:t>,</w:t>
      </w:r>
      <w:r w:rsidR="00AC7FBD" w:rsidRPr="00E216D1">
        <w:rPr>
          <w:rStyle w:val="afa"/>
          <w:b w:val="0"/>
        </w:rPr>
        <w:t xml:space="preserve"> должна соответствовать ряду критериев (</w:t>
      </w:r>
      <w:r>
        <w:rPr>
          <w:rStyle w:val="afa"/>
          <w:b w:val="0"/>
        </w:rPr>
        <w:t>Р</w:t>
      </w:r>
      <w:r w:rsidR="00AC7FBD" w:rsidRPr="00E216D1">
        <w:rPr>
          <w:rStyle w:val="afa"/>
          <w:b w:val="0"/>
        </w:rPr>
        <w:t xml:space="preserve">исунок </w:t>
      </w:r>
      <w:r w:rsidR="003B62E2" w:rsidRPr="00E216D1">
        <w:rPr>
          <w:rStyle w:val="afa"/>
          <w:b w:val="0"/>
        </w:rPr>
        <w:t>4</w:t>
      </w:r>
      <w:r w:rsidR="00AC7FBD" w:rsidRPr="00E216D1">
        <w:rPr>
          <w:rStyle w:val="afa"/>
          <w:b w:val="0"/>
        </w:rPr>
        <w:t>).</w:t>
      </w:r>
    </w:p>
    <w:p w:rsidR="00BE799A" w:rsidRPr="00E216D1" w:rsidRDefault="000D19FE" w:rsidP="00280518">
      <w:pPr>
        <w:widowControl w:val="0"/>
        <w:spacing w:line="336" w:lineRule="auto"/>
      </w:pPr>
      <w:r w:rsidRPr="000D19FE">
        <w:rPr>
          <w:bCs/>
          <w:noProof/>
          <w:sz w:val="28"/>
          <w:szCs w:val="28"/>
        </w:rPr>
        <w:pict>
          <v:group id="_x0000_s2888" style="position:absolute;margin-left:2.05pt;margin-top:1.25pt;width:478.55pt;height:197.75pt;z-index:251848704" coordorigin="1175,8951" coordsize="9571,3955">
            <v:roundrect id="_x0000_s2518" style="position:absolute;left:1175;top:8951;width:9571;height:704" arcsize="10923f" o:regroupid="17">
              <v:textbox>
                <w:txbxContent>
                  <w:p w:rsidR="000B4990" w:rsidRPr="00DF798A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F798A">
                      <w:rPr>
                        <w:sz w:val="20"/>
                        <w:szCs w:val="20"/>
                      </w:rPr>
                      <w:t>Критерии, предъявляемые к используемой информации в рамках налогового анализа</w:t>
                    </w:r>
                  </w:p>
                </w:txbxContent>
              </v:textbox>
            </v:roundrect>
            <v:rect id="_x0000_s2519" style="position:absolute;left:1175;top:12389;width:9340;height:517" o:regroupid="17">
              <v:textbox>
                <w:txbxContent>
                  <w:p w:rsidR="000B4990" w:rsidRPr="00DF798A" w:rsidRDefault="000B4990" w:rsidP="00AC7F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F798A">
                      <w:rPr>
                        <w:rStyle w:val="afa"/>
                        <w:b w:val="0"/>
                        <w:sz w:val="20"/>
                        <w:szCs w:val="20"/>
                      </w:rPr>
                      <w:t>Независимо от источников, информация должна соответствовать потребностям налогового анализа</w:t>
                    </w:r>
                  </w:p>
                </w:txbxContent>
              </v:textbox>
            </v:rect>
            <v:rect id="_x0000_s2520" style="position:absolute;left:1175;top:11072;width:9340;height:604" o:regroupid="17">
              <v:textbox style="mso-next-textbox:#_x0000_s2520">
                <w:txbxContent>
                  <w:p w:rsidR="000B4990" w:rsidRPr="00DF798A" w:rsidRDefault="000B4990" w:rsidP="00AC7F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F798A">
                      <w:rPr>
                        <w:rStyle w:val="afa"/>
                        <w:b w:val="0"/>
                        <w:sz w:val="20"/>
                        <w:szCs w:val="20"/>
                      </w:rPr>
                      <w:t>Необходимые данные должны поступать во время и их содержание должно быть подробно и достоверно изложено</w:t>
                    </w:r>
                  </w:p>
                </w:txbxContent>
              </v:textbox>
            </v:rect>
            <v:rect id="_x0000_s2521" style="position:absolute;left:1175;top:11819;width:9340;height:462" o:regroupid="17">
              <v:textbox style="mso-next-textbox:#_x0000_s2521">
                <w:txbxContent>
                  <w:p w:rsidR="000B4990" w:rsidRPr="00DF798A" w:rsidRDefault="000B4990" w:rsidP="00AC7F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F798A">
                      <w:rPr>
                        <w:rStyle w:val="afa"/>
                        <w:b w:val="0"/>
                        <w:sz w:val="20"/>
                        <w:szCs w:val="20"/>
                      </w:rPr>
                      <w:t>Необходимые сведения должны быть объективно отражены в документации</w:t>
                    </w:r>
                  </w:p>
                </w:txbxContent>
              </v:textbox>
            </v:rect>
            <v:rect id="_x0000_s2522" style="position:absolute;left:1175;top:9867;width:9340;height:539" o:regroupid="17">
              <v:textbox>
                <w:txbxContent>
                  <w:p w:rsidR="000B4990" w:rsidRPr="00DF798A" w:rsidRDefault="000B4990" w:rsidP="00AC7F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F798A">
                      <w:rPr>
                        <w:rStyle w:val="afa"/>
                        <w:b w:val="0"/>
                        <w:sz w:val="20"/>
                        <w:szCs w:val="20"/>
                      </w:rPr>
                      <w:t>Информация, которая поступает из различных источников, должна нести единую смысловую нагрузку</w:t>
                    </w:r>
                  </w:p>
                </w:txbxContent>
              </v:textbox>
            </v:rect>
            <v:rect id="_x0000_s2523" style="position:absolute;left:1175;top:10515;width:9340;height:475" o:regroupid="17">
              <v:textbox>
                <w:txbxContent>
                  <w:p w:rsidR="000B4990" w:rsidRPr="00DF798A" w:rsidRDefault="000B4990" w:rsidP="00AC7FB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F798A">
                      <w:rPr>
                        <w:rStyle w:val="afa"/>
                        <w:b w:val="0"/>
                        <w:sz w:val="20"/>
                        <w:szCs w:val="20"/>
                      </w:rPr>
                      <w:t>Информация должна быть лаконично представлена и обновляться по мере необходимости</w:t>
                    </w:r>
                  </w:p>
                </w:txbxContent>
              </v:textbox>
            </v:rect>
            <v:shape id="_x0000_s2882" type="#_x0000_t32" style="position:absolute;left:10746;top:9319;width:0;height:3152" o:connectortype="straight"/>
            <v:shape id="_x0000_s2883" type="#_x0000_t32" style="position:absolute;left:10515;top:12471;width:231;height:217;flip:x" o:connectortype="straight">
              <v:stroke endarrow="block"/>
            </v:shape>
            <v:shape id="_x0000_s2884" type="#_x0000_t32" style="position:absolute;left:10515;top:11819;width:231;height:217;flip:x" o:connectortype="straight">
              <v:stroke endarrow="block"/>
            </v:shape>
            <v:shape id="_x0000_s2885" type="#_x0000_t32" style="position:absolute;left:10515;top:11194;width:231;height:217;flip:x" o:connectortype="straight">
              <v:stroke endarrow="block"/>
            </v:shape>
            <v:shape id="_x0000_s2886" type="#_x0000_t32" style="position:absolute;left:10515;top:10623;width:231;height:217;flip:x" o:connectortype="straight">
              <v:stroke endarrow="block"/>
            </v:shape>
            <v:shape id="_x0000_s2887" type="#_x0000_t32" style="position:absolute;left:10515;top:9958;width:231;height:217;flip:x" o:connectortype="straight">
              <v:stroke endarrow="block"/>
            </v:shape>
          </v:group>
        </w:pict>
      </w:r>
    </w:p>
    <w:p w:rsidR="00BE799A" w:rsidRPr="00E216D1" w:rsidRDefault="00BE799A" w:rsidP="00280518">
      <w:pPr>
        <w:widowControl w:val="0"/>
        <w:spacing w:line="336" w:lineRule="auto"/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3B62E2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9B4504">
        <w:rPr>
          <w:rStyle w:val="afa"/>
          <w:b w:val="0"/>
          <w:sz w:val="28"/>
          <w:szCs w:val="28"/>
        </w:rPr>
        <w:t>Рисунок 4</w:t>
      </w:r>
      <w:r w:rsidR="00AC7FBD" w:rsidRPr="009B4504">
        <w:rPr>
          <w:rStyle w:val="afa"/>
          <w:b w:val="0"/>
          <w:sz w:val="28"/>
          <w:szCs w:val="28"/>
        </w:rPr>
        <w:t xml:space="preserve"> – Критерии, предъявляемые налоговым анализом к используемой информации</w:t>
      </w: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D1798E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E216D1">
        <w:rPr>
          <w:rStyle w:val="afa"/>
          <w:b w:val="0"/>
          <w:sz w:val="28"/>
          <w:szCs w:val="28"/>
        </w:rPr>
        <w:t xml:space="preserve">На проведение налогового анализа и его результаты влияет экономическая и налоговая политика государства, финансово-экономические </w:t>
      </w:r>
      <w:r w:rsidRPr="00E216D1">
        <w:rPr>
          <w:rStyle w:val="afa"/>
          <w:b w:val="0"/>
          <w:sz w:val="28"/>
          <w:szCs w:val="28"/>
        </w:rPr>
        <w:lastRenderedPageBreak/>
        <w:t>показатели деятельности налогоплательщика, изменение действующего законодательства, а также други</w:t>
      </w:r>
      <w:r w:rsidR="00D1798E" w:rsidRPr="00E216D1">
        <w:rPr>
          <w:rStyle w:val="afa"/>
          <w:b w:val="0"/>
          <w:sz w:val="28"/>
          <w:szCs w:val="28"/>
        </w:rPr>
        <w:t>е внешние и внутренние факторы</w:t>
      </w:r>
      <w:r w:rsidR="003B62E2" w:rsidRPr="00E216D1">
        <w:rPr>
          <w:rStyle w:val="afa"/>
          <w:b w:val="0"/>
          <w:sz w:val="28"/>
          <w:szCs w:val="28"/>
        </w:rPr>
        <w:t xml:space="preserve">, формирующие систему информационного обеспечения налогового анализа финансовых результатов </w:t>
      </w:r>
      <w:r w:rsidR="00D1798E" w:rsidRPr="00E216D1">
        <w:rPr>
          <w:rStyle w:val="afa"/>
          <w:b w:val="0"/>
          <w:sz w:val="28"/>
          <w:szCs w:val="28"/>
        </w:rPr>
        <w:t>(Рис</w:t>
      </w:r>
      <w:r w:rsidR="003B62E2" w:rsidRPr="00E216D1">
        <w:rPr>
          <w:rStyle w:val="afa"/>
          <w:b w:val="0"/>
          <w:sz w:val="28"/>
          <w:szCs w:val="28"/>
        </w:rPr>
        <w:t>у</w:t>
      </w:r>
      <w:r w:rsidR="00D1798E" w:rsidRPr="00E216D1">
        <w:rPr>
          <w:rStyle w:val="afa"/>
          <w:b w:val="0"/>
          <w:sz w:val="28"/>
          <w:szCs w:val="28"/>
        </w:rPr>
        <w:t xml:space="preserve">нок </w:t>
      </w:r>
      <w:r w:rsidR="003B62E2" w:rsidRPr="00E216D1">
        <w:rPr>
          <w:rStyle w:val="afa"/>
          <w:b w:val="0"/>
          <w:sz w:val="28"/>
          <w:szCs w:val="28"/>
        </w:rPr>
        <w:t>5</w:t>
      </w:r>
      <w:r w:rsidR="00D1798E" w:rsidRPr="00E216D1">
        <w:rPr>
          <w:rStyle w:val="afa"/>
          <w:b w:val="0"/>
          <w:sz w:val="28"/>
          <w:szCs w:val="28"/>
        </w:rPr>
        <w:t>)</w:t>
      </w:r>
      <w:r w:rsidR="00A35F6C">
        <w:rPr>
          <w:rStyle w:val="afa"/>
          <w:b w:val="0"/>
          <w:sz w:val="28"/>
          <w:szCs w:val="28"/>
        </w:rPr>
        <w:t>.</w:t>
      </w:r>
    </w:p>
    <w:p w:rsidR="00AC7FBD" w:rsidRPr="00E216D1" w:rsidRDefault="000D19FE" w:rsidP="00280518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875" style="position:absolute;left:0;text-align:left;margin-left:-31.5pt;margin-top:-10.4pt;width:544.65pt;height:591.7pt;z-index:251825152" coordorigin="657,1298" coordsize="10893,12588">
            <v:roundrect id="_x0000_s2534" style="position:absolute;left:975;top:10633;width:9450;height:817" arcsize="10923f" o:regroupid="15">
              <v:textbox style="mso-next-textbox:#_x0000_s2534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ИНФОРМАЦИОННОЕ ОБЕСПЕЧЕНИЕ НАЛОГОВОГО АНАЛИЗА ФИНАНСОВЫХ РЕЗУЛЬТАТОВ</w:t>
                    </w:r>
                  </w:p>
                </w:txbxContent>
              </v:textbox>
            </v:roundrect>
            <v:roundrect id="_x0000_s2535" style="position:absolute;left:4197;top:9811;width:3330;height:543" arcsize="10923f" o:regroupid="15" strokeweight="1.5pt">
              <v:textbox style="mso-next-textbox:#_x0000_s2535">
                <w:txbxContent>
                  <w:p w:rsidR="000B4990" w:rsidRPr="00280518" w:rsidRDefault="000B4990" w:rsidP="00AC7FBD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280518">
                      <w:rPr>
                        <w:b/>
                        <w:i/>
                        <w:sz w:val="20"/>
                        <w:szCs w:val="20"/>
                      </w:rPr>
                      <w:t>Внешние источники</w:t>
                    </w:r>
                  </w:p>
                </w:txbxContent>
              </v:textbox>
            </v:roundrect>
            <v:rect id="_x0000_s2536" style="position:absolute;left:10467;top:1298;width:855;height:4227" o:regroupid="15" strokeweight="1.5pt">
              <v:textbox style="layout-flow:vertical;mso-next-textbox:#_x0000_s2536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Законодательные и нормативно-правовые акты</w:t>
                    </w:r>
                  </w:p>
                </w:txbxContent>
              </v:textbox>
            </v:rect>
            <v:rect id="_x0000_s2537" style="position:absolute;left:7092;top:1831;width:3135;height:503" o:regroupid="15">
              <v:shadow opacity=".5" offset="-6pt,6pt"/>
              <v:textbox style="mso-next-textbox:#_x0000_s2537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Налоговый кодекс РФ</w:t>
                    </w:r>
                  </w:p>
                </w:txbxContent>
              </v:textbox>
            </v:rect>
            <v:rect id="_x0000_s2538" style="position:absolute;left:1677;top:1831;width:4983;height:503" o:regroupid="15">
              <v:shadow opacity=".5" offset="-6pt,6pt"/>
              <v:textbox style="mso-next-textbox:#_x0000_s2538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Глава 25 «Налог на прибыль организаций»</w:t>
                    </w:r>
                  </w:p>
                </w:txbxContent>
              </v:textbox>
            </v:rect>
            <v:rect id="_x0000_s2539" style="position:absolute;left:2397;top:5244;width:5610;height:444" o:regroupid="15">
              <v:shadow opacity=".5" offset="6pt,6pt"/>
              <v:textbox style="mso-next-textbox:#_x0000_s2539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ПБУ 9/99 «Доходы организации»</w:t>
                    </w:r>
                  </w:p>
                </w:txbxContent>
              </v:textbox>
            </v:rect>
            <v:rect id="_x0000_s2540" style="position:absolute;left:2397;top:4110;width:5610;height:456" o:regroupid="15">
              <v:shadow opacity=".5" offset="6pt,6pt"/>
              <v:textbox style="mso-next-textbox:#_x0000_s2540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ПБУ 1/2008 «Учетная политика организации»</w:t>
                    </w:r>
                  </w:p>
                </w:txbxContent>
              </v:textbox>
            </v:rect>
            <v:rect id="_x0000_s2541" style="position:absolute;left:2397;top:3055;width:5610;height:425" o:regroupid="15">
              <v:shadow opacity=".5" offset="6pt,6pt"/>
              <v:textbox style="mso-next-textbox:#_x0000_s2541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ПБУ 4/99 «Бухгалтерская отчетность организации»</w:t>
                    </w:r>
                  </w:p>
                </w:txbxContent>
              </v:textbox>
            </v:rect>
            <v:rect id="_x0000_s2542" style="position:absolute;left:5205;top:2425;width:5052;height:456" o:regroupid="15">
              <v:shadow opacity=".5" offset="-6pt,-6pt"/>
              <v:textbox style="mso-next-textbox:#_x0000_s2542">
                <w:txbxContent>
                  <w:p w:rsidR="000B4990" w:rsidRPr="00280518" w:rsidRDefault="000B4990" w:rsidP="00AC7FBD">
                    <w:pPr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 xml:space="preserve">Федеральный закон «О бухгалтерском учете» </w:t>
                    </w:r>
                  </w:p>
                </w:txbxContent>
              </v:textbox>
            </v:rect>
            <v:rect id="_x0000_s2543" style="position:absolute;left:7092;top:1298;width:3135;height:424" o:regroupid="15">
              <v:shadow opacity=".5" offset="-6pt,-6pt"/>
              <v:textbox style="mso-next-textbox:#_x0000_s2543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Гражданский кодекс РФ</w:t>
                    </w:r>
                  </w:p>
                </w:txbxContent>
              </v:textbox>
            </v:rect>
            <v:rect id="_x0000_s2544" style="position:absolute;left:8412;top:2976;width:1815;height:2549" o:regroupid="15">
              <v:shadow opacity=".5" offset="-6pt,-6pt"/>
              <v:textbox style="layout-flow:vertical;mso-next-textbox:#_x0000_s2544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Положение по ведению бухгалтерского учета и бухгалтерской отчетности в РФ</w:t>
                    </w:r>
                  </w:p>
                </w:txbxContent>
              </v:textbox>
            </v:rect>
            <v:rect id="_x0000_s2545" style="position:absolute;left:2397;top:4650;width:5610;height:455" o:regroupid="15">
              <v:shadow opacity=".5" offset="6pt,6pt"/>
              <v:textbox style="mso-next-textbox:#_x0000_s2545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ПБУ 18/02 «Учет расчетов по налогу на прибыль»</w:t>
                    </w:r>
                  </w:p>
                </w:txbxContent>
              </v:textbox>
            </v:rect>
            <v:rect id="_x0000_s2546" style="position:absolute;left:2397;top:3555;width:5610;height:456" o:regroupid="15">
              <v:shadow opacity=".5" offset="6pt,6pt"/>
              <v:textbox style="mso-next-textbox:#_x0000_s2546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ПБУ 10/99 «Расходы организации»</w:t>
                    </w:r>
                  </w:p>
                </w:txbxContent>
              </v:textbox>
            </v:rect>
            <v:rect id="_x0000_s2548" style="position:absolute;left:2562;top:8901;width:7818;height:773" o:regroupid="15">
              <v:shadow opacity=".5" offset="6pt,-6pt"/>
              <v:textbox style="mso-next-textbox:#_x0000_s2548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Методические указания по инвентаризации имущества и финансовых обязательств</w:t>
                    </w:r>
                  </w:p>
                </w:txbxContent>
              </v:textbox>
            </v:rect>
            <v:rect id="_x0000_s2549" style="position:absolute;left:1212;top:6491;width:1185;height:3320" o:regroupid="15" strokeweight="1.5pt">
              <v:textbox style="layout-flow:vertical;mso-layout-flow-alt:bottom-to-top;mso-next-textbox:#_x0000_s2549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Письма, методические указания и официальные разъяснения законодательства</w:t>
                    </w:r>
                  </w:p>
                </w:txbxContent>
              </v:textbox>
            </v:rect>
            <v:rect id="_x0000_s2550" style="position:absolute;left:2562;top:8210;width:6483;height:540" o:regroupid="15">
              <v:shadow opacity=".5" offset="6pt,6pt"/>
              <v:textbox style="mso-next-textbox:#_x0000_s2550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Письма, инструкции и приказы Министерства финансов РФ</w:t>
                    </w:r>
                  </w:p>
                </w:txbxContent>
              </v:textbox>
            </v:rect>
            <v:rect id="_x0000_s2551" style="position:absolute;left:2562;top:6491;width:2295;height:403" o:regroupid="15">
              <v:shadow opacity=".5" offset="6pt,6pt"/>
              <v:textbox style="mso-next-textbox:#_x0000_s2551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Письма ФНС РФ</w:t>
                    </w:r>
                  </w:p>
                </w:txbxContent>
              </v:textbox>
            </v:rect>
            <v:rect id="_x0000_s2552" style="position:absolute;left:2562;top:7640;width:5148;height:433" o:regroupid="15">
              <v:shadow opacity=".5" offset="6pt,6pt"/>
              <v:textbox style="mso-next-textbox:#_x0000_s2552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Письма Управлений ФНС по субъектам РФ</w:t>
                    </w:r>
                  </w:p>
                </w:txbxContent>
              </v:textbox>
            </v:rect>
            <v:rect id="_x0000_s2553" style="position:absolute;left:2562;top:7056;width:4053;height:488" o:regroupid="15">
              <v:shadow opacity=".5" offset="6pt,6pt"/>
              <v:textbox style="mso-next-textbox:#_x0000_s2553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Официальные разъяснения НК РФ</w:t>
                    </w:r>
                  </w:p>
                </w:txbxContent>
              </v:textbox>
            </v:rect>
            <v:rect id="_x0000_s2554" style="position:absolute;left:8532;top:5691;width:2865;height:1037" o:regroupid="15" strokeweight="1.5pt">
              <v:shadow opacity=".5" offset="6pt,-6pt"/>
              <v:textbox style="mso-next-textbox:#_x0000_s2554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Научные работы и взгляды независимых специалистов</w:t>
                    </w:r>
                  </w:p>
                </w:txbxContent>
              </v:textbox>
            </v:rect>
            <v:rect id="_x0000_s2555" style="position:absolute;left:8532;top:6894;width:2865;height:1224" o:regroupid="15" strokeweight="1.5pt">
              <v:shadow opacity=".5" offset="6pt,-6pt"/>
              <v:textbox style="mso-next-textbox:#_x0000_s2555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Судебная практика и разъяснения нормативно-правовых актов</w:t>
                    </w:r>
                  </w:p>
                </w:txbxContent>
              </v:textbox>
            </v:rect>
            <v:rect id="_x0000_s2556" style="position:absolute;left:5607;top:5940;width:2805;height:1037" o:regroupid="15" strokeweight="1.5pt">
              <v:shadow opacity=".5" offset="6pt,-6pt"/>
              <v:textbox style="mso-next-textbox:#_x0000_s2556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 xml:space="preserve">Знания и опыт налогового </w:t>
                    </w:r>
                    <w:r>
                      <w:rPr>
                        <w:sz w:val="20"/>
                        <w:szCs w:val="20"/>
                      </w:rPr>
                      <w:t>аналитика</w:t>
                    </w:r>
                  </w:p>
                </w:txbxContent>
              </v:textbox>
            </v:rect>
            <v:shape id="_x0000_s2558" type="#_x0000_t32" style="position:absolute;left:657;top:10139;width:3540;height:2;flip:x" o:connectortype="straight" o:regroupid="15"/>
            <v:shape id="_x0000_s2559" type="#_x0000_t32" style="position:absolute;left:657;top:8451;width:1;height:1690;flip:y" o:connectortype="straight" o:regroupid="15"/>
            <v:shape id="_x0000_s2565" type="#_x0000_t32" style="position:absolute;left:6657;top:2040;width:420;height:0" o:connectortype="straight" o:regroupid="15"/>
            <v:shape id="_x0000_s2571" type="#_x0000_t32" style="position:absolute;left:2397;top:6733;width:165;height:0" o:connectortype="straight" o:regroupid="15">
              <v:stroke endarrow="block"/>
            </v:shape>
            <v:shape id="_x0000_s2576" type="#_x0000_t32" style="position:absolute;left:657;top:8451;width:555;height:0" o:connectortype="straight" o:regroupid="15">
              <v:stroke endarrow="block"/>
            </v:shape>
            <v:shape id="_x0000_s2580" type="#_x0000_t32" style="position:absolute;left:7527;top:10139;width:4023;height:0" o:connectortype="straight" o:regroupid="15"/>
            <v:roundrect id="_x0000_s2582" style="position:absolute;left:4380;top:11736;width:3330;height:518" arcsize="10923f" o:regroupid="15" strokeweight="1.5pt">
              <v:textbox style="mso-next-textbox:#_x0000_s2582">
                <w:txbxContent>
                  <w:p w:rsidR="000B4990" w:rsidRPr="00280518" w:rsidRDefault="000B4990" w:rsidP="00AC7FBD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280518">
                      <w:rPr>
                        <w:b/>
                        <w:i/>
                        <w:sz w:val="20"/>
                        <w:szCs w:val="20"/>
                      </w:rPr>
                      <w:t>Внутренние источники</w:t>
                    </w:r>
                  </w:p>
                </w:txbxContent>
              </v:textbox>
            </v:roundrect>
            <v:rect id="_x0000_s2584" style="position:absolute;left:658;top:11736;width:3540;height:1053" o:regroupid="15" strokeweight="1.5pt">
              <v:shadow opacity=".5" offset="6pt,-6pt"/>
              <v:textbox style="mso-next-textbox:#_x0000_s2584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Учетная политика организации для целей бухгалтерского учета и налогообложения</w:t>
                    </w:r>
                  </w:p>
                </w:txbxContent>
              </v:textbox>
            </v:rect>
            <v:rect id="_x0000_s2585" style="position:absolute;left:5067;top:12480;width:2010;height:1084" o:regroupid="15" strokeweight="1.5pt">
              <v:shadow opacity=".5" offset="6pt,-6pt"/>
              <v:textbox style="mso-next-textbox:#_x0000_s2585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Налоговая и бухгалтерская отчетность</w:t>
                    </w:r>
                  </w:p>
                </w:txbxContent>
              </v:textbox>
            </v:rect>
            <v:rect id="_x0000_s2586" style="position:absolute;left:1212;top:13085;width:3540;height:801" o:regroupid="15" strokeweight="1.5pt">
              <v:shadow opacity=".5" offset="6pt,-6pt"/>
              <v:textbox style="mso-next-textbox:#_x0000_s2586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 xml:space="preserve">Документы аудиторских и налоговых проверок </w:t>
                    </w:r>
                  </w:p>
                </w:txbxContent>
              </v:textbox>
            </v:rect>
            <v:rect id="_x0000_s2587" style="position:absolute;left:8007;top:11765;width:2985;height:1383" o:regroupid="15" strokeweight="1.5pt">
              <v:shadow opacity=".5" offset="6pt,-6pt"/>
              <v:textbox style="mso-next-textbox:#_x0000_s2587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Типовые договора и документооборот системы внутреннего контроля</w:t>
                    </w:r>
                  </w:p>
                </w:txbxContent>
              </v:textbox>
            </v:rect>
            <v:rect id="_x0000_s2588" style="position:absolute;left:7272;top:13336;width:2985;height:550" o:regroupid="15" strokeweight="1.5pt">
              <v:shadow opacity=".5" offset="6pt,-6pt"/>
              <v:textbox style="mso-next-textbox:#_x0000_s2588">
                <w:txbxContent>
                  <w:p w:rsidR="000B4990" w:rsidRPr="00280518" w:rsidRDefault="000B4990" w:rsidP="00AC7FB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0518">
                      <w:rPr>
                        <w:sz w:val="20"/>
                        <w:szCs w:val="20"/>
                      </w:rPr>
                      <w:t>Бизнес-план организации</w:t>
                    </w:r>
                  </w:p>
                </w:txbxContent>
              </v:textbox>
            </v:rect>
            <v:shape id="_x0000_s2854" type="#_x0000_t32" style="position:absolute;left:2397;top:7356;width:165;height:0" o:connectortype="straight">
              <v:stroke endarrow="block"/>
            </v:shape>
            <v:shape id="_x0000_s2855" type="#_x0000_t32" style="position:absolute;left:2397;top:7881;width:165;height:0" o:connectortype="straight">
              <v:stroke endarrow="block"/>
            </v:shape>
            <v:shape id="_x0000_s2856" type="#_x0000_t32" style="position:absolute;left:2397;top:8451;width:165;height:0" o:connectortype="straight">
              <v:stroke endarrow="block"/>
            </v:shape>
            <v:shape id="_x0000_s2857" type="#_x0000_t32" style="position:absolute;left:2397;top:9231;width:165;height:0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2858" type="#_x0000_t88" style="position:absolute;left:8007;top:3055;width:303;height:2470"/>
            <v:shape id="_x0000_s2859" type="#_x0000_t32" style="position:absolute;left:10227;top:1530;width:240;height:0;flip:x" o:connectortype="straight">
              <v:stroke endarrow="block"/>
            </v:shape>
            <v:shape id="_x0000_s2860" type="#_x0000_t32" style="position:absolute;left:10227;top:2040;width:240;height:0;flip:x" o:connectortype="straight">
              <v:stroke endarrow="block"/>
            </v:shape>
            <v:shape id="_x0000_s2861" type="#_x0000_t32" style="position:absolute;left:10215;top:2610;width:240;height:0;flip:x" o:connectortype="straight">
              <v:stroke endarrow="block"/>
            </v:shape>
            <v:shape id="_x0000_s2862" type="#_x0000_t32" style="position:absolute;left:10185;top:3915;width:240;height:0;flip:x" o:connectortype="straight">
              <v:stroke endarrow="block"/>
            </v:shape>
            <v:shape id="_x0000_s2863" type="#_x0000_t32" style="position:absolute;left:11322;top:3055;width:228;height:0;flip:x" o:connectortype="straight">
              <v:stroke endarrow="block"/>
            </v:shape>
            <v:shape id="_x0000_s2864" type="#_x0000_t32" style="position:absolute;left:11550;top:3055;width:0;height:7084" o:connectortype="straight"/>
            <v:shape id="_x0000_s2865" type="#_x0000_t32" style="position:absolute;left:8412;top:6823;width:3138;height:0;flip:x" o:connectortype="straight">
              <v:stroke endarrow="block"/>
            </v:shape>
            <v:shape id="_x0000_s2866" type="#_x0000_t32" style="position:absolute;left:11322;top:6150;width:228;height:0;flip:x" o:connectortype="straight">
              <v:stroke endarrow="block"/>
            </v:shape>
            <v:shape id="_x0000_s2867" type="#_x0000_t32" style="position:absolute;left:11322;top:7356;width:228;height:0;flip:x" o:connectortype="straight">
              <v:stroke endarrow="block"/>
            </v:shape>
            <v:shape id="_x0000_s2868" type="#_x0000_t103" style="position:absolute;left:7455;top:11245;width:255;height:904"/>
            <v:shape id="_x0000_s2869" type="#_x0000_t103" style="position:absolute;left:4198;top:9762;width:252;height:871;flip:x y"/>
            <v:shape id="_x0000_s2870" type="#_x0000_t32" style="position:absolute;left:4198;top:12030;width:182;height:0;flip:x" o:connectortype="straight">
              <v:stroke endarrow="block"/>
            </v:shape>
            <v:shape id="_x0000_s2871" type="#_x0000_t32" style="position:absolute;left:7710;top:12015;width:297;height:15;flip:y" o:connectortype="straight">
              <v:stroke endarrow="block"/>
            </v:shape>
            <v:shape id="_x0000_s2872" type="#_x0000_t32" style="position:absolute;left:5910;top:12254;width:15;height:226" o:connectortype="straight">
              <v:stroke endarrow="block"/>
            </v:shape>
            <v:shape id="_x0000_s2873" type="#_x0000_t32" style="position:absolute;left:4665;top:12254;width:0;height:831" o:connectortype="straight">
              <v:stroke endarrow="block"/>
            </v:shape>
            <v:shape id="_x0000_s2874" type="#_x0000_t32" style="position:absolute;left:7320;top:12254;width:0;height:1082" o:connectortype="straight">
              <v:stroke endarrow="block"/>
            </v:shape>
          </v:group>
        </w:pict>
      </w: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2A3256" w:rsidRDefault="002A3256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2A3256" w:rsidRDefault="002A3256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  <w:highlight w:val="yellow"/>
        </w:rPr>
      </w:pPr>
    </w:p>
    <w:p w:rsidR="009B4504" w:rsidRDefault="009B4504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Рисунок </w:t>
      </w:r>
      <w:r w:rsidR="003B62E2" w:rsidRPr="00E216D1">
        <w:rPr>
          <w:sz w:val="28"/>
          <w:szCs w:val="28"/>
        </w:rPr>
        <w:t>5</w:t>
      </w:r>
      <w:r w:rsidRPr="00E216D1">
        <w:rPr>
          <w:sz w:val="28"/>
          <w:szCs w:val="28"/>
        </w:rPr>
        <w:t xml:space="preserve"> – Система информационного обеспечения налогового анализа </w:t>
      </w:r>
      <w:r w:rsidR="003B62E2" w:rsidRPr="00E216D1">
        <w:rPr>
          <w:sz w:val="28"/>
          <w:szCs w:val="28"/>
        </w:rPr>
        <w:t>финансовых результатов</w:t>
      </w:r>
      <w:r w:rsidR="007C774F">
        <w:rPr>
          <w:sz w:val="28"/>
          <w:szCs w:val="28"/>
        </w:rPr>
        <w:t xml:space="preserve"> коммерческой </w:t>
      </w:r>
      <w:r w:rsidR="003B62E2" w:rsidRPr="00E216D1">
        <w:rPr>
          <w:sz w:val="28"/>
          <w:szCs w:val="28"/>
        </w:rPr>
        <w:t>организации</w:t>
      </w:r>
    </w:p>
    <w:p w:rsidR="00280518" w:rsidRDefault="00280518" w:rsidP="00280518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lastRenderedPageBreak/>
        <w:t>Налоговая и бухгалтерская отчетность – это главные источники информации для налогового анализа доходов и расходов</w:t>
      </w:r>
      <w:r w:rsidR="007C774F">
        <w:rPr>
          <w:sz w:val="28"/>
          <w:szCs w:val="28"/>
        </w:rPr>
        <w:t>, формирующих финансовые результаты</w:t>
      </w:r>
      <w:r w:rsidRPr="00E216D1">
        <w:rPr>
          <w:sz w:val="28"/>
          <w:szCs w:val="28"/>
        </w:rPr>
        <w:t xml:space="preserve"> коммерческих организаций. Вся информация о доходах и расходах коммерческой организации отражается на основании первичных документов. </w:t>
      </w:r>
    </w:p>
    <w:p w:rsidR="00AC7FBD" w:rsidRDefault="00AC7FBD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Информация о расходах по налогу на прибыль в бухгалтерской отчетности раскрывается путем указания данных обо всех показателях: постоянные и временные разницы, отложенный налог, отложенные налоговые активы, отложенные налоговые обязательства и текущий налог на прибыль (текущий налоговый убыток). При этом постоянные налоговые обязательства, отложенные налоговые активы, отложенные налоговые обязательства и текущий налог на прибыль (текущий налоговый убыток) отражаются: в бухгалтерском балансе, в отчете </w:t>
      </w:r>
      <w:r w:rsidR="00A35F6C">
        <w:rPr>
          <w:sz w:val="28"/>
          <w:szCs w:val="28"/>
        </w:rPr>
        <w:t>финансовых результатах</w:t>
      </w:r>
      <w:r w:rsidRPr="00E216D1">
        <w:rPr>
          <w:sz w:val="28"/>
          <w:szCs w:val="28"/>
        </w:rPr>
        <w:t xml:space="preserve">, в </w:t>
      </w:r>
      <w:r w:rsidR="00A35F6C">
        <w:rPr>
          <w:sz w:val="28"/>
          <w:szCs w:val="28"/>
        </w:rPr>
        <w:t>пояснениях к бухгалтерскому балансу и отчету.</w:t>
      </w:r>
    </w:p>
    <w:p w:rsidR="007C774F" w:rsidRPr="00E216D1" w:rsidRDefault="007C774F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210D4">
        <w:rPr>
          <w:sz w:val="28"/>
          <w:szCs w:val="28"/>
        </w:rPr>
        <w:t>Таким образом, эффективная корпоративная налоговая политика должна строиться на основе объективных выводов, формируемых по результатам налогового анализа,</w:t>
      </w:r>
      <w:r>
        <w:rPr>
          <w:sz w:val="28"/>
          <w:szCs w:val="28"/>
        </w:rPr>
        <w:t xml:space="preserve"> </w:t>
      </w:r>
      <w:r w:rsidR="00A210D4">
        <w:rPr>
          <w:sz w:val="28"/>
          <w:szCs w:val="28"/>
        </w:rPr>
        <w:t xml:space="preserve">базой которого выступает информация, </w:t>
      </w:r>
      <w:r w:rsidR="00A210D4" w:rsidRPr="00A210D4">
        <w:rPr>
          <w:sz w:val="28"/>
          <w:szCs w:val="28"/>
        </w:rPr>
        <w:t>отвечающая критериям содержательности, объективности и своевременности.</w:t>
      </w:r>
    </w:p>
    <w:p w:rsidR="00AC7FBD" w:rsidRPr="00E216D1" w:rsidRDefault="00AC7FBD" w:rsidP="00280518">
      <w:pPr>
        <w:widowControl w:val="0"/>
        <w:spacing w:line="336" w:lineRule="auto"/>
        <w:ind w:firstLine="709"/>
        <w:jc w:val="both"/>
        <w:rPr>
          <w:sz w:val="26"/>
          <w:szCs w:val="26"/>
        </w:rPr>
      </w:pPr>
    </w:p>
    <w:p w:rsidR="00D565E3" w:rsidRPr="00E216D1" w:rsidRDefault="008F57A5" w:rsidP="00DF798A">
      <w:pPr>
        <w:widowControl w:val="0"/>
        <w:ind w:firstLine="709"/>
        <w:jc w:val="both"/>
        <w:rPr>
          <w:b/>
          <w:sz w:val="28"/>
          <w:szCs w:val="28"/>
        </w:rPr>
      </w:pPr>
      <w:r w:rsidRPr="00E216D1">
        <w:rPr>
          <w:b/>
          <w:sz w:val="28"/>
          <w:szCs w:val="28"/>
        </w:rPr>
        <w:t>3</w:t>
      </w:r>
      <w:r w:rsidR="00C42B3F" w:rsidRPr="00E216D1">
        <w:rPr>
          <w:b/>
          <w:sz w:val="28"/>
          <w:szCs w:val="28"/>
        </w:rPr>
        <w:t xml:space="preserve"> </w:t>
      </w:r>
      <w:r w:rsidR="00A35F6C" w:rsidRPr="00A35F6C">
        <w:rPr>
          <w:b/>
          <w:sz w:val="28"/>
          <w:szCs w:val="28"/>
        </w:rPr>
        <w:t xml:space="preserve">Проведен анализ результирующих финансовых показателей для целей налогообложения </w:t>
      </w:r>
      <w:r w:rsidR="00A35F6C" w:rsidRPr="00986BE3">
        <w:rPr>
          <w:rStyle w:val="afa"/>
          <w:sz w:val="28"/>
          <w:szCs w:val="28"/>
        </w:rPr>
        <w:t xml:space="preserve">и дана оценка его </w:t>
      </w:r>
      <w:r w:rsidR="00986BE3" w:rsidRPr="00986BE3">
        <w:rPr>
          <w:rStyle w:val="afa"/>
          <w:sz w:val="28"/>
          <w:szCs w:val="28"/>
        </w:rPr>
        <w:t>воздействия</w:t>
      </w:r>
      <w:r w:rsidR="00A35F6C" w:rsidRPr="00986BE3">
        <w:rPr>
          <w:rStyle w:val="afa"/>
          <w:sz w:val="28"/>
          <w:szCs w:val="28"/>
        </w:rPr>
        <w:t xml:space="preserve"> на финансовое состояние, </w:t>
      </w:r>
      <w:r w:rsidR="00A35F6C" w:rsidRPr="00A35F6C">
        <w:rPr>
          <w:b/>
          <w:sz w:val="28"/>
          <w:szCs w:val="28"/>
        </w:rPr>
        <w:t>что позволило выделить факторы, влияющие на ликвидность и платежеспособность коммерческой организации, определить проблемные моменты в хозяйственной деятельности с точки зрения налоговых последствий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Формирование финансовых результатов деятельности организации зависит от ее учетной политики, которая преследует одну из двух возможных целей: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- минимизацию налогов</w:t>
      </w:r>
      <w:r w:rsidR="00A35F6C">
        <w:rPr>
          <w:sz w:val="28"/>
          <w:szCs w:val="28"/>
        </w:rPr>
        <w:t>ой</w:t>
      </w:r>
      <w:r w:rsidRPr="00E216D1">
        <w:rPr>
          <w:sz w:val="28"/>
          <w:szCs w:val="28"/>
        </w:rPr>
        <w:t xml:space="preserve"> </w:t>
      </w:r>
      <w:r w:rsidR="00A35F6C">
        <w:rPr>
          <w:sz w:val="28"/>
          <w:szCs w:val="28"/>
        </w:rPr>
        <w:t>нагрузки</w:t>
      </w:r>
      <w:r w:rsidRPr="00E216D1">
        <w:rPr>
          <w:sz w:val="28"/>
          <w:szCs w:val="28"/>
        </w:rPr>
        <w:t>;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- оптимизацию финансового состояния организации.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В ряде случаев эти цели взаимоисключают друг друга. Так, если вы</w:t>
      </w:r>
      <w:r w:rsidRPr="00E216D1">
        <w:rPr>
          <w:sz w:val="28"/>
          <w:szCs w:val="28"/>
        </w:rPr>
        <w:softHyphen/>
        <w:t xml:space="preserve">бирать методы учета, дающие максимально высокую оценку прибыли, то тем самым завышается налоговая база. И наоборот, если цель - снизить налоговые платежи организации, </w:t>
      </w:r>
      <w:r w:rsidR="00A35F6C">
        <w:rPr>
          <w:sz w:val="28"/>
          <w:szCs w:val="28"/>
        </w:rPr>
        <w:t xml:space="preserve">то </w:t>
      </w:r>
      <w:r w:rsidRPr="00E216D1">
        <w:rPr>
          <w:sz w:val="28"/>
          <w:szCs w:val="28"/>
        </w:rPr>
        <w:t xml:space="preserve">выбираются методы учета, максимизирующие </w:t>
      </w:r>
      <w:r w:rsidRPr="00E216D1">
        <w:rPr>
          <w:sz w:val="28"/>
          <w:szCs w:val="28"/>
        </w:rPr>
        <w:lastRenderedPageBreak/>
        <w:t>расходы текущего периода и оценку активов и прибыли. В этом случае снижаются показатели финансового состояния организации</w:t>
      </w:r>
      <w:r w:rsidR="00482C34">
        <w:rPr>
          <w:sz w:val="28"/>
          <w:szCs w:val="28"/>
        </w:rPr>
        <w:t>:</w:t>
      </w:r>
      <w:r w:rsidRPr="00E216D1">
        <w:rPr>
          <w:sz w:val="28"/>
          <w:szCs w:val="28"/>
        </w:rPr>
        <w:t xml:space="preserve"> коэффициенты платежеспособности, рентабельности и финансовой устойчивости.</w:t>
      </w:r>
      <w:r w:rsidR="00482C34">
        <w:rPr>
          <w:sz w:val="28"/>
          <w:szCs w:val="28"/>
        </w:rPr>
        <w:t xml:space="preserve"> </w:t>
      </w:r>
      <w:r w:rsidRPr="00E216D1">
        <w:rPr>
          <w:sz w:val="28"/>
          <w:szCs w:val="28"/>
        </w:rPr>
        <w:t>Варьируя учетной методологией в дозволенных законом рамках, существует возможность в ряде случаев достигать обеих целей одновременно.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>Финансовая результативность (прибыльность) коммерческой организации важна для понимания ее деятельности в целом, а также для определения предпосылок устойчивого развития.</w:t>
      </w:r>
      <w:r w:rsidR="00482C34">
        <w:rPr>
          <w:sz w:val="28"/>
          <w:szCs w:val="28"/>
        </w:rPr>
        <w:t xml:space="preserve"> </w:t>
      </w:r>
      <w:r w:rsidR="003B62E2" w:rsidRPr="00E216D1">
        <w:rPr>
          <w:sz w:val="28"/>
          <w:szCs w:val="28"/>
        </w:rPr>
        <w:t>В диссертационном исследовании п</w:t>
      </w:r>
      <w:r w:rsidRPr="00E216D1">
        <w:rPr>
          <w:sz w:val="28"/>
          <w:szCs w:val="28"/>
        </w:rPr>
        <w:t>роведе</w:t>
      </w:r>
      <w:r w:rsidR="003B62E2" w:rsidRPr="00E216D1">
        <w:rPr>
          <w:sz w:val="28"/>
          <w:szCs w:val="28"/>
        </w:rPr>
        <w:t>н</w:t>
      </w:r>
      <w:r w:rsidRPr="00E216D1">
        <w:rPr>
          <w:sz w:val="28"/>
          <w:szCs w:val="28"/>
        </w:rPr>
        <w:t xml:space="preserve"> факторный анализ</w:t>
      </w:r>
      <w:r w:rsidR="003B62E2" w:rsidRPr="00E216D1">
        <w:rPr>
          <w:sz w:val="28"/>
          <w:szCs w:val="28"/>
        </w:rPr>
        <w:t xml:space="preserve"> налога на прибыль организаций </w:t>
      </w:r>
      <w:r w:rsidR="007C774F">
        <w:rPr>
          <w:sz w:val="28"/>
          <w:szCs w:val="28"/>
        </w:rPr>
        <w:t>(Т</w:t>
      </w:r>
      <w:r w:rsidRPr="00E216D1">
        <w:rPr>
          <w:sz w:val="28"/>
          <w:szCs w:val="28"/>
        </w:rPr>
        <w:t xml:space="preserve">аблица </w:t>
      </w:r>
      <w:r w:rsidR="003B62E2" w:rsidRPr="00E216D1">
        <w:rPr>
          <w:sz w:val="28"/>
          <w:szCs w:val="28"/>
        </w:rPr>
        <w:t>1</w:t>
      </w:r>
      <w:r w:rsidRPr="00E216D1">
        <w:rPr>
          <w:sz w:val="28"/>
          <w:szCs w:val="28"/>
        </w:rPr>
        <w:t>).</w:t>
      </w:r>
    </w:p>
    <w:p w:rsidR="00DF798A" w:rsidRPr="00E216D1" w:rsidRDefault="00DF798A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Таблица </w:t>
      </w:r>
      <w:r w:rsidR="003B62E2" w:rsidRPr="00E216D1">
        <w:rPr>
          <w:sz w:val="28"/>
          <w:szCs w:val="28"/>
        </w:rPr>
        <w:t>1</w:t>
      </w:r>
      <w:r w:rsidRPr="00E216D1">
        <w:rPr>
          <w:sz w:val="28"/>
          <w:szCs w:val="28"/>
        </w:rPr>
        <w:t xml:space="preserve"> - Результаты факторного анализа налога на прибыль организаций</w:t>
      </w:r>
      <w:r w:rsidR="00482C34">
        <w:rPr>
          <w:rStyle w:val="af9"/>
          <w:sz w:val="28"/>
          <w:szCs w:val="28"/>
        </w:rPr>
        <w:footnoteReference w:id="1"/>
      </w:r>
      <w:r w:rsidRPr="00E216D1">
        <w:rPr>
          <w:sz w:val="28"/>
          <w:szCs w:val="28"/>
        </w:rPr>
        <w:t xml:space="preserve"> за 2012 гг.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4678"/>
        <w:gridCol w:w="1418"/>
      </w:tblGrid>
      <w:tr w:rsidR="00453EC8" w:rsidRPr="00482C34" w:rsidTr="00982C32">
        <w:trPr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Показатель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Расчет</w:t>
            </w:r>
          </w:p>
        </w:tc>
        <w:tc>
          <w:tcPr>
            <w:tcW w:w="141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Результаты расчета</w:t>
            </w:r>
          </w:p>
        </w:tc>
      </w:tr>
      <w:tr w:rsidR="00453EC8" w:rsidRPr="00482C34" w:rsidTr="008B4CB1">
        <w:trPr>
          <w:trHeight w:val="275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Сумма налога за 201</w:t>
            </w:r>
            <w:r w:rsidR="003B62E2" w:rsidRPr="00482C34">
              <w:rPr>
                <w:sz w:val="22"/>
                <w:szCs w:val="22"/>
              </w:rPr>
              <w:t>2</w:t>
            </w:r>
            <w:r w:rsidRPr="00482C34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(</w:t>
            </w:r>
            <w:r w:rsidR="00DE0F01" w:rsidRPr="00482C34">
              <w:rPr>
                <w:sz w:val="22"/>
                <w:szCs w:val="22"/>
              </w:rPr>
              <w:t>11742248</w:t>
            </w:r>
            <w:r w:rsidRPr="00482C34">
              <w:rPr>
                <w:sz w:val="22"/>
                <w:szCs w:val="22"/>
              </w:rPr>
              <w:t xml:space="preserve"> + </w:t>
            </w:r>
            <w:r w:rsidR="00DE0F01" w:rsidRPr="00482C34">
              <w:rPr>
                <w:sz w:val="22"/>
                <w:szCs w:val="22"/>
              </w:rPr>
              <w:t>198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9793637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34179</w:t>
            </w:r>
            <w:r w:rsidRPr="00482C34">
              <w:rPr>
                <w:sz w:val="22"/>
                <w:szCs w:val="22"/>
              </w:rPr>
              <w:t>)×</w:t>
            </w:r>
            <w:r w:rsidR="007C774F" w:rsidRPr="00482C34">
              <w:rPr>
                <w:sz w:val="22"/>
                <w:szCs w:val="22"/>
              </w:rPr>
              <w:t>20%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382926</w:t>
            </w:r>
          </w:p>
        </w:tc>
      </w:tr>
      <w:tr w:rsidR="00453EC8" w:rsidRPr="00482C34" w:rsidTr="00982C32">
        <w:trPr>
          <w:trHeight w:val="545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 xml:space="preserve">Сумма налога за счет изменения величины доходов от реализации 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(</w:t>
            </w:r>
            <w:r w:rsidR="00DE0F01" w:rsidRPr="00482C34">
              <w:rPr>
                <w:sz w:val="22"/>
                <w:szCs w:val="22"/>
              </w:rPr>
              <w:t>17356284</w:t>
            </w:r>
            <w:r w:rsidRPr="00482C34">
              <w:rPr>
                <w:sz w:val="22"/>
                <w:szCs w:val="22"/>
              </w:rPr>
              <w:t xml:space="preserve"> + </w:t>
            </w:r>
            <w:r w:rsidR="00DE0F01" w:rsidRPr="00482C34">
              <w:rPr>
                <w:sz w:val="22"/>
                <w:szCs w:val="22"/>
              </w:rPr>
              <w:t>198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9793637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34179</w:t>
            </w:r>
            <w:r w:rsidRPr="00482C34">
              <w:rPr>
                <w:sz w:val="22"/>
                <w:szCs w:val="22"/>
              </w:rPr>
              <w:t>)×</w:t>
            </w:r>
            <w:r w:rsidR="007C774F" w:rsidRPr="00482C34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150573</w:t>
            </w:r>
            <w:r w:rsidR="00301A13" w:rsidRPr="00482C34">
              <w:rPr>
                <w:sz w:val="22"/>
                <w:szCs w:val="22"/>
              </w:rPr>
              <w:t>3</w:t>
            </w:r>
          </w:p>
        </w:tc>
      </w:tr>
      <w:tr w:rsidR="00453EC8" w:rsidRPr="00482C34" w:rsidTr="00982C32">
        <w:trPr>
          <w:trHeight w:val="553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Сумма налога за счет изменения величины внереализационных доходов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  <w:vertAlign w:val="subscript"/>
              </w:rPr>
            </w:pPr>
            <w:r w:rsidRPr="00482C34">
              <w:rPr>
                <w:sz w:val="22"/>
                <w:szCs w:val="22"/>
              </w:rPr>
              <w:t>(</w:t>
            </w:r>
            <w:r w:rsidR="00DE0F01" w:rsidRPr="00482C34">
              <w:rPr>
                <w:sz w:val="22"/>
                <w:szCs w:val="22"/>
              </w:rPr>
              <w:t>17356284</w:t>
            </w:r>
            <w:r w:rsidRPr="00482C34">
              <w:rPr>
                <w:sz w:val="22"/>
                <w:szCs w:val="22"/>
              </w:rPr>
              <w:t xml:space="preserve"> + </w:t>
            </w:r>
            <w:r w:rsidR="00DE0F01" w:rsidRPr="00482C34">
              <w:rPr>
                <w:sz w:val="22"/>
                <w:szCs w:val="22"/>
              </w:rPr>
              <w:t>1371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301A13" w:rsidRPr="00482C34">
              <w:rPr>
                <w:sz w:val="22"/>
                <w:szCs w:val="22"/>
              </w:rPr>
              <w:t>9793637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34179</w:t>
            </w:r>
            <w:r w:rsidRPr="00482C34">
              <w:rPr>
                <w:sz w:val="22"/>
                <w:szCs w:val="22"/>
              </w:rPr>
              <w:t>)×</w:t>
            </w:r>
            <w:r w:rsidR="007C774F" w:rsidRPr="00482C34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1505968</w:t>
            </w:r>
          </w:p>
        </w:tc>
      </w:tr>
      <w:tr w:rsidR="00453EC8" w:rsidRPr="00482C34" w:rsidTr="008B4CB1">
        <w:trPr>
          <w:trHeight w:val="707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Сумма налога за счет изменения величины расходов, уменьшающих сумму доходов от реализации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(</w:t>
            </w:r>
            <w:r w:rsidR="00DE0F01" w:rsidRPr="00482C34">
              <w:rPr>
                <w:sz w:val="22"/>
                <w:szCs w:val="22"/>
              </w:rPr>
              <w:t>17356284</w:t>
            </w:r>
            <w:r w:rsidRPr="00482C34">
              <w:rPr>
                <w:sz w:val="22"/>
                <w:szCs w:val="22"/>
              </w:rPr>
              <w:t xml:space="preserve"> + </w:t>
            </w:r>
            <w:r w:rsidR="00DE0F01" w:rsidRPr="00482C34">
              <w:rPr>
                <w:sz w:val="22"/>
                <w:szCs w:val="22"/>
              </w:rPr>
              <w:t>1371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15049395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34179</w:t>
            </w:r>
            <w:r w:rsidRPr="00482C34">
              <w:rPr>
                <w:sz w:val="22"/>
                <w:szCs w:val="22"/>
              </w:rPr>
              <w:t>)×</w:t>
            </w:r>
            <w:r w:rsidR="007C774F" w:rsidRPr="00482C34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454816</w:t>
            </w:r>
          </w:p>
        </w:tc>
      </w:tr>
      <w:tr w:rsidR="00453EC8" w:rsidRPr="00482C34" w:rsidTr="00982C32">
        <w:trPr>
          <w:trHeight w:val="561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Сумма налога за счет изменения величины внереализационных расходов</w:t>
            </w:r>
          </w:p>
        </w:tc>
        <w:tc>
          <w:tcPr>
            <w:tcW w:w="4678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(</w:t>
            </w:r>
            <w:r w:rsidR="00DE0F01" w:rsidRPr="00482C34">
              <w:rPr>
                <w:sz w:val="22"/>
                <w:szCs w:val="22"/>
              </w:rPr>
              <w:t>17356284</w:t>
            </w:r>
            <w:r w:rsidRPr="00482C34">
              <w:rPr>
                <w:sz w:val="22"/>
                <w:szCs w:val="22"/>
              </w:rPr>
              <w:t xml:space="preserve"> + </w:t>
            </w:r>
            <w:r w:rsidR="00DE0F01" w:rsidRPr="00482C34">
              <w:rPr>
                <w:sz w:val="22"/>
                <w:szCs w:val="22"/>
              </w:rPr>
              <w:t>1371</w:t>
            </w:r>
            <w:r w:rsidRPr="00482C34">
              <w:rPr>
                <w:sz w:val="22"/>
                <w:szCs w:val="22"/>
              </w:rPr>
              <w:t xml:space="preserve"> – </w:t>
            </w:r>
            <w:r w:rsidR="00DE0F01" w:rsidRPr="00482C34">
              <w:rPr>
                <w:sz w:val="22"/>
                <w:szCs w:val="22"/>
              </w:rPr>
              <w:t>15049395</w:t>
            </w:r>
            <w:r w:rsidRPr="00482C34">
              <w:rPr>
                <w:sz w:val="22"/>
                <w:szCs w:val="22"/>
              </w:rPr>
              <w:t xml:space="preserve"> – 34422)×</w:t>
            </w:r>
            <w:r w:rsidR="007C774F" w:rsidRPr="00482C34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  <w:vAlign w:val="center"/>
          </w:tcPr>
          <w:p w:rsidR="00453EC8" w:rsidRPr="00482C34" w:rsidRDefault="00301A13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454767</w:t>
            </w:r>
          </w:p>
        </w:tc>
      </w:tr>
      <w:tr w:rsidR="00453EC8" w:rsidRPr="00482C34" w:rsidTr="00982C32">
        <w:trPr>
          <w:trHeight w:val="416"/>
          <w:jc w:val="center"/>
        </w:trPr>
        <w:tc>
          <w:tcPr>
            <w:tcW w:w="9766" w:type="dxa"/>
            <w:gridSpan w:val="3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Расчет изменения суммы налога от влияния конкретных факторов</w:t>
            </w:r>
          </w:p>
        </w:tc>
      </w:tr>
      <w:tr w:rsidR="00453EC8" w:rsidRPr="00482C34" w:rsidTr="00982C32">
        <w:trPr>
          <w:trHeight w:val="719"/>
          <w:jc w:val="center"/>
        </w:trPr>
        <w:tc>
          <w:tcPr>
            <w:tcW w:w="3670" w:type="dxa"/>
            <w:vAlign w:val="center"/>
          </w:tcPr>
          <w:p w:rsidR="00453EC8" w:rsidRPr="00482C34" w:rsidRDefault="008B4CB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Изменение с</w:t>
            </w:r>
            <w:r w:rsidR="00453EC8" w:rsidRPr="00482C34">
              <w:rPr>
                <w:sz w:val="22"/>
                <w:szCs w:val="22"/>
              </w:rPr>
              <w:t>умм</w:t>
            </w:r>
            <w:r w:rsidRPr="00482C34">
              <w:rPr>
                <w:sz w:val="22"/>
                <w:szCs w:val="22"/>
              </w:rPr>
              <w:t>ы</w:t>
            </w:r>
            <w:r w:rsidR="00453EC8" w:rsidRPr="00482C34">
              <w:rPr>
                <w:sz w:val="22"/>
                <w:szCs w:val="22"/>
              </w:rPr>
              <w:t xml:space="preserve">  налога за счет изменения величины внереализационных доходов</w:t>
            </w:r>
          </w:p>
        </w:tc>
        <w:tc>
          <w:tcPr>
            <w:tcW w:w="467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1505733</w:t>
            </w:r>
            <w:r w:rsidR="00453EC8" w:rsidRPr="00482C34">
              <w:rPr>
                <w:sz w:val="22"/>
                <w:szCs w:val="22"/>
              </w:rPr>
              <w:t xml:space="preserve"> - </w:t>
            </w:r>
            <w:r w:rsidRPr="00482C34">
              <w:rPr>
                <w:sz w:val="22"/>
                <w:szCs w:val="22"/>
              </w:rPr>
              <w:t>382926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112280</w:t>
            </w:r>
            <w:r w:rsidR="00301A13" w:rsidRPr="00482C34">
              <w:rPr>
                <w:sz w:val="22"/>
                <w:szCs w:val="22"/>
              </w:rPr>
              <w:t>7</w:t>
            </w:r>
          </w:p>
        </w:tc>
      </w:tr>
      <w:tr w:rsidR="00453EC8" w:rsidRPr="00482C34" w:rsidTr="00982C32">
        <w:trPr>
          <w:trHeight w:val="701"/>
          <w:jc w:val="center"/>
        </w:trPr>
        <w:tc>
          <w:tcPr>
            <w:tcW w:w="3670" w:type="dxa"/>
            <w:vAlign w:val="center"/>
          </w:tcPr>
          <w:p w:rsidR="00453EC8" w:rsidRPr="00482C34" w:rsidRDefault="008B4CB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 xml:space="preserve">Изменение суммы налога </w:t>
            </w:r>
            <w:r w:rsidR="00453EC8" w:rsidRPr="00482C34">
              <w:rPr>
                <w:sz w:val="22"/>
                <w:szCs w:val="22"/>
              </w:rPr>
              <w:t>за счет изменения величины расходов, уменьшающих сумму доходов от реализации</w:t>
            </w:r>
          </w:p>
        </w:tc>
        <w:tc>
          <w:tcPr>
            <w:tcW w:w="4678" w:type="dxa"/>
            <w:vAlign w:val="center"/>
          </w:tcPr>
          <w:p w:rsidR="00453EC8" w:rsidRPr="00482C34" w:rsidRDefault="00301A13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1505968</w:t>
            </w:r>
            <w:r w:rsidR="00453EC8" w:rsidRPr="00482C34">
              <w:rPr>
                <w:sz w:val="22"/>
                <w:szCs w:val="22"/>
              </w:rPr>
              <w:t xml:space="preserve"> - </w:t>
            </w:r>
            <w:r w:rsidRPr="00482C34">
              <w:rPr>
                <w:sz w:val="22"/>
                <w:szCs w:val="22"/>
              </w:rPr>
              <w:t>1505733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235</w:t>
            </w:r>
          </w:p>
        </w:tc>
      </w:tr>
      <w:tr w:rsidR="00453EC8" w:rsidRPr="00482C34" w:rsidTr="00982C32">
        <w:trPr>
          <w:trHeight w:val="555"/>
          <w:jc w:val="center"/>
        </w:trPr>
        <w:tc>
          <w:tcPr>
            <w:tcW w:w="3670" w:type="dxa"/>
            <w:vAlign w:val="center"/>
          </w:tcPr>
          <w:p w:rsidR="00453EC8" w:rsidRPr="00482C34" w:rsidRDefault="008B4CB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 xml:space="preserve">Изменение суммы </w:t>
            </w:r>
            <w:r w:rsidR="00453EC8" w:rsidRPr="00482C34">
              <w:rPr>
                <w:sz w:val="22"/>
                <w:szCs w:val="22"/>
              </w:rPr>
              <w:t>налога за счет изменения величины внереализационных расходов</w:t>
            </w:r>
          </w:p>
        </w:tc>
        <w:tc>
          <w:tcPr>
            <w:tcW w:w="4678" w:type="dxa"/>
            <w:vAlign w:val="center"/>
          </w:tcPr>
          <w:p w:rsidR="00453EC8" w:rsidRPr="00482C34" w:rsidRDefault="00301A13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454767</w:t>
            </w:r>
            <w:r w:rsidR="00453EC8" w:rsidRPr="00482C34">
              <w:rPr>
                <w:sz w:val="22"/>
                <w:szCs w:val="22"/>
              </w:rPr>
              <w:t xml:space="preserve">- </w:t>
            </w:r>
            <w:r w:rsidR="00DE0F01" w:rsidRPr="00482C34">
              <w:rPr>
                <w:sz w:val="22"/>
                <w:szCs w:val="22"/>
              </w:rPr>
              <w:t>1505968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-1051</w:t>
            </w:r>
            <w:r w:rsidR="00301A13" w:rsidRPr="00482C34">
              <w:rPr>
                <w:sz w:val="22"/>
                <w:szCs w:val="22"/>
              </w:rPr>
              <w:t>201</w:t>
            </w:r>
          </w:p>
        </w:tc>
      </w:tr>
      <w:tr w:rsidR="00453EC8" w:rsidRPr="00482C34" w:rsidTr="00982C32">
        <w:trPr>
          <w:trHeight w:val="425"/>
          <w:jc w:val="center"/>
        </w:trPr>
        <w:tc>
          <w:tcPr>
            <w:tcW w:w="9766" w:type="dxa"/>
            <w:gridSpan w:val="3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Проверка полученных результатов</w:t>
            </w:r>
          </w:p>
        </w:tc>
      </w:tr>
      <w:tr w:rsidR="00453EC8" w:rsidRPr="00482C34" w:rsidTr="00982C32">
        <w:trPr>
          <w:trHeight w:val="401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Общее изменение по всем факторам</w:t>
            </w:r>
          </w:p>
        </w:tc>
        <w:tc>
          <w:tcPr>
            <w:tcW w:w="467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112280</w:t>
            </w:r>
            <w:r w:rsidR="00301A13" w:rsidRPr="00482C34">
              <w:rPr>
                <w:sz w:val="22"/>
                <w:szCs w:val="22"/>
              </w:rPr>
              <w:t>7</w:t>
            </w:r>
            <w:r w:rsidR="00453EC8" w:rsidRPr="00482C34">
              <w:rPr>
                <w:sz w:val="22"/>
                <w:szCs w:val="22"/>
              </w:rPr>
              <w:t xml:space="preserve"> + 23</w:t>
            </w:r>
            <w:r w:rsidRPr="00482C34">
              <w:rPr>
                <w:sz w:val="22"/>
                <w:szCs w:val="22"/>
              </w:rPr>
              <w:t>5</w:t>
            </w:r>
            <w:r w:rsidR="00453EC8" w:rsidRPr="00482C34">
              <w:rPr>
                <w:sz w:val="22"/>
                <w:szCs w:val="22"/>
              </w:rPr>
              <w:t xml:space="preserve"> - </w:t>
            </w:r>
            <w:r w:rsidRPr="00482C34">
              <w:rPr>
                <w:sz w:val="22"/>
                <w:szCs w:val="22"/>
              </w:rPr>
              <w:t>1051</w:t>
            </w:r>
            <w:r w:rsidR="00301A13" w:rsidRPr="00482C34">
              <w:rPr>
                <w:sz w:val="22"/>
                <w:szCs w:val="22"/>
              </w:rPr>
              <w:t>201</w:t>
            </w:r>
          </w:p>
        </w:tc>
        <w:tc>
          <w:tcPr>
            <w:tcW w:w="1418" w:type="dxa"/>
            <w:vAlign w:val="center"/>
          </w:tcPr>
          <w:p w:rsidR="00453EC8" w:rsidRPr="00482C34" w:rsidRDefault="00DE0F01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718</w:t>
            </w:r>
            <w:r w:rsidR="00301A13" w:rsidRPr="00482C34">
              <w:rPr>
                <w:sz w:val="22"/>
                <w:szCs w:val="22"/>
              </w:rPr>
              <w:t>4</w:t>
            </w:r>
            <w:r w:rsidRPr="00482C34">
              <w:rPr>
                <w:sz w:val="22"/>
                <w:szCs w:val="22"/>
              </w:rPr>
              <w:t>1</w:t>
            </w:r>
          </w:p>
        </w:tc>
      </w:tr>
      <w:tr w:rsidR="00453EC8" w:rsidRPr="00482C34" w:rsidTr="00982C32">
        <w:trPr>
          <w:trHeight w:val="273"/>
          <w:jc w:val="center"/>
        </w:trPr>
        <w:tc>
          <w:tcPr>
            <w:tcW w:w="3670" w:type="dxa"/>
            <w:vAlign w:val="center"/>
          </w:tcPr>
          <w:p w:rsidR="00453EC8" w:rsidRPr="00482C34" w:rsidRDefault="00453EC8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Изменение суммы налога за счет ставки за минусом величины изменения суммы налога за счет изменения суммы доходов от реализации</w:t>
            </w:r>
          </w:p>
        </w:tc>
        <w:tc>
          <w:tcPr>
            <w:tcW w:w="4678" w:type="dxa"/>
            <w:vAlign w:val="center"/>
          </w:tcPr>
          <w:p w:rsidR="00453EC8" w:rsidRPr="00482C34" w:rsidRDefault="00835355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454767</w:t>
            </w:r>
            <w:r w:rsidR="00453EC8" w:rsidRPr="00482C34">
              <w:rPr>
                <w:sz w:val="22"/>
                <w:szCs w:val="22"/>
              </w:rPr>
              <w:t xml:space="preserve"> - </w:t>
            </w:r>
            <w:r w:rsidRPr="00482C34">
              <w:rPr>
                <w:sz w:val="22"/>
                <w:szCs w:val="22"/>
              </w:rPr>
              <w:t>382926</w:t>
            </w:r>
          </w:p>
        </w:tc>
        <w:tc>
          <w:tcPr>
            <w:tcW w:w="1418" w:type="dxa"/>
            <w:vAlign w:val="center"/>
          </w:tcPr>
          <w:p w:rsidR="00453EC8" w:rsidRPr="00482C34" w:rsidRDefault="00835355" w:rsidP="00482C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482C34">
              <w:rPr>
                <w:sz w:val="22"/>
                <w:szCs w:val="22"/>
              </w:rPr>
              <w:t>71841</w:t>
            </w:r>
          </w:p>
        </w:tc>
      </w:tr>
    </w:tbl>
    <w:p w:rsidR="00482C34" w:rsidRDefault="00482C34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453EC8" w:rsidRPr="00E216D1" w:rsidRDefault="00A35F6C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>
        <w:rPr>
          <w:rStyle w:val="afa"/>
          <w:b w:val="0"/>
          <w:sz w:val="28"/>
          <w:szCs w:val="28"/>
        </w:rPr>
        <w:lastRenderedPageBreak/>
        <w:t>О</w:t>
      </w:r>
      <w:r w:rsidR="00453EC8" w:rsidRPr="00E216D1">
        <w:rPr>
          <w:rStyle w:val="afa"/>
          <w:b w:val="0"/>
          <w:sz w:val="28"/>
          <w:szCs w:val="28"/>
        </w:rPr>
        <w:t>ценк</w:t>
      </w:r>
      <w:r>
        <w:rPr>
          <w:rStyle w:val="afa"/>
          <w:b w:val="0"/>
          <w:sz w:val="28"/>
          <w:szCs w:val="28"/>
        </w:rPr>
        <w:t>а</w:t>
      </w:r>
      <w:r w:rsidR="00453EC8" w:rsidRPr="00E216D1">
        <w:rPr>
          <w:rStyle w:val="afa"/>
          <w:b w:val="0"/>
          <w:sz w:val="28"/>
          <w:szCs w:val="28"/>
        </w:rPr>
        <w:t xml:space="preserve"> влияния налогообложения на финансовое состояние </w:t>
      </w:r>
      <w:r w:rsidR="00453EC8" w:rsidRPr="00E216D1">
        <w:rPr>
          <w:sz w:val="28"/>
          <w:szCs w:val="28"/>
        </w:rPr>
        <w:t>коммерческой организации</w:t>
      </w:r>
      <w:r w:rsidR="00453EC8" w:rsidRPr="00E216D1">
        <w:rPr>
          <w:rStyle w:val="afa"/>
          <w:b w:val="0"/>
          <w:sz w:val="28"/>
          <w:szCs w:val="28"/>
        </w:rPr>
        <w:t xml:space="preserve"> </w:t>
      </w:r>
      <w:r>
        <w:rPr>
          <w:rStyle w:val="afa"/>
          <w:b w:val="0"/>
          <w:sz w:val="28"/>
          <w:szCs w:val="28"/>
        </w:rPr>
        <w:t xml:space="preserve">дана на основе анализа </w:t>
      </w:r>
      <w:r w:rsidR="00453EC8" w:rsidRPr="00E216D1">
        <w:rPr>
          <w:rStyle w:val="afa"/>
          <w:b w:val="0"/>
          <w:sz w:val="28"/>
          <w:szCs w:val="28"/>
        </w:rPr>
        <w:t>влияни</w:t>
      </w:r>
      <w:r>
        <w:rPr>
          <w:rStyle w:val="afa"/>
          <w:b w:val="0"/>
          <w:sz w:val="28"/>
          <w:szCs w:val="28"/>
        </w:rPr>
        <w:t>я</w:t>
      </w:r>
      <w:r w:rsidR="00453EC8" w:rsidRPr="00E216D1">
        <w:rPr>
          <w:rStyle w:val="afa"/>
          <w:b w:val="0"/>
          <w:sz w:val="28"/>
          <w:szCs w:val="28"/>
        </w:rPr>
        <w:t xml:space="preserve"> налоговых платежей на объем производства и реализации продукции, на себестоимость продукции, на финансовые результаты и на чистую прибыль </w:t>
      </w:r>
      <w:r w:rsidR="00F61338" w:rsidRPr="00E216D1">
        <w:rPr>
          <w:rStyle w:val="afa"/>
          <w:b w:val="0"/>
          <w:sz w:val="28"/>
          <w:szCs w:val="28"/>
        </w:rPr>
        <w:t xml:space="preserve">(Таблица </w:t>
      </w:r>
      <w:r w:rsidR="003B62E2" w:rsidRPr="00E216D1">
        <w:rPr>
          <w:rStyle w:val="afa"/>
          <w:b w:val="0"/>
          <w:sz w:val="28"/>
          <w:szCs w:val="28"/>
        </w:rPr>
        <w:t>2</w:t>
      </w:r>
      <w:r w:rsidR="00F61338" w:rsidRPr="00E216D1">
        <w:rPr>
          <w:rStyle w:val="afa"/>
          <w:b w:val="0"/>
          <w:sz w:val="28"/>
          <w:szCs w:val="28"/>
        </w:rPr>
        <w:t>)</w:t>
      </w:r>
      <w:r>
        <w:rPr>
          <w:rStyle w:val="afa"/>
          <w:b w:val="0"/>
          <w:sz w:val="28"/>
          <w:szCs w:val="28"/>
        </w:rPr>
        <w:t>.</w:t>
      </w:r>
    </w:p>
    <w:p w:rsidR="00DF798A" w:rsidRDefault="00DF798A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E216D1">
        <w:rPr>
          <w:rStyle w:val="afa"/>
          <w:b w:val="0"/>
          <w:sz w:val="28"/>
          <w:szCs w:val="28"/>
        </w:rPr>
        <w:t xml:space="preserve">Таблица 2 – Оценка влияния налогообложения на финансовое состояние </w:t>
      </w:r>
      <w:r w:rsidRPr="00E216D1">
        <w:rPr>
          <w:sz w:val="28"/>
          <w:szCs w:val="28"/>
        </w:rPr>
        <w:t>коммерческой организации</w:t>
      </w:r>
      <w:r w:rsidR="00482C34">
        <w:rPr>
          <w:sz w:val="28"/>
          <w:szCs w:val="28"/>
        </w:rPr>
        <w:t xml:space="preserve">, в </w:t>
      </w:r>
      <w:r w:rsidR="007C774F">
        <w:rPr>
          <w:sz w:val="28"/>
          <w:szCs w:val="28"/>
        </w:rPr>
        <w:t>руб</w:t>
      </w:r>
      <w:r w:rsidR="00482C34">
        <w:rPr>
          <w:rStyle w:val="af9"/>
          <w:sz w:val="28"/>
          <w:szCs w:val="28"/>
        </w:rPr>
        <w:footnoteReference w:id="2"/>
      </w:r>
      <w:r w:rsidR="007C774F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1276"/>
        <w:gridCol w:w="1276"/>
        <w:gridCol w:w="1241"/>
      </w:tblGrid>
      <w:tr w:rsidR="00890926" w:rsidRPr="00482C34" w:rsidTr="001A17BF">
        <w:trPr>
          <w:jc w:val="center"/>
        </w:trPr>
        <w:tc>
          <w:tcPr>
            <w:tcW w:w="3085" w:type="dxa"/>
            <w:vMerge w:val="restart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vMerge w:val="restart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Формула</w:t>
            </w:r>
          </w:p>
        </w:tc>
        <w:tc>
          <w:tcPr>
            <w:tcW w:w="3793" w:type="dxa"/>
            <w:gridSpan w:val="3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Значение</w:t>
            </w:r>
          </w:p>
        </w:tc>
      </w:tr>
      <w:tr w:rsidR="00890926" w:rsidRPr="00482C34" w:rsidTr="001A17BF">
        <w:trPr>
          <w:jc w:val="center"/>
        </w:trPr>
        <w:tc>
          <w:tcPr>
            <w:tcW w:w="3085" w:type="dxa"/>
            <w:vMerge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2010 г.</w:t>
            </w:r>
          </w:p>
        </w:tc>
        <w:tc>
          <w:tcPr>
            <w:tcW w:w="1276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2011 г.</w:t>
            </w:r>
          </w:p>
        </w:tc>
        <w:tc>
          <w:tcPr>
            <w:tcW w:w="1241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2012 г.</w:t>
            </w:r>
          </w:p>
        </w:tc>
      </w:tr>
      <w:tr w:rsidR="00453EC8" w:rsidRPr="00482C34" w:rsidTr="00453EC8">
        <w:trPr>
          <w:jc w:val="center"/>
        </w:trPr>
        <w:tc>
          <w:tcPr>
            <w:tcW w:w="9571" w:type="dxa"/>
            <w:gridSpan w:val="5"/>
            <w:vAlign w:val="center"/>
          </w:tcPr>
          <w:p w:rsidR="00453EC8" w:rsidRPr="00482C34" w:rsidRDefault="00453EC8" w:rsidP="00DF798A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Style w:val="afa"/>
                <w:rFonts w:ascii="Times New Roman" w:hAnsi="Times New Roman"/>
                <w:b w:val="0"/>
              </w:rPr>
            </w:pPr>
            <w:r w:rsidRPr="00482C34">
              <w:rPr>
                <w:rStyle w:val="afa"/>
                <w:rFonts w:ascii="Times New Roman" w:hAnsi="Times New Roman"/>
                <w:b w:val="0"/>
              </w:rPr>
              <w:t>Анализ влияния налоговых платежей на объем производства и реализации продукции</w:t>
            </w:r>
          </w:p>
        </w:tc>
      </w:tr>
      <w:tr w:rsidR="00890926" w:rsidRPr="00482C34" w:rsidTr="00482C34">
        <w:trPr>
          <w:trHeight w:val="1291"/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Изменение налоговых платежей, которые прямопропорционально зависят от объема продаж</w:t>
            </w:r>
          </w:p>
        </w:tc>
        <w:tc>
          <w:tcPr>
            <w:tcW w:w="2693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±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160AA5" w:rsidRPr="00482C34" w:rsidRDefault="00160AA5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73106</w:t>
            </w:r>
          </w:p>
        </w:tc>
        <w:tc>
          <w:tcPr>
            <w:tcW w:w="1276" w:type="dxa"/>
            <w:vAlign w:val="center"/>
          </w:tcPr>
          <w:p w:rsidR="00B43E2C" w:rsidRPr="00482C34" w:rsidRDefault="00B43E2C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219319</w:t>
            </w:r>
          </w:p>
        </w:tc>
        <w:tc>
          <w:tcPr>
            <w:tcW w:w="1241" w:type="dxa"/>
            <w:vAlign w:val="center"/>
          </w:tcPr>
          <w:p w:rsidR="00B43E2C" w:rsidRPr="00482C34" w:rsidRDefault="00B43E2C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105598</w:t>
            </w:r>
          </w:p>
        </w:tc>
      </w:tr>
      <w:tr w:rsidR="00890926" w:rsidRPr="00482C34" w:rsidTr="001A17BF">
        <w:trPr>
          <w:trHeight w:val="983"/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Динамика налоговых платежей</w:t>
            </w:r>
          </w:p>
        </w:tc>
        <w:tc>
          <w:tcPr>
            <w:tcW w:w="2693" w:type="dxa"/>
            <w:vAlign w:val="center"/>
          </w:tcPr>
          <w:p w:rsidR="00890926" w:rsidRPr="00482C34" w:rsidRDefault="000D19FE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;</w:t>
            </w:r>
          </w:p>
          <w:p w:rsidR="00890926" w:rsidRPr="00482C34" w:rsidRDefault="000D19FE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;</w:t>
            </w:r>
          </w:p>
          <w:p w:rsidR="00890926" w:rsidRPr="00482C34" w:rsidRDefault="000D19FE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43E2C" w:rsidRPr="00482C34" w:rsidRDefault="00B43E2C" w:rsidP="00B43E2C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105,39</w:t>
            </w:r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</w:t>
            </w:r>
            <w:r w:rsidR="000B4990" w:rsidRPr="000D19FE">
              <w:rPr>
                <w:position w:val="-6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7A24&quot;/&gt;&lt;wsp:rsid wsp:val=&quot;00006B9F&quot;/&gt;&lt;wsp:rsid wsp:val=&quot;00020005&quot;/&gt;&lt;wsp:rsid wsp:val=&quot;000225A1&quot;/&gt;&lt;wsp:rsid wsp:val=&quot;00022D99&quot;/&gt;&lt;wsp:rsid wsp:val=&quot;00023D60&quot;/&gt;&lt;wsp:rsid wsp:val=&quot;00026EAB&quot;/&gt;&lt;wsp:rsid wsp:val=&quot;00041755&quot;/&gt;&lt;wsp:rsid wsp:val=&quot;0005059D&quot;/&gt;&lt;wsp:rsid wsp:val=&quot;00055A24&quot;/&gt;&lt;wsp:rsid wsp:val=&quot;00055F1E&quot;/&gt;&lt;wsp:rsid wsp:val=&quot;000632AE&quot;/&gt;&lt;wsp:rsid wsp:val=&quot;000677B9&quot;/&gt;&lt;wsp:rsid wsp:val=&quot;00075B8C&quot;/&gt;&lt;wsp:rsid wsp:val=&quot;00076807&quot;/&gt;&lt;wsp:rsid wsp:val=&quot;00080A6A&quot;/&gt;&lt;wsp:rsid wsp:val=&quot;00080B43&quot;/&gt;&lt;wsp:rsid wsp:val=&quot;000879FF&quot;/&gt;&lt;wsp:rsid wsp:val=&quot;000C1A33&quot;/&gt;&lt;wsp:rsid wsp:val=&quot;000D04A4&quot;/&gt;&lt;wsp:rsid wsp:val=&quot;000D1B31&quot;/&gt;&lt;wsp:rsid wsp:val=&quot;000D71FF&quot;/&gt;&lt;wsp:rsid wsp:val=&quot;000E1918&quot;/&gt;&lt;wsp:rsid wsp:val=&quot;000F4A64&quot;/&gt;&lt;wsp:rsid wsp:val=&quot;00110E39&quot;/&gt;&lt;wsp:rsid wsp:val=&quot;00112281&quot;/&gt;&lt;wsp:rsid wsp:val=&quot;001123F7&quot;/&gt;&lt;wsp:rsid wsp:val=&quot;001278A2&quot;/&gt;&lt;wsp:rsid wsp:val=&quot;00127D02&quot;/&gt;&lt;wsp:rsid wsp:val=&quot;00141758&quot;/&gt;&lt;wsp:rsid wsp:val=&quot;001471B9&quot;/&gt;&lt;wsp:rsid wsp:val=&quot;00150E42&quot;/&gt;&lt;wsp:rsid wsp:val=&quot;001679C6&quot;/&gt;&lt;wsp:rsid wsp:val=&quot;00180C37&quot;/&gt;&lt;wsp:rsid wsp:val=&quot;0018389F&quot;/&gt;&lt;wsp:rsid wsp:val=&quot;0019321C&quot;/&gt;&lt;wsp:rsid wsp:val=&quot;00197245&quot;/&gt;&lt;wsp:rsid wsp:val=&quot;00197311&quot;/&gt;&lt;wsp:rsid wsp:val=&quot;001A1FA1&quot;/&gt;&lt;wsp:rsid wsp:val=&quot;001A5063&quot;/&gt;&lt;wsp:rsid wsp:val=&quot;001B2D83&quot;/&gt;&lt;wsp:rsid wsp:val=&quot;001C1B95&quot;/&gt;&lt;wsp:rsid wsp:val=&quot;001C1CB0&quot;/&gt;&lt;wsp:rsid wsp:val=&quot;001D0D72&quot;/&gt;&lt;wsp:rsid wsp:val=&quot;001E54B0&quot;/&gt;&lt;wsp:rsid wsp:val=&quot;001E5E74&quot;/&gt;&lt;wsp:rsid wsp:val=&quot;001E6386&quot;/&gt;&lt;wsp:rsid wsp:val=&quot;001F556F&quot;/&gt;&lt;wsp:rsid wsp:val=&quot;0020134D&quot;/&gt;&lt;wsp:rsid wsp:val=&quot;00201609&quot;/&gt;&lt;wsp:rsid wsp:val=&quot;002019E1&quot;/&gt;&lt;wsp:rsid wsp:val=&quot;002236BC&quot;/&gt;&lt;wsp:rsid wsp:val=&quot;002325E2&quot;/&gt;&lt;wsp:rsid wsp:val=&quot;00234B79&quot;/&gt;&lt;wsp:rsid wsp:val=&quot;00241468&quot;/&gt;&lt;wsp:rsid wsp:val=&quot;002422D5&quot;/&gt;&lt;wsp:rsid wsp:val=&quot;0024696C&quot;/&gt;&lt;wsp:rsid wsp:val=&quot;002535ED&quot;/&gt;&lt;wsp:rsid wsp:val=&quot;00255632&quot;/&gt;&lt;wsp:rsid wsp:val=&quot;00257E27&quot;/&gt;&lt;wsp:rsid wsp:val=&quot;00260FF9&quot;/&gt;&lt;wsp:rsid wsp:val=&quot;0026211A&quot;/&gt;&lt;wsp:rsid wsp:val=&quot;00280F5D&quot;/&gt;&lt;wsp:rsid wsp:val=&quot;00281C33&quot;/&gt;&lt;wsp:rsid wsp:val=&quot;00281FB4&quot;/&gt;&lt;wsp:rsid wsp:val=&quot;002872C2&quot;/&gt;&lt;wsp:rsid wsp:val=&quot;002A7CCF&quot;/&gt;&lt;wsp:rsid wsp:val=&quot;002B27A0&quot;/&gt;&lt;wsp:rsid wsp:val=&quot;002B6018&quot;/&gt;&lt;wsp:rsid wsp:val=&quot;002B63C8&quot;/&gt;&lt;wsp:rsid wsp:val=&quot;002B72D0&quot;/&gt;&lt;wsp:rsid wsp:val=&quot;002C1D27&quot;/&gt;&lt;wsp:rsid wsp:val=&quot;002C73CD&quot;/&gt;&lt;wsp:rsid wsp:val=&quot;002D38EC&quot;/&gt;&lt;wsp:rsid wsp:val=&quot;002E068C&quot;/&gt;&lt;wsp:rsid wsp:val=&quot;002E1EC0&quot;/&gt;&lt;wsp:rsid wsp:val=&quot;002E785F&quot;/&gt;&lt;wsp:rsid wsp:val=&quot;00307B55&quot;/&gt;&lt;wsp:rsid wsp:val=&quot;00311B67&quot;/&gt;&lt;wsp:rsid wsp:val=&quot;003225CC&quot;/&gt;&lt;wsp:rsid wsp:val=&quot;00324544&quot;/&gt;&lt;wsp:rsid wsp:val=&quot;00327A67&quot;/&gt;&lt;wsp:rsid wsp:val=&quot;0035025E&quot;/&gt;&lt;wsp:rsid wsp:val=&quot;0036341F&quot;/&gt;&lt;wsp:rsid wsp:val=&quot;0037465E&quot;/&gt;&lt;wsp:rsid wsp:val=&quot;003778FA&quot;/&gt;&lt;wsp:rsid wsp:val=&quot;00380BBD&quot;/&gt;&lt;wsp:rsid wsp:val=&quot;00390EB8&quot;/&gt;&lt;wsp:rsid wsp:val=&quot;0039183D&quot;/&gt;&lt;wsp:rsid wsp:val=&quot;003A6959&quot;/&gt;&lt;wsp:rsid wsp:val=&quot;003B0784&quot;/&gt;&lt;wsp:rsid wsp:val=&quot;003B2F29&quot;/&gt;&lt;wsp:rsid wsp:val=&quot;003B3D5A&quot;/&gt;&lt;wsp:rsid wsp:val=&quot;003D77F0&quot;/&gt;&lt;wsp:rsid wsp:val=&quot;003E4996&quot;/&gt;&lt;wsp:rsid wsp:val=&quot;003F13DE&quot;/&gt;&lt;wsp:rsid wsp:val=&quot;003F63A2&quot;/&gt;&lt;wsp:rsid wsp:val=&quot;003F7D7B&quot;/&gt;&lt;wsp:rsid wsp:val=&quot;00405FBC&quot;/&gt;&lt;wsp:rsid wsp:val=&quot;00422DDC&quot;/&gt;&lt;wsp:rsid wsp:val=&quot;00434B94&quot;/&gt;&lt;wsp:rsid wsp:val=&quot;004372B8&quot;/&gt;&lt;wsp:rsid wsp:val=&quot;00453EC8&quot;/&gt;&lt;wsp:rsid wsp:val=&quot;00465FF4&quot;/&gt;&lt;wsp:rsid wsp:val=&quot;00473159&quot;/&gt;&lt;wsp:rsid wsp:val=&quot;004769B2&quot;/&gt;&lt;wsp:rsid wsp:val=&quot;0048516B&quot;/&gt;&lt;wsp:rsid wsp:val=&quot;004A00BD&quot;/&gt;&lt;wsp:rsid wsp:val=&quot;004A312D&quot;/&gt;&lt;wsp:rsid wsp:val=&quot;004A412F&quot;/&gt;&lt;wsp:rsid wsp:val=&quot;004B4BBC&quot;/&gt;&lt;wsp:rsid wsp:val=&quot;004C393A&quot;/&gt;&lt;wsp:rsid wsp:val=&quot;004C67F5&quot;/&gt;&lt;wsp:rsid wsp:val=&quot;004D6692&quot;/&gt;&lt;wsp:rsid wsp:val=&quot;004D74C9&quot;/&gt;&lt;wsp:rsid wsp:val=&quot;004D7824&quot;/&gt;&lt;wsp:rsid wsp:val=&quot;004E53D1&quot;/&gt;&lt;wsp:rsid wsp:val=&quot;004F00ED&quot;/&gt;&lt;wsp:rsid wsp:val=&quot;0050366A&quot;/&gt;&lt;wsp:rsid wsp:val=&quot;00515AEA&quot;/&gt;&lt;wsp:rsid wsp:val=&quot;005328D4&quot;/&gt;&lt;wsp:rsid wsp:val=&quot;005358EA&quot;/&gt;&lt;wsp:rsid wsp:val=&quot;00543994&quot;/&gt;&lt;wsp:rsid wsp:val=&quot;00545666&quot;/&gt;&lt;wsp:rsid wsp:val=&quot;005473A1&quot;/&gt;&lt;wsp:rsid wsp:val=&quot;00550868&quot;/&gt;&lt;wsp:rsid wsp:val=&quot;005565FD&quot;/&gt;&lt;wsp:rsid wsp:val=&quot;005601EB&quot;/&gt;&lt;wsp:rsid wsp:val=&quot;0058085A&quot;/&gt;&lt;wsp:rsid wsp:val=&quot;00591DE4&quot;/&gt;&lt;wsp:rsid wsp:val=&quot;00594CFB&quot;/&gt;&lt;wsp:rsid wsp:val=&quot;005A438C&quot;/&gt;&lt;wsp:rsid wsp:val=&quot;005A45E5&quot;/&gt;&lt;wsp:rsid wsp:val=&quot;005A63E2&quot;/&gt;&lt;wsp:rsid wsp:val=&quot;005B0A4C&quot;/&gt;&lt;wsp:rsid wsp:val=&quot;005B3823&quot;/&gt;&lt;wsp:rsid wsp:val=&quot;005C0462&quot;/&gt;&lt;wsp:rsid wsp:val=&quot;005C7A66&quot;/&gt;&lt;wsp:rsid wsp:val=&quot;005D330F&quot;/&gt;&lt;wsp:rsid wsp:val=&quot;005F4844&quot;/&gt;&lt;wsp:rsid wsp:val=&quot;005F4BF3&quot;/&gt;&lt;wsp:rsid wsp:val=&quot;005F6496&quot;/&gt;&lt;wsp:rsid wsp:val=&quot;005F75C2&quot;/&gt;&lt;wsp:rsid wsp:val=&quot;006043FC&quot;/&gt;&lt;wsp:rsid wsp:val=&quot;0062371B&quot;/&gt;&lt;wsp:rsid wsp:val=&quot;006318E1&quot;/&gt;&lt;wsp:rsid wsp:val=&quot;0064454C&quot;/&gt;&lt;wsp:rsid wsp:val=&quot;00651830&quot;/&gt;&lt;wsp:rsid wsp:val=&quot;00657FDE&quot;/&gt;&lt;wsp:rsid wsp:val=&quot;00666FC3&quot;/&gt;&lt;wsp:rsid wsp:val=&quot;00667D3D&quot;/&gt;&lt;wsp:rsid wsp:val=&quot;0068290E&quot;/&gt;&lt;wsp:rsid wsp:val=&quot;00683614&quot;/&gt;&lt;wsp:rsid wsp:val=&quot;00684570&quot;/&gt;&lt;wsp:rsid wsp:val=&quot;006936C3&quot;/&gt;&lt;wsp:rsid wsp:val=&quot;006A36EB&quot;/&gt;&lt;wsp:rsid wsp:val=&quot;006B314A&quot;/&gt;&lt;wsp:rsid wsp:val=&quot;006C059B&quot;/&gt;&lt;wsp:rsid wsp:val=&quot;006C3BC4&quot;/&gt;&lt;wsp:rsid wsp:val=&quot;006D21C3&quot;/&gt;&lt;wsp:rsid wsp:val=&quot;006D5243&quot;/&gt;&lt;wsp:rsid wsp:val=&quot;006D6BB2&quot;/&gt;&lt;wsp:rsid wsp:val=&quot;006F2C8E&quot;/&gt;&lt;wsp:rsid wsp:val=&quot;006F43D4&quot;/&gt;&lt;wsp:rsid wsp:val=&quot;006F54CE&quot;/&gt;&lt;wsp:rsid wsp:val=&quot;006F567E&quot;/&gt;&lt;wsp:rsid wsp:val=&quot;0070191F&quot;/&gt;&lt;wsp:rsid wsp:val=&quot;0070414F&quot;/&gt;&lt;wsp:rsid wsp:val=&quot;00705CA4&quot;/&gt;&lt;wsp:rsid wsp:val=&quot;00710EAF&quot;/&gt;&lt;wsp:rsid wsp:val=&quot;00712888&quot;/&gt;&lt;wsp:rsid wsp:val=&quot;00717F4B&quot;/&gt;&lt;wsp:rsid wsp:val=&quot;00724197&quot;/&gt;&lt;wsp:rsid wsp:val=&quot;00725867&quot;/&gt;&lt;wsp:rsid wsp:val=&quot;007276D8&quot;/&gt;&lt;wsp:rsid wsp:val=&quot;007424B5&quot;/&gt;&lt;wsp:rsid wsp:val=&quot;00751BCC&quot;/&gt;&lt;wsp:rsid wsp:val=&quot;00755AAA&quot;/&gt;&lt;wsp:rsid wsp:val=&quot;00766A67&quot;/&gt;&lt;wsp:rsid wsp:val=&quot;00773960&quot;/&gt;&lt;wsp:rsid wsp:val=&quot;0078391F&quot;/&gt;&lt;wsp:rsid wsp:val=&quot;00784DAE&quot;/&gt;&lt;wsp:rsid wsp:val=&quot;0078620B&quot;/&gt;&lt;wsp:rsid wsp:val=&quot;00794358&quot;/&gt;&lt;wsp:rsid wsp:val=&quot;007B7188&quot;/&gt;&lt;wsp:rsid wsp:val=&quot;007B7E03&quot;/&gt;&lt;wsp:rsid wsp:val=&quot;007C22F4&quot;/&gt;&lt;wsp:rsid wsp:val=&quot;007C410F&quot;/&gt;&lt;wsp:rsid wsp:val=&quot;007C5646&quot;/&gt;&lt;wsp:rsid wsp:val=&quot;007D3FFC&quot;/&gt;&lt;wsp:rsid wsp:val=&quot;007E22FD&quot;/&gt;&lt;wsp:rsid wsp:val=&quot;007F4E16&quot;/&gt;&lt;wsp:rsid wsp:val=&quot;008116A9&quot;/&gt;&lt;wsp:rsid wsp:val=&quot;00816D7F&quot;/&gt;&lt;wsp:rsid wsp:val=&quot;00826299&quot;/&gt;&lt;wsp:rsid wsp:val=&quot;00836291&quot;/&gt;&lt;wsp:rsid wsp:val=&quot;008450BE&quot;/&gt;&lt;wsp:rsid wsp:val=&quot;008504AE&quot;/&gt;&lt;wsp:rsid wsp:val=&quot;00851736&quot;/&gt;&lt;wsp:rsid wsp:val=&quot;00851927&quot;/&gt;&lt;wsp:rsid wsp:val=&quot;0086334D&quot;/&gt;&lt;wsp:rsid wsp:val=&quot;008861A5&quot;/&gt;&lt;wsp:rsid wsp:val=&quot;008911DD&quot;/&gt;&lt;wsp:rsid wsp:val=&quot;00891C00&quot;/&gt;&lt;wsp:rsid wsp:val=&quot;008943E1&quot;/&gt;&lt;wsp:rsid wsp:val=&quot;008A59B5&quot;/&gt;&lt;wsp:rsid wsp:val=&quot;008B26F9&quot;/&gt;&lt;wsp:rsid wsp:val=&quot;008B4E2C&quot;/&gt;&lt;wsp:rsid wsp:val=&quot;008C7467&quot;/&gt;&lt;wsp:rsid wsp:val=&quot;008D68F5&quot;/&gt;&lt;wsp:rsid wsp:val=&quot;008F0DDD&quot;/&gt;&lt;wsp:rsid wsp:val=&quot;008F57A5&quot;/&gt;&lt;wsp:rsid wsp:val=&quot;00914B2E&quot;/&gt;&lt;wsp:rsid wsp:val=&quot;00916474&quot;/&gt;&lt;wsp:rsid wsp:val=&quot;009271BB&quot;/&gt;&lt;wsp:rsid wsp:val=&quot;0093309F&quot;/&gt;&lt;wsp:rsid wsp:val=&quot;00934149&quot;/&gt;&lt;wsp:rsid wsp:val=&quot;009444EB&quot;/&gt;&lt;wsp:rsid wsp:val=&quot;00953646&quot;/&gt;&lt;wsp:rsid wsp:val=&quot;0095695C&quot;/&gt;&lt;wsp:rsid wsp:val=&quot;0097160C&quot;/&gt;&lt;wsp:rsid wsp:val=&quot;00977A24&quot;/&gt;&lt;wsp:rsid wsp:val=&quot;00980CE6&quot;/&gt;&lt;wsp:rsid wsp:val=&quot;00981514&quot;/&gt;&lt;wsp:rsid wsp:val=&quot;00985095&quot;/&gt;&lt;wsp:rsid wsp:val=&quot;009A1267&quot;/&gt;&lt;wsp:rsid wsp:val=&quot;009A68A3&quot;/&gt;&lt;wsp:rsid wsp:val=&quot;009A734D&quot;/&gt;&lt;wsp:rsid wsp:val=&quot;009B13D5&quot;/&gt;&lt;wsp:rsid wsp:val=&quot;009B6068&quot;/&gt;&lt;wsp:rsid wsp:val=&quot;009C2B7A&quot;/&gt;&lt;wsp:rsid wsp:val=&quot;009D3BAB&quot;/&gt;&lt;wsp:rsid wsp:val=&quot;009D4840&quot;/&gt;&lt;wsp:rsid wsp:val=&quot;009E3495&quot;/&gt;&lt;wsp:rsid wsp:val=&quot;009E3704&quot;/&gt;&lt;wsp:rsid wsp:val=&quot;009F432B&quot;/&gt;&lt;wsp:rsid wsp:val=&quot;009F7057&quot;/&gt;&lt;wsp:rsid wsp:val=&quot;00A00B20&quot;/&gt;&lt;wsp:rsid wsp:val=&quot;00A01C9A&quot;/&gt;&lt;wsp:rsid wsp:val=&quot;00A07F48&quot;/&gt;&lt;wsp:rsid wsp:val=&quot;00A24A7E&quot;/&gt;&lt;wsp:rsid wsp:val=&quot;00A30B78&quot;/&gt;&lt;wsp:rsid wsp:val=&quot;00A312B1&quot;/&gt;&lt;wsp:rsid wsp:val=&quot;00A52BCE&quot;/&gt;&lt;wsp:rsid wsp:val=&quot;00A554B8&quot;/&gt;&lt;wsp:rsid wsp:val=&quot;00A578C8&quot;/&gt;&lt;wsp:rsid wsp:val=&quot;00A64727&quot;/&gt;&lt;wsp:rsid wsp:val=&quot;00A744D5&quot;/&gt;&lt;wsp:rsid wsp:val=&quot;00A80FFF&quot;/&gt;&lt;wsp:rsid wsp:val=&quot;00A955F5&quot;/&gt;&lt;wsp:rsid wsp:val=&quot;00A97950&quot;/&gt;&lt;wsp:rsid wsp:val=&quot;00AA0282&quot;/&gt;&lt;wsp:rsid wsp:val=&quot;00AA138C&quot;/&gt;&lt;wsp:rsid wsp:val=&quot;00AB6D8C&quot;/&gt;&lt;wsp:rsid wsp:val=&quot;00AC2C0A&quot;/&gt;&lt;wsp:rsid wsp:val=&quot;00AC5830&quot;/&gt;&lt;wsp:rsid wsp:val=&quot;00AC7FBD&quot;/&gt;&lt;wsp:rsid wsp:val=&quot;00AD210D&quot;/&gt;&lt;wsp:rsid wsp:val=&quot;00AE2ECE&quot;/&gt;&lt;wsp:rsid wsp:val=&quot;00AE4C33&quot;/&gt;&lt;wsp:rsid wsp:val=&quot;00AE7CFF&quot;/&gt;&lt;wsp:rsid wsp:val=&quot;00B3020B&quot;/&gt;&lt;wsp:rsid wsp:val=&quot;00B3678F&quot;/&gt;&lt;wsp:rsid wsp:val=&quot;00B45774&quot;/&gt;&lt;wsp:rsid wsp:val=&quot;00B479B9&quot;/&gt;&lt;wsp:rsid wsp:val=&quot;00B524E1&quot;/&gt;&lt;wsp:rsid wsp:val=&quot;00B665B8&quot;/&gt;&lt;wsp:rsid wsp:val=&quot;00B82C27&quot;/&gt;&lt;wsp:rsid wsp:val=&quot;00B84F3A&quot;/&gt;&lt;wsp:rsid wsp:val=&quot;00BA660C&quot;/&gt;&lt;wsp:rsid wsp:val=&quot;00BB5B74&quot;/&gt;&lt;wsp:rsid wsp:val=&quot;00BB69F1&quot;/&gt;&lt;wsp:rsid wsp:val=&quot;00BC01DB&quot;/&gt;&lt;wsp:rsid wsp:val=&quot;00BE04CB&quot;/&gt;&lt;wsp:rsid wsp:val=&quot;00BE44AE&quot;/&gt;&lt;wsp:rsid wsp:val=&quot;00BF1593&quot;/&gt;&lt;wsp:rsid wsp:val=&quot;00C059E6&quot;/&gt;&lt;wsp:rsid wsp:val=&quot;00C077D1&quot;/&gt;&lt;wsp:rsid wsp:val=&quot;00C14555&quot;/&gt;&lt;wsp:rsid wsp:val=&quot;00C23962&quot;/&gt;&lt;wsp:rsid wsp:val=&quot;00C34CA3&quot;/&gt;&lt;wsp:rsid wsp:val=&quot;00C42B3F&quot;/&gt;&lt;wsp:rsid wsp:val=&quot;00C46728&quot;/&gt;&lt;wsp:rsid wsp:val=&quot;00C5332B&quot;/&gt;&lt;wsp:rsid wsp:val=&quot;00C57D28&quot;/&gt;&lt;wsp:rsid wsp:val=&quot;00C74AF3&quot;/&gt;&lt;wsp:rsid wsp:val=&quot;00C752C8&quot;/&gt;&lt;wsp:rsid wsp:val=&quot;00C85A98&quot;/&gt;&lt;wsp:rsid wsp:val=&quot;00CA04E6&quot;/&gt;&lt;wsp:rsid wsp:val=&quot;00CB2BE4&quot;/&gt;&lt;wsp:rsid wsp:val=&quot;00CB6570&quot;/&gt;&lt;wsp:rsid wsp:val=&quot;00CD0104&quot;/&gt;&lt;wsp:rsid wsp:val=&quot;00CD014A&quot;/&gt;&lt;wsp:rsid wsp:val=&quot;00CD2BD2&quot;/&gt;&lt;wsp:rsid wsp:val=&quot;00CD59E1&quot;/&gt;&lt;wsp:rsid wsp:val=&quot;00CF257F&quot;/&gt;&lt;wsp:rsid wsp:val=&quot;00CF4FAE&quot;/&gt;&lt;wsp:rsid wsp:val=&quot;00CF5A07&quot;/&gt;&lt;wsp:rsid wsp:val=&quot;00CF62D8&quot;/&gt;&lt;wsp:rsid wsp:val=&quot;00D12B20&quot;/&gt;&lt;wsp:rsid wsp:val=&quot;00D26EEA&quot;/&gt;&lt;wsp:rsid wsp:val=&quot;00D32169&quot;/&gt;&lt;wsp:rsid wsp:val=&quot;00D33122&quot;/&gt;&lt;wsp:rsid wsp:val=&quot;00D44493&quot;/&gt;&lt;wsp:rsid wsp:val=&quot;00D565E3&quot;/&gt;&lt;wsp:rsid wsp:val=&quot;00D771A1&quot;/&gt;&lt;wsp:rsid wsp:val=&quot;00D9129A&quot;/&gt;&lt;wsp:rsid wsp:val=&quot;00D95E72&quot;/&gt;&lt;wsp:rsid wsp:val=&quot;00DB41DA&quot;/&gt;&lt;wsp:rsid wsp:val=&quot;00DB7507&quot;/&gt;&lt;wsp:rsid wsp:val=&quot;00E05F3F&quot;/&gt;&lt;wsp:rsid wsp:val=&quot;00E10E95&quot;/&gt;&lt;wsp:rsid wsp:val=&quot;00E178D9&quot;/&gt;&lt;wsp:rsid wsp:val=&quot;00E214F2&quot;/&gt;&lt;wsp:rsid wsp:val=&quot;00E32AEE&quot;/&gt;&lt;wsp:rsid wsp:val=&quot;00E40FC1&quot;/&gt;&lt;wsp:rsid wsp:val=&quot;00E41E7C&quot;/&gt;&lt;wsp:rsid wsp:val=&quot;00E471E7&quot;/&gt;&lt;wsp:rsid wsp:val=&quot;00E54667&quot;/&gt;&lt;wsp:rsid wsp:val=&quot;00E57DF5&quot;/&gt;&lt;wsp:rsid wsp:val=&quot;00E626F1&quot;/&gt;&lt;wsp:rsid wsp:val=&quot;00E747D3&quot;/&gt;&lt;wsp:rsid wsp:val=&quot;00E8126C&quot;/&gt;&lt;wsp:rsid wsp:val=&quot;00E81624&quot;/&gt;&lt;wsp:rsid wsp:val=&quot;00E87705&quot;/&gt;&lt;wsp:rsid wsp:val=&quot;00EA4D8F&quot;/&gt;&lt;wsp:rsid wsp:val=&quot;00EA7F2C&quot;/&gt;&lt;wsp:rsid wsp:val=&quot;00EB24E8&quot;/&gt;&lt;wsp:rsid wsp:val=&quot;00EB71F7&quot;/&gt;&lt;wsp:rsid wsp:val=&quot;00EC033B&quot;/&gt;&lt;wsp:rsid wsp:val=&quot;00EC1A8F&quot;/&gt;&lt;wsp:rsid wsp:val=&quot;00EC62F8&quot;/&gt;&lt;wsp:rsid wsp:val=&quot;00EC7F80&quot;/&gt;&lt;wsp:rsid wsp:val=&quot;00EE1834&quot;/&gt;&lt;wsp:rsid wsp:val=&quot;00EE4A1C&quot;/&gt;&lt;wsp:rsid wsp:val=&quot;00EF2747&quot;/&gt;&lt;wsp:rsid wsp:val=&quot;00F057D1&quot;/&gt;&lt;wsp:rsid wsp:val=&quot;00F07091&quot;/&gt;&lt;wsp:rsid wsp:val=&quot;00F07B0C&quot;/&gt;&lt;wsp:rsid wsp:val=&quot;00F334C6&quot;/&gt;&lt;wsp:rsid wsp:val=&quot;00F42053&quot;/&gt;&lt;wsp:rsid wsp:val=&quot;00F458D0&quot;/&gt;&lt;wsp:rsid wsp:val=&quot;00F47428&quot;/&gt;&lt;wsp:rsid wsp:val=&quot;00F757F5&quot;/&gt;&lt;wsp:rsid wsp:val=&quot;00F75C5E&quot;/&gt;&lt;wsp:rsid wsp:val=&quot;00F866BF&quot;/&gt;&lt;wsp:rsid wsp:val=&quot;00F9026B&quot;/&gt;&lt;wsp:rsid wsp:val=&quot;00F91AAE&quot;/&gt;&lt;wsp:rsid wsp:val=&quot;00FA7125&quot;/&gt;&lt;wsp:rsid wsp:val=&quot;00FB44EE&quot;/&gt;&lt;wsp:rsid wsp:val=&quot;00FB71E6&quot;/&gt;&lt;wsp:rsid wsp:val=&quot;00FC5B43&quot;/&gt;&lt;wsp:rsid wsp:val=&quot;00FD2996&quot;/&gt;&lt;wsp:rsid wsp:val=&quot;00FE570C&quot;/&gt;&lt;wsp:rsid wsp:val=&quot;00FE76D5&quot;/&gt;&lt;wsp:rsid wsp:val=&quot;00FE7882&quot;/&gt;&lt;/wsp:rsids&gt;&lt;/w:docPr&gt;&lt;w:body&gt;&lt;w:p wsp:rsidR=&quot;00000000&quot; wsp:rsidRDefault=&quot;00705CA4&quot;&gt;&lt;m:oMathPara&gt;&lt;m:oMath&gt;&lt;m:r&gt;&lt;m:rPr&gt;&lt;m:sty m:val=&quot;p&quot;/&gt;&lt;/m:rPr&gt;&lt;w:rPr&gt;&lt;w:rStyle w:val=&quot;a&quot;/&gt;&lt;w:rFonts w:ascii=&quot;Cambria Math&quot;/&gt;&lt;wx:font wx:val=&quot;Cambria Math&quot;/&gt;&lt;w:b w:val=&quot;off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</w:t>
            </w:r>
            <w:r w:rsidRPr="00482C34">
              <w:rPr>
                <w:rStyle w:val="afa"/>
                <w:b w:val="0"/>
                <w:sz w:val="22"/>
                <w:szCs w:val="22"/>
              </w:rPr>
              <w:t>110,71</w:t>
            </w:r>
          </w:p>
        </w:tc>
        <w:tc>
          <w:tcPr>
            <w:tcW w:w="1276" w:type="dxa"/>
            <w:vAlign w:val="center"/>
          </w:tcPr>
          <w:p w:rsidR="00B43E2C" w:rsidRPr="00482C34" w:rsidRDefault="00B43E2C" w:rsidP="00B43E2C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position w:val="-6"/>
                <w:sz w:val="22"/>
                <w:szCs w:val="22"/>
              </w:rPr>
              <w:t>117,01</w:t>
            </w:r>
            <w:r w:rsidR="000B4990" w:rsidRPr="000D19FE">
              <w:rPr>
                <w:position w:val="-6"/>
                <w:sz w:val="22"/>
                <w:szCs w:val="22"/>
              </w:rPr>
              <w:pict>
                <v:shape id="_x0000_i1026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7A24&quot;/&gt;&lt;wsp:rsid wsp:val=&quot;00006B9F&quot;/&gt;&lt;wsp:rsid wsp:val=&quot;00020005&quot;/&gt;&lt;wsp:rsid wsp:val=&quot;000225A1&quot;/&gt;&lt;wsp:rsid wsp:val=&quot;00022D99&quot;/&gt;&lt;wsp:rsid wsp:val=&quot;00023D60&quot;/&gt;&lt;wsp:rsid wsp:val=&quot;00026EAB&quot;/&gt;&lt;wsp:rsid wsp:val=&quot;00041755&quot;/&gt;&lt;wsp:rsid wsp:val=&quot;0005059D&quot;/&gt;&lt;wsp:rsid wsp:val=&quot;00055A24&quot;/&gt;&lt;wsp:rsid wsp:val=&quot;00055F1E&quot;/&gt;&lt;wsp:rsid wsp:val=&quot;000632AE&quot;/&gt;&lt;wsp:rsid wsp:val=&quot;000677B9&quot;/&gt;&lt;wsp:rsid wsp:val=&quot;00075B8C&quot;/&gt;&lt;wsp:rsid wsp:val=&quot;00076807&quot;/&gt;&lt;wsp:rsid wsp:val=&quot;00080A6A&quot;/&gt;&lt;wsp:rsid wsp:val=&quot;00080B43&quot;/&gt;&lt;wsp:rsid wsp:val=&quot;000879FF&quot;/&gt;&lt;wsp:rsid wsp:val=&quot;000C1A33&quot;/&gt;&lt;wsp:rsid wsp:val=&quot;000D04A4&quot;/&gt;&lt;wsp:rsid wsp:val=&quot;000D1B31&quot;/&gt;&lt;wsp:rsid wsp:val=&quot;000D71FF&quot;/&gt;&lt;wsp:rsid wsp:val=&quot;000E1918&quot;/&gt;&lt;wsp:rsid wsp:val=&quot;000F4A64&quot;/&gt;&lt;wsp:rsid wsp:val=&quot;00110E39&quot;/&gt;&lt;wsp:rsid wsp:val=&quot;00112281&quot;/&gt;&lt;wsp:rsid wsp:val=&quot;001123F7&quot;/&gt;&lt;wsp:rsid wsp:val=&quot;001278A2&quot;/&gt;&lt;wsp:rsid wsp:val=&quot;00127D02&quot;/&gt;&lt;wsp:rsid wsp:val=&quot;00141758&quot;/&gt;&lt;wsp:rsid wsp:val=&quot;001471B9&quot;/&gt;&lt;wsp:rsid wsp:val=&quot;00150E42&quot;/&gt;&lt;wsp:rsid wsp:val=&quot;001679C6&quot;/&gt;&lt;wsp:rsid wsp:val=&quot;00180C37&quot;/&gt;&lt;wsp:rsid wsp:val=&quot;0018389F&quot;/&gt;&lt;wsp:rsid wsp:val=&quot;0019321C&quot;/&gt;&lt;wsp:rsid wsp:val=&quot;00197245&quot;/&gt;&lt;wsp:rsid wsp:val=&quot;00197311&quot;/&gt;&lt;wsp:rsid wsp:val=&quot;001A1FA1&quot;/&gt;&lt;wsp:rsid wsp:val=&quot;001A5063&quot;/&gt;&lt;wsp:rsid wsp:val=&quot;001B2D83&quot;/&gt;&lt;wsp:rsid wsp:val=&quot;001C1B95&quot;/&gt;&lt;wsp:rsid wsp:val=&quot;001C1CB0&quot;/&gt;&lt;wsp:rsid wsp:val=&quot;001D0D72&quot;/&gt;&lt;wsp:rsid wsp:val=&quot;001E54B0&quot;/&gt;&lt;wsp:rsid wsp:val=&quot;001E5E74&quot;/&gt;&lt;wsp:rsid wsp:val=&quot;001E6386&quot;/&gt;&lt;wsp:rsid wsp:val=&quot;001F556F&quot;/&gt;&lt;wsp:rsid wsp:val=&quot;0020134D&quot;/&gt;&lt;wsp:rsid wsp:val=&quot;00201609&quot;/&gt;&lt;wsp:rsid wsp:val=&quot;002019E1&quot;/&gt;&lt;wsp:rsid wsp:val=&quot;002236BC&quot;/&gt;&lt;wsp:rsid wsp:val=&quot;002325E2&quot;/&gt;&lt;wsp:rsid wsp:val=&quot;00234B79&quot;/&gt;&lt;wsp:rsid wsp:val=&quot;00241468&quot;/&gt;&lt;wsp:rsid wsp:val=&quot;002422D5&quot;/&gt;&lt;wsp:rsid wsp:val=&quot;0024696C&quot;/&gt;&lt;wsp:rsid wsp:val=&quot;002535ED&quot;/&gt;&lt;wsp:rsid wsp:val=&quot;00255632&quot;/&gt;&lt;wsp:rsid wsp:val=&quot;00257E27&quot;/&gt;&lt;wsp:rsid wsp:val=&quot;00260FF9&quot;/&gt;&lt;wsp:rsid wsp:val=&quot;0026211A&quot;/&gt;&lt;wsp:rsid wsp:val=&quot;00280F5D&quot;/&gt;&lt;wsp:rsid wsp:val=&quot;00281C33&quot;/&gt;&lt;wsp:rsid wsp:val=&quot;00281FB4&quot;/&gt;&lt;wsp:rsid wsp:val=&quot;002872C2&quot;/&gt;&lt;wsp:rsid wsp:val=&quot;002A7CCF&quot;/&gt;&lt;wsp:rsid wsp:val=&quot;002B27A0&quot;/&gt;&lt;wsp:rsid wsp:val=&quot;002B6018&quot;/&gt;&lt;wsp:rsid wsp:val=&quot;002B63C8&quot;/&gt;&lt;wsp:rsid wsp:val=&quot;002B72D0&quot;/&gt;&lt;wsp:rsid wsp:val=&quot;002C1D27&quot;/&gt;&lt;wsp:rsid wsp:val=&quot;002C73CD&quot;/&gt;&lt;wsp:rsid wsp:val=&quot;002D38EC&quot;/&gt;&lt;wsp:rsid wsp:val=&quot;002E068C&quot;/&gt;&lt;wsp:rsid wsp:val=&quot;002E1EC0&quot;/&gt;&lt;wsp:rsid wsp:val=&quot;002E785F&quot;/&gt;&lt;wsp:rsid wsp:val=&quot;00307B55&quot;/&gt;&lt;wsp:rsid wsp:val=&quot;00311B67&quot;/&gt;&lt;wsp:rsid wsp:val=&quot;003225CC&quot;/&gt;&lt;wsp:rsid wsp:val=&quot;00324544&quot;/&gt;&lt;wsp:rsid wsp:val=&quot;00327A67&quot;/&gt;&lt;wsp:rsid wsp:val=&quot;0035025E&quot;/&gt;&lt;wsp:rsid wsp:val=&quot;0036341F&quot;/&gt;&lt;wsp:rsid wsp:val=&quot;0037465E&quot;/&gt;&lt;wsp:rsid wsp:val=&quot;003778FA&quot;/&gt;&lt;wsp:rsid wsp:val=&quot;00380BBD&quot;/&gt;&lt;wsp:rsid wsp:val=&quot;00390EB8&quot;/&gt;&lt;wsp:rsid wsp:val=&quot;0039183D&quot;/&gt;&lt;wsp:rsid wsp:val=&quot;003A6959&quot;/&gt;&lt;wsp:rsid wsp:val=&quot;003B0784&quot;/&gt;&lt;wsp:rsid wsp:val=&quot;003B2F29&quot;/&gt;&lt;wsp:rsid wsp:val=&quot;003B3D5A&quot;/&gt;&lt;wsp:rsid wsp:val=&quot;003D77F0&quot;/&gt;&lt;wsp:rsid wsp:val=&quot;003E4996&quot;/&gt;&lt;wsp:rsid wsp:val=&quot;003F13DE&quot;/&gt;&lt;wsp:rsid wsp:val=&quot;003F63A2&quot;/&gt;&lt;wsp:rsid wsp:val=&quot;003F7D7B&quot;/&gt;&lt;wsp:rsid wsp:val=&quot;00405FBC&quot;/&gt;&lt;wsp:rsid wsp:val=&quot;00422DDC&quot;/&gt;&lt;wsp:rsid wsp:val=&quot;00434B94&quot;/&gt;&lt;wsp:rsid wsp:val=&quot;004372B8&quot;/&gt;&lt;wsp:rsid wsp:val=&quot;00453EC8&quot;/&gt;&lt;wsp:rsid wsp:val=&quot;00465FF4&quot;/&gt;&lt;wsp:rsid wsp:val=&quot;00473159&quot;/&gt;&lt;wsp:rsid wsp:val=&quot;004769B2&quot;/&gt;&lt;wsp:rsid wsp:val=&quot;0048516B&quot;/&gt;&lt;wsp:rsid wsp:val=&quot;004A00BD&quot;/&gt;&lt;wsp:rsid wsp:val=&quot;004A312D&quot;/&gt;&lt;wsp:rsid wsp:val=&quot;004A412F&quot;/&gt;&lt;wsp:rsid wsp:val=&quot;004B4BBC&quot;/&gt;&lt;wsp:rsid wsp:val=&quot;004C393A&quot;/&gt;&lt;wsp:rsid wsp:val=&quot;004C67F5&quot;/&gt;&lt;wsp:rsid wsp:val=&quot;004D6692&quot;/&gt;&lt;wsp:rsid wsp:val=&quot;004D74C9&quot;/&gt;&lt;wsp:rsid wsp:val=&quot;004D7824&quot;/&gt;&lt;wsp:rsid wsp:val=&quot;004E53D1&quot;/&gt;&lt;wsp:rsid wsp:val=&quot;004F00ED&quot;/&gt;&lt;wsp:rsid wsp:val=&quot;0050366A&quot;/&gt;&lt;wsp:rsid wsp:val=&quot;00515AEA&quot;/&gt;&lt;wsp:rsid wsp:val=&quot;005328D4&quot;/&gt;&lt;wsp:rsid wsp:val=&quot;005358EA&quot;/&gt;&lt;wsp:rsid wsp:val=&quot;00543994&quot;/&gt;&lt;wsp:rsid wsp:val=&quot;00545666&quot;/&gt;&lt;wsp:rsid wsp:val=&quot;005473A1&quot;/&gt;&lt;wsp:rsid wsp:val=&quot;00550868&quot;/&gt;&lt;wsp:rsid wsp:val=&quot;005565FD&quot;/&gt;&lt;wsp:rsid wsp:val=&quot;005601EB&quot;/&gt;&lt;wsp:rsid wsp:val=&quot;0058085A&quot;/&gt;&lt;wsp:rsid wsp:val=&quot;00591DE4&quot;/&gt;&lt;wsp:rsid wsp:val=&quot;00594CFB&quot;/&gt;&lt;wsp:rsid wsp:val=&quot;005A438C&quot;/&gt;&lt;wsp:rsid wsp:val=&quot;005A45E5&quot;/&gt;&lt;wsp:rsid wsp:val=&quot;005A63E2&quot;/&gt;&lt;wsp:rsid wsp:val=&quot;005B0A4C&quot;/&gt;&lt;wsp:rsid wsp:val=&quot;005B3823&quot;/&gt;&lt;wsp:rsid wsp:val=&quot;005C0462&quot;/&gt;&lt;wsp:rsid wsp:val=&quot;005C7A66&quot;/&gt;&lt;wsp:rsid wsp:val=&quot;005D330F&quot;/&gt;&lt;wsp:rsid wsp:val=&quot;005F4844&quot;/&gt;&lt;wsp:rsid wsp:val=&quot;005F4BF3&quot;/&gt;&lt;wsp:rsid wsp:val=&quot;005F6496&quot;/&gt;&lt;wsp:rsid wsp:val=&quot;005F75C2&quot;/&gt;&lt;wsp:rsid wsp:val=&quot;006043FC&quot;/&gt;&lt;wsp:rsid wsp:val=&quot;0062371B&quot;/&gt;&lt;wsp:rsid wsp:val=&quot;006318E1&quot;/&gt;&lt;wsp:rsid wsp:val=&quot;0064454C&quot;/&gt;&lt;wsp:rsid wsp:val=&quot;00651830&quot;/&gt;&lt;wsp:rsid wsp:val=&quot;00657FDE&quot;/&gt;&lt;wsp:rsid wsp:val=&quot;00666FC3&quot;/&gt;&lt;wsp:rsid wsp:val=&quot;00667D3D&quot;/&gt;&lt;wsp:rsid wsp:val=&quot;0068290E&quot;/&gt;&lt;wsp:rsid wsp:val=&quot;00683614&quot;/&gt;&lt;wsp:rsid wsp:val=&quot;00684570&quot;/&gt;&lt;wsp:rsid wsp:val=&quot;006936C3&quot;/&gt;&lt;wsp:rsid wsp:val=&quot;006A36EB&quot;/&gt;&lt;wsp:rsid wsp:val=&quot;006B314A&quot;/&gt;&lt;wsp:rsid wsp:val=&quot;006C059B&quot;/&gt;&lt;wsp:rsid wsp:val=&quot;006C3BC4&quot;/&gt;&lt;wsp:rsid wsp:val=&quot;006D21C3&quot;/&gt;&lt;wsp:rsid wsp:val=&quot;006D5243&quot;/&gt;&lt;wsp:rsid wsp:val=&quot;006D6BB2&quot;/&gt;&lt;wsp:rsid wsp:val=&quot;006F2C8E&quot;/&gt;&lt;wsp:rsid wsp:val=&quot;006F43D4&quot;/&gt;&lt;wsp:rsid wsp:val=&quot;006F54CE&quot;/&gt;&lt;wsp:rsid wsp:val=&quot;006F567E&quot;/&gt;&lt;wsp:rsid wsp:val=&quot;0070191F&quot;/&gt;&lt;wsp:rsid wsp:val=&quot;0070414F&quot;/&gt;&lt;wsp:rsid wsp:val=&quot;00710EAF&quot;/&gt;&lt;wsp:rsid wsp:val=&quot;00712888&quot;/&gt;&lt;wsp:rsid wsp:val=&quot;00717F4B&quot;/&gt;&lt;wsp:rsid wsp:val=&quot;00724197&quot;/&gt;&lt;wsp:rsid wsp:val=&quot;00725867&quot;/&gt;&lt;wsp:rsid wsp:val=&quot;007276D8&quot;/&gt;&lt;wsp:rsid wsp:val=&quot;007424B5&quot;/&gt;&lt;wsp:rsid wsp:val=&quot;00751BCC&quot;/&gt;&lt;wsp:rsid wsp:val=&quot;00755AAA&quot;/&gt;&lt;wsp:rsid wsp:val=&quot;00766A67&quot;/&gt;&lt;wsp:rsid wsp:val=&quot;00773960&quot;/&gt;&lt;wsp:rsid wsp:val=&quot;0078391F&quot;/&gt;&lt;wsp:rsid wsp:val=&quot;00784DAE&quot;/&gt;&lt;wsp:rsid wsp:val=&quot;0078620B&quot;/&gt;&lt;wsp:rsid wsp:val=&quot;00794358&quot;/&gt;&lt;wsp:rsid wsp:val=&quot;007B7188&quot;/&gt;&lt;wsp:rsid wsp:val=&quot;007B7E03&quot;/&gt;&lt;wsp:rsid wsp:val=&quot;007C22F4&quot;/&gt;&lt;wsp:rsid wsp:val=&quot;007C410F&quot;/&gt;&lt;wsp:rsid wsp:val=&quot;007C5646&quot;/&gt;&lt;wsp:rsid wsp:val=&quot;007D3FFC&quot;/&gt;&lt;wsp:rsid wsp:val=&quot;007E22FD&quot;/&gt;&lt;wsp:rsid wsp:val=&quot;007F4E16&quot;/&gt;&lt;wsp:rsid wsp:val=&quot;008116A9&quot;/&gt;&lt;wsp:rsid wsp:val=&quot;00816D7F&quot;/&gt;&lt;wsp:rsid wsp:val=&quot;00826299&quot;/&gt;&lt;wsp:rsid wsp:val=&quot;00836291&quot;/&gt;&lt;wsp:rsid wsp:val=&quot;008450BE&quot;/&gt;&lt;wsp:rsid wsp:val=&quot;008504AE&quot;/&gt;&lt;wsp:rsid wsp:val=&quot;00851736&quot;/&gt;&lt;wsp:rsid wsp:val=&quot;00851927&quot;/&gt;&lt;wsp:rsid wsp:val=&quot;0086334D&quot;/&gt;&lt;wsp:rsid wsp:val=&quot;008861A5&quot;/&gt;&lt;wsp:rsid wsp:val=&quot;008911DD&quot;/&gt;&lt;wsp:rsid wsp:val=&quot;00891C00&quot;/&gt;&lt;wsp:rsid wsp:val=&quot;008943E1&quot;/&gt;&lt;wsp:rsid wsp:val=&quot;008A59B5&quot;/&gt;&lt;wsp:rsid wsp:val=&quot;008B26F9&quot;/&gt;&lt;wsp:rsid wsp:val=&quot;008B4E2C&quot;/&gt;&lt;wsp:rsid wsp:val=&quot;008C7467&quot;/&gt;&lt;wsp:rsid wsp:val=&quot;008D68F5&quot;/&gt;&lt;wsp:rsid wsp:val=&quot;008F0DDD&quot;/&gt;&lt;wsp:rsid wsp:val=&quot;008F57A5&quot;/&gt;&lt;wsp:rsid wsp:val=&quot;00914B2E&quot;/&gt;&lt;wsp:rsid wsp:val=&quot;00916474&quot;/&gt;&lt;wsp:rsid wsp:val=&quot;009271BB&quot;/&gt;&lt;wsp:rsid wsp:val=&quot;0093309F&quot;/&gt;&lt;wsp:rsid wsp:val=&quot;00934149&quot;/&gt;&lt;wsp:rsid wsp:val=&quot;009444EB&quot;/&gt;&lt;wsp:rsid wsp:val=&quot;00952976&quot;/&gt;&lt;wsp:rsid wsp:val=&quot;00953646&quot;/&gt;&lt;wsp:rsid wsp:val=&quot;0095695C&quot;/&gt;&lt;wsp:rsid wsp:val=&quot;0097160C&quot;/&gt;&lt;wsp:rsid wsp:val=&quot;00977A24&quot;/&gt;&lt;wsp:rsid wsp:val=&quot;00980CE6&quot;/&gt;&lt;wsp:rsid wsp:val=&quot;00981514&quot;/&gt;&lt;wsp:rsid wsp:val=&quot;00985095&quot;/&gt;&lt;wsp:rsid wsp:val=&quot;009A1267&quot;/&gt;&lt;wsp:rsid wsp:val=&quot;009A68A3&quot;/&gt;&lt;wsp:rsid wsp:val=&quot;009A734D&quot;/&gt;&lt;wsp:rsid wsp:val=&quot;009B13D5&quot;/&gt;&lt;wsp:rsid wsp:val=&quot;009B6068&quot;/&gt;&lt;wsp:rsid wsp:val=&quot;009C2B7A&quot;/&gt;&lt;wsp:rsid wsp:val=&quot;009D3BAB&quot;/&gt;&lt;wsp:rsid wsp:val=&quot;009D4840&quot;/&gt;&lt;wsp:rsid wsp:val=&quot;009E3495&quot;/&gt;&lt;wsp:rsid wsp:val=&quot;009E3704&quot;/&gt;&lt;wsp:rsid wsp:val=&quot;009F432B&quot;/&gt;&lt;wsp:rsid wsp:val=&quot;009F7057&quot;/&gt;&lt;wsp:rsid wsp:val=&quot;00A00B20&quot;/&gt;&lt;wsp:rsid wsp:val=&quot;00A01C9A&quot;/&gt;&lt;wsp:rsid wsp:val=&quot;00A07F48&quot;/&gt;&lt;wsp:rsid wsp:val=&quot;00A24A7E&quot;/&gt;&lt;wsp:rsid wsp:val=&quot;00A30B78&quot;/&gt;&lt;wsp:rsid wsp:val=&quot;00A312B1&quot;/&gt;&lt;wsp:rsid wsp:val=&quot;00A52BCE&quot;/&gt;&lt;wsp:rsid wsp:val=&quot;00A554B8&quot;/&gt;&lt;wsp:rsid wsp:val=&quot;00A578C8&quot;/&gt;&lt;wsp:rsid wsp:val=&quot;00A64727&quot;/&gt;&lt;wsp:rsid wsp:val=&quot;00A744D5&quot;/&gt;&lt;wsp:rsid wsp:val=&quot;00A80FFF&quot;/&gt;&lt;wsp:rsid wsp:val=&quot;00A955F5&quot;/&gt;&lt;wsp:rsid wsp:val=&quot;00A97950&quot;/&gt;&lt;wsp:rsid wsp:val=&quot;00AA0282&quot;/&gt;&lt;wsp:rsid wsp:val=&quot;00AA138C&quot;/&gt;&lt;wsp:rsid wsp:val=&quot;00AB6D8C&quot;/&gt;&lt;wsp:rsid wsp:val=&quot;00AC2C0A&quot;/&gt;&lt;wsp:rsid wsp:val=&quot;00AC5830&quot;/&gt;&lt;wsp:rsid wsp:val=&quot;00AC7FBD&quot;/&gt;&lt;wsp:rsid wsp:val=&quot;00AD210D&quot;/&gt;&lt;wsp:rsid wsp:val=&quot;00AE2ECE&quot;/&gt;&lt;wsp:rsid wsp:val=&quot;00AE4C33&quot;/&gt;&lt;wsp:rsid wsp:val=&quot;00AE7CFF&quot;/&gt;&lt;wsp:rsid wsp:val=&quot;00B3020B&quot;/&gt;&lt;wsp:rsid wsp:val=&quot;00B3678F&quot;/&gt;&lt;wsp:rsid wsp:val=&quot;00B45774&quot;/&gt;&lt;wsp:rsid wsp:val=&quot;00B479B9&quot;/&gt;&lt;wsp:rsid wsp:val=&quot;00B524E1&quot;/&gt;&lt;wsp:rsid wsp:val=&quot;00B665B8&quot;/&gt;&lt;wsp:rsid wsp:val=&quot;00B82C27&quot;/&gt;&lt;wsp:rsid wsp:val=&quot;00B84F3A&quot;/&gt;&lt;wsp:rsid wsp:val=&quot;00BA660C&quot;/&gt;&lt;wsp:rsid wsp:val=&quot;00BB5B74&quot;/&gt;&lt;wsp:rsid wsp:val=&quot;00BB69F1&quot;/&gt;&lt;wsp:rsid wsp:val=&quot;00BC01DB&quot;/&gt;&lt;wsp:rsid wsp:val=&quot;00BE04CB&quot;/&gt;&lt;wsp:rsid wsp:val=&quot;00BE44AE&quot;/&gt;&lt;wsp:rsid wsp:val=&quot;00BF1593&quot;/&gt;&lt;wsp:rsid wsp:val=&quot;00C059E6&quot;/&gt;&lt;wsp:rsid wsp:val=&quot;00C077D1&quot;/&gt;&lt;wsp:rsid wsp:val=&quot;00C14555&quot;/&gt;&lt;wsp:rsid wsp:val=&quot;00C23962&quot;/&gt;&lt;wsp:rsid wsp:val=&quot;00C34CA3&quot;/&gt;&lt;wsp:rsid wsp:val=&quot;00C42B3F&quot;/&gt;&lt;wsp:rsid wsp:val=&quot;00C46728&quot;/&gt;&lt;wsp:rsid wsp:val=&quot;00C5332B&quot;/&gt;&lt;wsp:rsid wsp:val=&quot;00C57D28&quot;/&gt;&lt;wsp:rsid wsp:val=&quot;00C74AF3&quot;/&gt;&lt;wsp:rsid wsp:val=&quot;00C752C8&quot;/&gt;&lt;wsp:rsid wsp:val=&quot;00C85A98&quot;/&gt;&lt;wsp:rsid wsp:val=&quot;00CA04E6&quot;/&gt;&lt;wsp:rsid wsp:val=&quot;00CB2BE4&quot;/&gt;&lt;wsp:rsid wsp:val=&quot;00CB6570&quot;/&gt;&lt;wsp:rsid wsp:val=&quot;00CD0104&quot;/&gt;&lt;wsp:rsid wsp:val=&quot;00CD014A&quot;/&gt;&lt;wsp:rsid wsp:val=&quot;00CD2BD2&quot;/&gt;&lt;wsp:rsid wsp:val=&quot;00CD59E1&quot;/&gt;&lt;wsp:rsid wsp:val=&quot;00CF257F&quot;/&gt;&lt;wsp:rsid wsp:val=&quot;00CF4FAE&quot;/&gt;&lt;wsp:rsid wsp:val=&quot;00CF5A07&quot;/&gt;&lt;wsp:rsid wsp:val=&quot;00CF62D8&quot;/&gt;&lt;wsp:rsid wsp:val=&quot;00D12B20&quot;/&gt;&lt;wsp:rsid wsp:val=&quot;00D26EEA&quot;/&gt;&lt;wsp:rsid wsp:val=&quot;00D32169&quot;/&gt;&lt;wsp:rsid wsp:val=&quot;00D33122&quot;/&gt;&lt;wsp:rsid wsp:val=&quot;00D44493&quot;/&gt;&lt;wsp:rsid wsp:val=&quot;00D565E3&quot;/&gt;&lt;wsp:rsid wsp:val=&quot;00D771A1&quot;/&gt;&lt;wsp:rsid wsp:val=&quot;00D9129A&quot;/&gt;&lt;wsp:rsid wsp:val=&quot;00D95E72&quot;/&gt;&lt;wsp:rsid wsp:val=&quot;00DB41DA&quot;/&gt;&lt;wsp:rsid wsp:val=&quot;00DB7507&quot;/&gt;&lt;wsp:rsid wsp:val=&quot;00E05F3F&quot;/&gt;&lt;wsp:rsid wsp:val=&quot;00E10E95&quot;/&gt;&lt;wsp:rsid wsp:val=&quot;00E178D9&quot;/&gt;&lt;wsp:rsid wsp:val=&quot;00E214F2&quot;/&gt;&lt;wsp:rsid wsp:val=&quot;00E32AEE&quot;/&gt;&lt;wsp:rsid wsp:val=&quot;00E40FC1&quot;/&gt;&lt;wsp:rsid wsp:val=&quot;00E41E7C&quot;/&gt;&lt;wsp:rsid wsp:val=&quot;00E471E7&quot;/&gt;&lt;wsp:rsid wsp:val=&quot;00E54667&quot;/&gt;&lt;wsp:rsid wsp:val=&quot;00E57DF5&quot;/&gt;&lt;wsp:rsid wsp:val=&quot;00E626F1&quot;/&gt;&lt;wsp:rsid wsp:val=&quot;00E747D3&quot;/&gt;&lt;wsp:rsid wsp:val=&quot;00E8126C&quot;/&gt;&lt;wsp:rsid wsp:val=&quot;00E81624&quot;/&gt;&lt;wsp:rsid wsp:val=&quot;00E87705&quot;/&gt;&lt;wsp:rsid wsp:val=&quot;00EA4D8F&quot;/&gt;&lt;wsp:rsid wsp:val=&quot;00EA7F2C&quot;/&gt;&lt;wsp:rsid wsp:val=&quot;00EB24E8&quot;/&gt;&lt;wsp:rsid wsp:val=&quot;00EB71F7&quot;/&gt;&lt;wsp:rsid wsp:val=&quot;00EC033B&quot;/&gt;&lt;wsp:rsid wsp:val=&quot;00EC1A8F&quot;/&gt;&lt;wsp:rsid wsp:val=&quot;00EC62F8&quot;/&gt;&lt;wsp:rsid wsp:val=&quot;00EC7F80&quot;/&gt;&lt;wsp:rsid wsp:val=&quot;00EE1834&quot;/&gt;&lt;wsp:rsid wsp:val=&quot;00EE4A1C&quot;/&gt;&lt;wsp:rsid wsp:val=&quot;00EF2747&quot;/&gt;&lt;wsp:rsid wsp:val=&quot;00F057D1&quot;/&gt;&lt;wsp:rsid wsp:val=&quot;00F07091&quot;/&gt;&lt;wsp:rsid wsp:val=&quot;00F07B0C&quot;/&gt;&lt;wsp:rsid wsp:val=&quot;00F334C6&quot;/&gt;&lt;wsp:rsid wsp:val=&quot;00F42053&quot;/&gt;&lt;wsp:rsid wsp:val=&quot;00F458D0&quot;/&gt;&lt;wsp:rsid wsp:val=&quot;00F47428&quot;/&gt;&lt;wsp:rsid wsp:val=&quot;00F757F5&quot;/&gt;&lt;wsp:rsid wsp:val=&quot;00F75C5E&quot;/&gt;&lt;wsp:rsid wsp:val=&quot;00F866BF&quot;/&gt;&lt;wsp:rsid wsp:val=&quot;00F9026B&quot;/&gt;&lt;wsp:rsid wsp:val=&quot;00F91AAE&quot;/&gt;&lt;wsp:rsid wsp:val=&quot;00FA7125&quot;/&gt;&lt;wsp:rsid wsp:val=&quot;00FB44EE&quot;/&gt;&lt;wsp:rsid wsp:val=&quot;00FB71E6&quot;/&gt;&lt;wsp:rsid wsp:val=&quot;00FC5B43&quot;/&gt;&lt;wsp:rsid wsp:val=&quot;00FD2996&quot;/&gt;&lt;wsp:rsid wsp:val=&quot;00FE570C&quot;/&gt;&lt;wsp:rsid wsp:val=&quot;00FE76D5&quot;/&gt;&lt;wsp:rsid wsp:val=&quot;00FE7882&quot;/&gt;&lt;/wsp:rsids&gt;&lt;/w:docPr&gt;&lt;w:body&gt;&lt;w:p wsp:rsidR=&quot;00000000&quot; wsp:rsidRDefault=&quot;00952976&quot;&gt;&lt;m:oMathPara&gt;&lt;m:oMath&gt;&lt;m:r&gt;&lt;m:rPr&gt;&lt;m:sty m:val=&quot;p&quot;/&gt;&lt;/m:rPr&gt;&lt;w:rPr&gt;&lt;w:rStyle w:val=&quot;a&quot;/&gt;&lt;w:rFonts w:ascii=&quot;Cambria Math&quot;/&gt;&lt;wx:font wx:val=&quot;Cambria Math&quot;/&gt;&lt;w:b w:val=&quot;off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</w:t>
            </w:r>
            <w:r w:rsidRPr="00482C34">
              <w:rPr>
                <w:rStyle w:val="afa"/>
                <w:b w:val="0"/>
                <w:sz w:val="22"/>
                <w:szCs w:val="22"/>
              </w:rPr>
              <w:t>111,36</w:t>
            </w:r>
          </w:p>
        </w:tc>
        <w:tc>
          <w:tcPr>
            <w:tcW w:w="1241" w:type="dxa"/>
            <w:vAlign w:val="center"/>
          </w:tcPr>
          <w:p w:rsidR="00890926" w:rsidRPr="00482C34" w:rsidRDefault="00B43E2C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106,33</w:t>
            </w:r>
            <w:r w:rsidR="000B4990" w:rsidRPr="000D19FE">
              <w:rPr>
                <w:position w:val="-6"/>
                <w:sz w:val="22"/>
                <w:szCs w:val="22"/>
              </w:rPr>
              <w:pict>
                <v:shape id="_x0000_i1027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77A24&quot;/&gt;&lt;wsp:rsid wsp:val=&quot;00006B9F&quot;/&gt;&lt;wsp:rsid wsp:val=&quot;00020005&quot;/&gt;&lt;wsp:rsid wsp:val=&quot;000225A1&quot;/&gt;&lt;wsp:rsid wsp:val=&quot;00022D99&quot;/&gt;&lt;wsp:rsid wsp:val=&quot;00023D60&quot;/&gt;&lt;wsp:rsid wsp:val=&quot;00026EAB&quot;/&gt;&lt;wsp:rsid wsp:val=&quot;00041755&quot;/&gt;&lt;wsp:rsid wsp:val=&quot;0005059D&quot;/&gt;&lt;wsp:rsid wsp:val=&quot;00055A24&quot;/&gt;&lt;wsp:rsid wsp:val=&quot;00055F1E&quot;/&gt;&lt;wsp:rsid wsp:val=&quot;000632AE&quot;/&gt;&lt;wsp:rsid wsp:val=&quot;000677B9&quot;/&gt;&lt;wsp:rsid wsp:val=&quot;00075B8C&quot;/&gt;&lt;wsp:rsid wsp:val=&quot;00076807&quot;/&gt;&lt;wsp:rsid wsp:val=&quot;00080A6A&quot;/&gt;&lt;wsp:rsid wsp:val=&quot;00080B43&quot;/&gt;&lt;wsp:rsid wsp:val=&quot;000879FF&quot;/&gt;&lt;wsp:rsid wsp:val=&quot;000C1A33&quot;/&gt;&lt;wsp:rsid wsp:val=&quot;000D04A4&quot;/&gt;&lt;wsp:rsid wsp:val=&quot;000D1B31&quot;/&gt;&lt;wsp:rsid wsp:val=&quot;000D71FF&quot;/&gt;&lt;wsp:rsid wsp:val=&quot;000E1918&quot;/&gt;&lt;wsp:rsid wsp:val=&quot;000F4A64&quot;/&gt;&lt;wsp:rsid wsp:val=&quot;00110E39&quot;/&gt;&lt;wsp:rsid wsp:val=&quot;00112281&quot;/&gt;&lt;wsp:rsid wsp:val=&quot;001123F7&quot;/&gt;&lt;wsp:rsid wsp:val=&quot;001278A2&quot;/&gt;&lt;wsp:rsid wsp:val=&quot;00127D02&quot;/&gt;&lt;wsp:rsid wsp:val=&quot;00141758&quot;/&gt;&lt;wsp:rsid wsp:val=&quot;001471B9&quot;/&gt;&lt;wsp:rsid wsp:val=&quot;00150E42&quot;/&gt;&lt;wsp:rsid wsp:val=&quot;001679C6&quot;/&gt;&lt;wsp:rsid wsp:val=&quot;00180C37&quot;/&gt;&lt;wsp:rsid wsp:val=&quot;0018389F&quot;/&gt;&lt;wsp:rsid wsp:val=&quot;0019321C&quot;/&gt;&lt;wsp:rsid wsp:val=&quot;00197245&quot;/&gt;&lt;wsp:rsid wsp:val=&quot;00197311&quot;/&gt;&lt;wsp:rsid wsp:val=&quot;001A1FA1&quot;/&gt;&lt;wsp:rsid wsp:val=&quot;001A5063&quot;/&gt;&lt;wsp:rsid wsp:val=&quot;001B2D83&quot;/&gt;&lt;wsp:rsid wsp:val=&quot;001C1B95&quot;/&gt;&lt;wsp:rsid wsp:val=&quot;001C1CB0&quot;/&gt;&lt;wsp:rsid wsp:val=&quot;001D0D72&quot;/&gt;&lt;wsp:rsid wsp:val=&quot;001E54B0&quot;/&gt;&lt;wsp:rsid wsp:val=&quot;001E5E74&quot;/&gt;&lt;wsp:rsid wsp:val=&quot;001E6386&quot;/&gt;&lt;wsp:rsid wsp:val=&quot;001F556F&quot;/&gt;&lt;wsp:rsid wsp:val=&quot;0020134D&quot;/&gt;&lt;wsp:rsid wsp:val=&quot;00201609&quot;/&gt;&lt;wsp:rsid wsp:val=&quot;002019E1&quot;/&gt;&lt;wsp:rsid wsp:val=&quot;002236BC&quot;/&gt;&lt;wsp:rsid wsp:val=&quot;002325E2&quot;/&gt;&lt;wsp:rsid wsp:val=&quot;00234B79&quot;/&gt;&lt;wsp:rsid wsp:val=&quot;00241468&quot;/&gt;&lt;wsp:rsid wsp:val=&quot;002422D5&quot;/&gt;&lt;wsp:rsid wsp:val=&quot;0024696C&quot;/&gt;&lt;wsp:rsid wsp:val=&quot;002535ED&quot;/&gt;&lt;wsp:rsid wsp:val=&quot;00255632&quot;/&gt;&lt;wsp:rsid wsp:val=&quot;00257E27&quot;/&gt;&lt;wsp:rsid wsp:val=&quot;00260FF9&quot;/&gt;&lt;wsp:rsid wsp:val=&quot;0026211A&quot;/&gt;&lt;wsp:rsid wsp:val=&quot;00280F5D&quot;/&gt;&lt;wsp:rsid wsp:val=&quot;00281C33&quot;/&gt;&lt;wsp:rsid wsp:val=&quot;00281FB4&quot;/&gt;&lt;wsp:rsid wsp:val=&quot;002872C2&quot;/&gt;&lt;wsp:rsid wsp:val=&quot;002A7CCF&quot;/&gt;&lt;wsp:rsid wsp:val=&quot;002B27A0&quot;/&gt;&lt;wsp:rsid wsp:val=&quot;002B6018&quot;/&gt;&lt;wsp:rsid wsp:val=&quot;002B63C8&quot;/&gt;&lt;wsp:rsid wsp:val=&quot;002B72D0&quot;/&gt;&lt;wsp:rsid wsp:val=&quot;002C1D27&quot;/&gt;&lt;wsp:rsid wsp:val=&quot;002C73CD&quot;/&gt;&lt;wsp:rsid wsp:val=&quot;002D38EC&quot;/&gt;&lt;wsp:rsid wsp:val=&quot;002E068C&quot;/&gt;&lt;wsp:rsid wsp:val=&quot;002E1EC0&quot;/&gt;&lt;wsp:rsid wsp:val=&quot;002E785F&quot;/&gt;&lt;wsp:rsid wsp:val=&quot;00307B55&quot;/&gt;&lt;wsp:rsid wsp:val=&quot;00311B67&quot;/&gt;&lt;wsp:rsid wsp:val=&quot;003225CC&quot;/&gt;&lt;wsp:rsid wsp:val=&quot;00324544&quot;/&gt;&lt;wsp:rsid wsp:val=&quot;00327A67&quot;/&gt;&lt;wsp:rsid wsp:val=&quot;0035025E&quot;/&gt;&lt;wsp:rsid wsp:val=&quot;0036341F&quot;/&gt;&lt;wsp:rsid wsp:val=&quot;0037465E&quot;/&gt;&lt;wsp:rsid wsp:val=&quot;003778FA&quot;/&gt;&lt;wsp:rsid wsp:val=&quot;00380BBD&quot;/&gt;&lt;wsp:rsid wsp:val=&quot;00390EB8&quot;/&gt;&lt;wsp:rsid wsp:val=&quot;0039183D&quot;/&gt;&lt;wsp:rsid wsp:val=&quot;003A6959&quot;/&gt;&lt;wsp:rsid wsp:val=&quot;003B0784&quot;/&gt;&lt;wsp:rsid wsp:val=&quot;003B2F29&quot;/&gt;&lt;wsp:rsid wsp:val=&quot;003B3D5A&quot;/&gt;&lt;wsp:rsid wsp:val=&quot;003D77F0&quot;/&gt;&lt;wsp:rsid wsp:val=&quot;003E4996&quot;/&gt;&lt;wsp:rsid wsp:val=&quot;003F13DE&quot;/&gt;&lt;wsp:rsid wsp:val=&quot;003F63A2&quot;/&gt;&lt;wsp:rsid wsp:val=&quot;003F7D7B&quot;/&gt;&lt;wsp:rsid wsp:val=&quot;00405FBC&quot;/&gt;&lt;wsp:rsid wsp:val=&quot;00422DDC&quot;/&gt;&lt;wsp:rsid wsp:val=&quot;00434B94&quot;/&gt;&lt;wsp:rsid wsp:val=&quot;004372B8&quot;/&gt;&lt;wsp:rsid wsp:val=&quot;00453EC8&quot;/&gt;&lt;wsp:rsid wsp:val=&quot;00465FF4&quot;/&gt;&lt;wsp:rsid wsp:val=&quot;00473159&quot;/&gt;&lt;wsp:rsid wsp:val=&quot;004769B2&quot;/&gt;&lt;wsp:rsid wsp:val=&quot;0048516B&quot;/&gt;&lt;wsp:rsid wsp:val=&quot;004A00BD&quot;/&gt;&lt;wsp:rsid wsp:val=&quot;004A312D&quot;/&gt;&lt;wsp:rsid wsp:val=&quot;004A412F&quot;/&gt;&lt;wsp:rsid wsp:val=&quot;004B4BBC&quot;/&gt;&lt;wsp:rsid wsp:val=&quot;004C393A&quot;/&gt;&lt;wsp:rsid wsp:val=&quot;004C67F5&quot;/&gt;&lt;wsp:rsid wsp:val=&quot;004D6692&quot;/&gt;&lt;wsp:rsid wsp:val=&quot;004D74C9&quot;/&gt;&lt;wsp:rsid wsp:val=&quot;004D7824&quot;/&gt;&lt;wsp:rsid wsp:val=&quot;004E53D1&quot;/&gt;&lt;wsp:rsid wsp:val=&quot;004F00ED&quot;/&gt;&lt;wsp:rsid wsp:val=&quot;0050366A&quot;/&gt;&lt;wsp:rsid wsp:val=&quot;00515AEA&quot;/&gt;&lt;wsp:rsid wsp:val=&quot;005328D4&quot;/&gt;&lt;wsp:rsid wsp:val=&quot;005358EA&quot;/&gt;&lt;wsp:rsid wsp:val=&quot;00543994&quot;/&gt;&lt;wsp:rsid wsp:val=&quot;00545666&quot;/&gt;&lt;wsp:rsid wsp:val=&quot;005473A1&quot;/&gt;&lt;wsp:rsid wsp:val=&quot;00550868&quot;/&gt;&lt;wsp:rsid wsp:val=&quot;005565FD&quot;/&gt;&lt;wsp:rsid wsp:val=&quot;005601EB&quot;/&gt;&lt;wsp:rsid wsp:val=&quot;0058085A&quot;/&gt;&lt;wsp:rsid wsp:val=&quot;00591DE4&quot;/&gt;&lt;wsp:rsid wsp:val=&quot;00594CFB&quot;/&gt;&lt;wsp:rsid wsp:val=&quot;005A438C&quot;/&gt;&lt;wsp:rsid wsp:val=&quot;005A45E5&quot;/&gt;&lt;wsp:rsid wsp:val=&quot;005A63E2&quot;/&gt;&lt;wsp:rsid wsp:val=&quot;005B0A4C&quot;/&gt;&lt;wsp:rsid wsp:val=&quot;005B3823&quot;/&gt;&lt;wsp:rsid wsp:val=&quot;005C0462&quot;/&gt;&lt;wsp:rsid wsp:val=&quot;005C7A66&quot;/&gt;&lt;wsp:rsid wsp:val=&quot;005D330F&quot;/&gt;&lt;wsp:rsid wsp:val=&quot;005F4844&quot;/&gt;&lt;wsp:rsid wsp:val=&quot;005F4BF3&quot;/&gt;&lt;wsp:rsid wsp:val=&quot;005F6496&quot;/&gt;&lt;wsp:rsid wsp:val=&quot;005F75C2&quot;/&gt;&lt;wsp:rsid wsp:val=&quot;006043FC&quot;/&gt;&lt;wsp:rsid wsp:val=&quot;0062371B&quot;/&gt;&lt;wsp:rsid wsp:val=&quot;006318E1&quot;/&gt;&lt;wsp:rsid wsp:val=&quot;0064454C&quot;/&gt;&lt;wsp:rsid wsp:val=&quot;00651830&quot;/&gt;&lt;wsp:rsid wsp:val=&quot;00657FDE&quot;/&gt;&lt;wsp:rsid wsp:val=&quot;00666FC3&quot;/&gt;&lt;wsp:rsid wsp:val=&quot;00667D3D&quot;/&gt;&lt;wsp:rsid wsp:val=&quot;0068290E&quot;/&gt;&lt;wsp:rsid wsp:val=&quot;00683614&quot;/&gt;&lt;wsp:rsid wsp:val=&quot;00684570&quot;/&gt;&lt;wsp:rsid wsp:val=&quot;006936C3&quot;/&gt;&lt;wsp:rsid wsp:val=&quot;006A36EB&quot;/&gt;&lt;wsp:rsid wsp:val=&quot;006B314A&quot;/&gt;&lt;wsp:rsid wsp:val=&quot;006C059B&quot;/&gt;&lt;wsp:rsid wsp:val=&quot;006C3BC4&quot;/&gt;&lt;wsp:rsid wsp:val=&quot;006D21C3&quot;/&gt;&lt;wsp:rsid wsp:val=&quot;006D5243&quot;/&gt;&lt;wsp:rsid wsp:val=&quot;006D6BB2&quot;/&gt;&lt;wsp:rsid wsp:val=&quot;006F2C8E&quot;/&gt;&lt;wsp:rsid wsp:val=&quot;006F43D4&quot;/&gt;&lt;wsp:rsid wsp:val=&quot;006F54CE&quot;/&gt;&lt;wsp:rsid wsp:val=&quot;006F567E&quot;/&gt;&lt;wsp:rsid wsp:val=&quot;0070191F&quot;/&gt;&lt;wsp:rsid wsp:val=&quot;0070414F&quot;/&gt;&lt;wsp:rsid wsp:val=&quot;00710EAF&quot;/&gt;&lt;wsp:rsid wsp:val=&quot;00712888&quot;/&gt;&lt;wsp:rsid wsp:val=&quot;00717F4B&quot;/&gt;&lt;wsp:rsid wsp:val=&quot;00724197&quot;/&gt;&lt;wsp:rsid wsp:val=&quot;00725867&quot;/&gt;&lt;wsp:rsid wsp:val=&quot;007276D8&quot;/&gt;&lt;wsp:rsid wsp:val=&quot;007424B5&quot;/&gt;&lt;wsp:rsid wsp:val=&quot;00751BCC&quot;/&gt;&lt;wsp:rsid wsp:val=&quot;00755AAA&quot;/&gt;&lt;wsp:rsid wsp:val=&quot;00766A67&quot;/&gt;&lt;wsp:rsid wsp:val=&quot;00773960&quot;/&gt;&lt;wsp:rsid wsp:val=&quot;0078391F&quot;/&gt;&lt;wsp:rsid wsp:val=&quot;00784DAE&quot;/&gt;&lt;wsp:rsid wsp:val=&quot;0078620B&quot;/&gt;&lt;wsp:rsid wsp:val=&quot;00794358&quot;/&gt;&lt;wsp:rsid wsp:val=&quot;007B7188&quot;/&gt;&lt;wsp:rsid wsp:val=&quot;007B7E03&quot;/&gt;&lt;wsp:rsid wsp:val=&quot;007C22F4&quot;/&gt;&lt;wsp:rsid wsp:val=&quot;007C410F&quot;/&gt;&lt;wsp:rsid wsp:val=&quot;007C5646&quot;/&gt;&lt;wsp:rsid wsp:val=&quot;007D3FFC&quot;/&gt;&lt;wsp:rsid wsp:val=&quot;007E22FD&quot;/&gt;&lt;wsp:rsid wsp:val=&quot;007F4E16&quot;/&gt;&lt;wsp:rsid wsp:val=&quot;008116A9&quot;/&gt;&lt;wsp:rsid wsp:val=&quot;00816D7F&quot;/&gt;&lt;wsp:rsid wsp:val=&quot;00826299&quot;/&gt;&lt;wsp:rsid wsp:val=&quot;00836291&quot;/&gt;&lt;wsp:rsid wsp:val=&quot;008450BE&quot;/&gt;&lt;wsp:rsid wsp:val=&quot;008504AE&quot;/&gt;&lt;wsp:rsid wsp:val=&quot;00851736&quot;/&gt;&lt;wsp:rsid wsp:val=&quot;00851927&quot;/&gt;&lt;wsp:rsid wsp:val=&quot;0086334D&quot;/&gt;&lt;wsp:rsid wsp:val=&quot;008861A5&quot;/&gt;&lt;wsp:rsid wsp:val=&quot;008911DD&quot;/&gt;&lt;wsp:rsid wsp:val=&quot;00891C00&quot;/&gt;&lt;wsp:rsid wsp:val=&quot;008943E1&quot;/&gt;&lt;wsp:rsid wsp:val=&quot;008A59B5&quot;/&gt;&lt;wsp:rsid wsp:val=&quot;008B26F9&quot;/&gt;&lt;wsp:rsid wsp:val=&quot;008B4E2C&quot;/&gt;&lt;wsp:rsid wsp:val=&quot;008C7467&quot;/&gt;&lt;wsp:rsid wsp:val=&quot;008D68F5&quot;/&gt;&lt;wsp:rsid wsp:val=&quot;008F0DDD&quot;/&gt;&lt;wsp:rsid wsp:val=&quot;008F57A5&quot;/&gt;&lt;wsp:rsid wsp:val=&quot;00914B2E&quot;/&gt;&lt;wsp:rsid wsp:val=&quot;00916474&quot;/&gt;&lt;wsp:rsid wsp:val=&quot;009271BB&quot;/&gt;&lt;wsp:rsid wsp:val=&quot;0093309F&quot;/&gt;&lt;wsp:rsid wsp:val=&quot;00934149&quot;/&gt;&lt;wsp:rsid wsp:val=&quot;009444EB&quot;/&gt;&lt;wsp:rsid wsp:val=&quot;00953646&quot;/&gt;&lt;wsp:rsid wsp:val=&quot;0095695C&quot;/&gt;&lt;wsp:rsid wsp:val=&quot;0097160C&quot;/&gt;&lt;wsp:rsid wsp:val=&quot;00977A24&quot;/&gt;&lt;wsp:rsid wsp:val=&quot;00980CE6&quot;/&gt;&lt;wsp:rsid wsp:val=&quot;00981514&quot;/&gt;&lt;wsp:rsid wsp:val=&quot;00985095&quot;/&gt;&lt;wsp:rsid wsp:val=&quot;009A1267&quot;/&gt;&lt;wsp:rsid wsp:val=&quot;009A68A3&quot;/&gt;&lt;wsp:rsid wsp:val=&quot;009A734D&quot;/&gt;&lt;wsp:rsid wsp:val=&quot;009B13D5&quot;/&gt;&lt;wsp:rsid wsp:val=&quot;009B6068&quot;/&gt;&lt;wsp:rsid wsp:val=&quot;009C2B7A&quot;/&gt;&lt;wsp:rsid wsp:val=&quot;009D3BAB&quot;/&gt;&lt;wsp:rsid wsp:val=&quot;009D4840&quot;/&gt;&lt;wsp:rsid wsp:val=&quot;009E3495&quot;/&gt;&lt;wsp:rsid wsp:val=&quot;009E3704&quot;/&gt;&lt;wsp:rsid wsp:val=&quot;009F432B&quot;/&gt;&lt;wsp:rsid wsp:val=&quot;009F7057&quot;/&gt;&lt;wsp:rsid wsp:val=&quot;00A00B20&quot;/&gt;&lt;wsp:rsid wsp:val=&quot;00A01C9A&quot;/&gt;&lt;wsp:rsid wsp:val=&quot;00A07F48&quot;/&gt;&lt;wsp:rsid wsp:val=&quot;00A24A7E&quot;/&gt;&lt;wsp:rsid wsp:val=&quot;00A30B78&quot;/&gt;&lt;wsp:rsid wsp:val=&quot;00A312B1&quot;/&gt;&lt;wsp:rsid wsp:val=&quot;00A52BCE&quot;/&gt;&lt;wsp:rsid wsp:val=&quot;00A554B8&quot;/&gt;&lt;wsp:rsid wsp:val=&quot;00A578C8&quot;/&gt;&lt;wsp:rsid wsp:val=&quot;00A64727&quot;/&gt;&lt;wsp:rsid wsp:val=&quot;00A744D5&quot;/&gt;&lt;wsp:rsid wsp:val=&quot;00A80FFF&quot;/&gt;&lt;wsp:rsid wsp:val=&quot;00A955F5&quot;/&gt;&lt;wsp:rsid wsp:val=&quot;00A97950&quot;/&gt;&lt;wsp:rsid wsp:val=&quot;00AA0282&quot;/&gt;&lt;wsp:rsid wsp:val=&quot;00AA138C&quot;/&gt;&lt;wsp:rsid wsp:val=&quot;00AB6D8C&quot;/&gt;&lt;wsp:rsid wsp:val=&quot;00AC2C0A&quot;/&gt;&lt;wsp:rsid wsp:val=&quot;00AC5830&quot;/&gt;&lt;wsp:rsid wsp:val=&quot;00AC7FBD&quot;/&gt;&lt;wsp:rsid wsp:val=&quot;00AD210D&quot;/&gt;&lt;wsp:rsid wsp:val=&quot;00AE2ECE&quot;/&gt;&lt;wsp:rsid wsp:val=&quot;00AE4C33&quot;/&gt;&lt;wsp:rsid wsp:val=&quot;00AE7CFF&quot;/&gt;&lt;wsp:rsid wsp:val=&quot;00B3020B&quot;/&gt;&lt;wsp:rsid wsp:val=&quot;00B3678F&quot;/&gt;&lt;wsp:rsid wsp:val=&quot;00B45774&quot;/&gt;&lt;wsp:rsid wsp:val=&quot;00B479B9&quot;/&gt;&lt;wsp:rsid wsp:val=&quot;00B524E1&quot;/&gt;&lt;wsp:rsid wsp:val=&quot;00B665B8&quot;/&gt;&lt;wsp:rsid wsp:val=&quot;00B82C27&quot;/&gt;&lt;wsp:rsid wsp:val=&quot;00B84F3A&quot;/&gt;&lt;wsp:rsid wsp:val=&quot;00BA660C&quot;/&gt;&lt;wsp:rsid wsp:val=&quot;00BB5B74&quot;/&gt;&lt;wsp:rsid wsp:val=&quot;00BB69F1&quot;/&gt;&lt;wsp:rsid wsp:val=&quot;00BC01DB&quot;/&gt;&lt;wsp:rsid wsp:val=&quot;00BE04CB&quot;/&gt;&lt;wsp:rsid wsp:val=&quot;00BE44AE&quot;/&gt;&lt;wsp:rsid wsp:val=&quot;00BF1593&quot;/&gt;&lt;wsp:rsid wsp:val=&quot;00C059E6&quot;/&gt;&lt;wsp:rsid wsp:val=&quot;00C077D1&quot;/&gt;&lt;wsp:rsid wsp:val=&quot;00C14555&quot;/&gt;&lt;wsp:rsid wsp:val=&quot;00C23962&quot;/&gt;&lt;wsp:rsid wsp:val=&quot;00C34CA3&quot;/&gt;&lt;wsp:rsid wsp:val=&quot;00C42B3F&quot;/&gt;&lt;wsp:rsid wsp:val=&quot;00C46728&quot;/&gt;&lt;wsp:rsid wsp:val=&quot;00C5332B&quot;/&gt;&lt;wsp:rsid wsp:val=&quot;00C57D28&quot;/&gt;&lt;wsp:rsid wsp:val=&quot;00C74AF3&quot;/&gt;&lt;wsp:rsid wsp:val=&quot;00C752C8&quot;/&gt;&lt;wsp:rsid wsp:val=&quot;00C85A98&quot;/&gt;&lt;wsp:rsid wsp:val=&quot;00CA04E6&quot;/&gt;&lt;wsp:rsid wsp:val=&quot;00CB2BE4&quot;/&gt;&lt;wsp:rsid wsp:val=&quot;00CB6570&quot;/&gt;&lt;wsp:rsid wsp:val=&quot;00CD0104&quot;/&gt;&lt;wsp:rsid wsp:val=&quot;00CD014A&quot;/&gt;&lt;wsp:rsid wsp:val=&quot;00CD2BD2&quot;/&gt;&lt;wsp:rsid wsp:val=&quot;00CD59E1&quot;/&gt;&lt;wsp:rsid wsp:val=&quot;00CF257F&quot;/&gt;&lt;wsp:rsid wsp:val=&quot;00CF4FAE&quot;/&gt;&lt;wsp:rsid wsp:val=&quot;00CF5A07&quot;/&gt;&lt;wsp:rsid wsp:val=&quot;00CF62D8&quot;/&gt;&lt;wsp:rsid wsp:val=&quot;00D12B20&quot;/&gt;&lt;wsp:rsid wsp:val=&quot;00D26EEA&quot;/&gt;&lt;wsp:rsid wsp:val=&quot;00D32169&quot;/&gt;&lt;wsp:rsid wsp:val=&quot;00D33122&quot;/&gt;&lt;wsp:rsid wsp:val=&quot;00D44493&quot;/&gt;&lt;wsp:rsid wsp:val=&quot;00D565E3&quot;/&gt;&lt;wsp:rsid wsp:val=&quot;00D771A1&quot;/&gt;&lt;wsp:rsid wsp:val=&quot;00D9129A&quot;/&gt;&lt;wsp:rsid wsp:val=&quot;00D95E72&quot;/&gt;&lt;wsp:rsid wsp:val=&quot;00DB41DA&quot;/&gt;&lt;wsp:rsid wsp:val=&quot;00DB7507&quot;/&gt;&lt;wsp:rsid wsp:val=&quot;00E05F3F&quot;/&gt;&lt;wsp:rsid wsp:val=&quot;00E10E95&quot;/&gt;&lt;wsp:rsid wsp:val=&quot;00E178D9&quot;/&gt;&lt;wsp:rsid wsp:val=&quot;00E214F2&quot;/&gt;&lt;wsp:rsid wsp:val=&quot;00E32AEE&quot;/&gt;&lt;wsp:rsid wsp:val=&quot;00E40FC1&quot;/&gt;&lt;wsp:rsid wsp:val=&quot;00E41E7C&quot;/&gt;&lt;wsp:rsid wsp:val=&quot;00E471E7&quot;/&gt;&lt;wsp:rsid wsp:val=&quot;00E54667&quot;/&gt;&lt;wsp:rsid wsp:val=&quot;00E57DF5&quot;/&gt;&lt;wsp:rsid wsp:val=&quot;00E626F1&quot;/&gt;&lt;wsp:rsid wsp:val=&quot;00E747D3&quot;/&gt;&lt;wsp:rsid wsp:val=&quot;00E8126C&quot;/&gt;&lt;wsp:rsid wsp:val=&quot;00E81624&quot;/&gt;&lt;wsp:rsid wsp:val=&quot;00E87705&quot;/&gt;&lt;wsp:rsid wsp:val=&quot;00EA4D8F&quot;/&gt;&lt;wsp:rsid wsp:val=&quot;00EA7F2C&quot;/&gt;&lt;wsp:rsid wsp:val=&quot;00EB24E8&quot;/&gt;&lt;wsp:rsid wsp:val=&quot;00EB71F7&quot;/&gt;&lt;wsp:rsid wsp:val=&quot;00EC033B&quot;/&gt;&lt;wsp:rsid wsp:val=&quot;00EC1A8F&quot;/&gt;&lt;wsp:rsid wsp:val=&quot;00EC62F8&quot;/&gt;&lt;wsp:rsid wsp:val=&quot;00EC7F80&quot;/&gt;&lt;wsp:rsid wsp:val=&quot;00EE1834&quot;/&gt;&lt;wsp:rsid wsp:val=&quot;00EE4A1C&quot;/&gt;&lt;wsp:rsid wsp:val=&quot;00EF2747&quot;/&gt;&lt;wsp:rsid wsp:val=&quot;00F057D1&quot;/&gt;&lt;wsp:rsid wsp:val=&quot;00F07091&quot;/&gt;&lt;wsp:rsid wsp:val=&quot;00F07B0C&quot;/&gt;&lt;wsp:rsid wsp:val=&quot;00F334C6&quot;/&gt;&lt;wsp:rsid wsp:val=&quot;00F42053&quot;/&gt;&lt;wsp:rsid wsp:val=&quot;00F458D0&quot;/&gt;&lt;wsp:rsid wsp:val=&quot;00F47428&quot;/&gt;&lt;wsp:rsid wsp:val=&quot;00F757F5&quot;/&gt;&lt;wsp:rsid wsp:val=&quot;00F75C5E&quot;/&gt;&lt;wsp:rsid wsp:val=&quot;00F866BF&quot;/&gt;&lt;wsp:rsid wsp:val=&quot;00F9026B&quot;/&gt;&lt;wsp:rsid wsp:val=&quot;00F91AAE&quot;/&gt;&lt;wsp:rsid wsp:val=&quot;00F928E3&quot;/&gt;&lt;wsp:rsid wsp:val=&quot;00FA7125&quot;/&gt;&lt;wsp:rsid wsp:val=&quot;00FB44EE&quot;/&gt;&lt;wsp:rsid wsp:val=&quot;00FB71E6&quot;/&gt;&lt;wsp:rsid wsp:val=&quot;00FC5B43&quot;/&gt;&lt;wsp:rsid wsp:val=&quot;00FD2996&quot;/&gt;&lt;wsp:rsid wsp:val=&quot;00FE570C&quot;/&gt;&lt;wsp:rsid wsp:val=&quot;00FE76D5&quot;/&gt;&lt;wsp:rsid wsp:val=&quot;00FE7882&quot;/&gt;&lt;/wsp:rsids&gt;&lt;/w:docPr&gt;&lt;w:body&gt;&lt;w:p wsp:rsidR=&quot;00000000&quot; wsp:rsidRDefault=&quot;00F928E3&quot;&gt;&lt;m:oMathPara&gt;&lt;m:oMath&gt;&lt;m:r&gt;&lt;m:rPr&gt;&lt;m:sty m:val=&quot;p&quot;/&gt;&lt;/m:rPr&gt;&lt;w:rPr&gt;&lt;w:rStyle w:val=&quot;a&quot;/&gt;&lt;w:rFonts w:ascii=&quot;Cambria Math&quot;/&gt;&lt;wx:font wx:val=&quot;Cambria Math&quot;/&gt;&lt;w:b w:val=&quot;off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</w:t>
            </w:r>
            <w:r w:rsidRPr="00482C34">
              <w:rPr>
                <w:rStyle w:val="afa"/>
                <w:b w:val="0"/>
                <w:sz w:val="22"/>
                <w:szCs w:val="22"/>
              </w:rPr>
              <w:t>106,70</w:t>
            </w:r>
          </w:p>
        </w:tc>
      </w:tr>
      <w:tr w:rsidR="00453EC8" w:rsidRPr="00482C34" w:rsidTr="00453EC8">
        <w:trPr>
          <w:jc w:val="center"/>
        </w:trPr>
        <w:tc>
          <w:tcPr>
            <w:tcW w:w="9571" w:type="dxa"/>
            <w:gridSpan w:val="5"/>
            <w:vAlign w:val="center"/>
          </w:tcPr>
          <w:p w:rsidR="00453EC8" w:rsidRPr="00482C34" w:rsidRDefault="00453EC8" w:rsidP="00DF798A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Style w:val="afa"/>
                <w:rFonts w:ascii="Times New Roman" w:hAnsi="Times New Roman"/>
                <w:b w:val="0"/>
              </w:rPr>
            </w:pPr>
            <w:r w:rsidRPr="00482C34">
              <w:rPr>
                <w:rStyle w:val="afa"/>
                <w:rFonts w:ascii="Times New Roman" w:hAnsi="Times New Roman"/>
                <w:b w:val="0"/>
              </w:rPr>
              <w:t>Анализ влияния налоговых платежей на себестоимость продукции</w:t>
            </w:r>
          </w:p>
        </w:tc>
      </w:tr>
      <w:tr w:rsidR="00890926" w:rsidRPr="00482C34" w:rsidTr="001A17BF">
        <w:trPr>
          <w:trHeight w:val="1256"/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Изменение платежей за счет изменения объема производства</w:t>
            </w:r>
          </w:p>
        </w:tc>
        <w:tc>
          <w:tcPr>
            <w:tcW w:w="2693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=(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      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4593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тр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       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1922</w:t>
            </w:r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   </w:t>
            </w: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    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4122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тр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=    </w:t>
            </w: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   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4878</w:t>
            </w:r>
          </w:p>
        </w:tc>
        <w:tc>
          <w:tcPr>
            <w:tcW w:w="1241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з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= </w:t>
            </w: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4510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тр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 xml:space="preserve">=   </w:t>
            </w: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 -</w:t>
            </w:r>
            <w:r w:rsidR="00B43E2C" w:rsidRPr="00482C34">
              <w:rPr>
                <w:rStyle w:val="afa"/>
                <w:b w:val="0"/>
                <w:sz w:val="22"/>
                <w:szCs w:val="22"/>
              </w:rPr>
              <w:t>2186</w:t>
            </w:r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   </w:t>
            </w:r>
          </w:p>
        </w:tc>
      </w:tr>
      <w:tr w:rsidR="00453EC8" w:rsidRPr="00482C34" w:rsidTr="00453EC8">
        <w:trPr>
          <w:jc w:val="center"/>
        </w:trPr>
        <w:tc>
          <w:tcPr>
            <w:tcW w:w="9571" w:type="dxa"/>
            <w:gridSpan w:val="5"/>
            <w:vAlign w:val="center"/>
          </w:tcPr>
          <w:p w:rsidR="00453EC8" w:rsidRPr="00482C34" w:rsidRDefault="00453EC8" w:rsidP="00DF798A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Style w:val="afa"/>
                <w:rFonts w:ascii="Times New Roman" w:hAnsi="Times New Roman"/>
                <w:b w:val="0"/>
              </w:rPr>
            </w:pPr>
            <w:r w:rsidRPr="00482C34">
              <w:rPr>
                <w:rStyle w:val="afa"/>
                <w:rFonts w:ascii="Times New Roman" w:hAnsi="Times New Roman"/>
                <w:b w:val="0"/>
              </w:rPr>
              <w:t>Анализ влияния налоговых платежей на финансовые результаты</w:t>
            </w:r>
          </w:p>
        </w:tc>
      </w:tr>
      <w:tr w:rsidR="00890926" w:rsidRPr="00482C34" w:rsidTr="001A17BF">
        <w:trPr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Изменение величины налога на имущество организаций за счет переоценки основных фондов</w:t>
            </w:r>
          </w:p>
        </w:tc>
        <w:tc>
          <w:tcPr>
            <w:tcW w:w="2693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и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;</m:t>
                </m:r>
              </m:oMath>
            </m:oMathPara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и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;</m:t>
                </m:r>
              </m:oMath>
            </m:oMathPara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и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  <w:tc>
          <w:tcPr>
            <w:tcW w:w="1241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</w:tr>
      <w:tr w:rsidR="00890926" w:rsidRPr="00482C34" w:rsidTr="00982C32">
        <w:trPr>
          <w:trHeight w:val="1232"/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Изменение величины налога на прибыль организаций в связи с изменением налога на имущество организаций</w:t>
            </w:r>
          </w:p>
        </w:tc>
        <w:tc>
          <w:tcPr>
            <w:tcW w:w="2693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НИ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.</m:t>
                </m:r>
              </m:oMath>
            </m:oMathPara>
          </w:p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  <w:tc>
          <w:tcPr>
            <w:tcW w:w="1241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=0</w:t>
            </w:r>
          </w:p>
        </w:tc>
      </w:tr>
      <w:tr w:rsidR="00453EC8" w:rsidRPr="00482C34" w:rsidTr="00453EC8">
        <w:trPr>
          <w:jc w:val="center"/>
        </w:trPr>
        <w:tc>
          <w:tcPr>
            <w:tcW w:w="9571" w:type="dxa"/>
            <w:gridSpan w:val="5"/>
            <w:vAlign w:val="center"/>
          </w:tcPr>
          <w:p w:rsidR="00453EC8" w:rsidRPr="00482C34" w:rsidRDefault="00453EC8" w:rsidP="00DF798A">
            <w:pPr>
              <w:pStyle w:val="ad"/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Style w:val="afa"/>
                <w:rFonts w:ascii="Times New Roman" w:hAnsi="Times New Roman"/>
                <w:b w:val="0"/>
              </w:rPr>
            </w:pPr>
            <w:r w:rsidRPr="00482C34">
              <w:rPr>
                <w:rStyle w:val="afa"/>
                <w:rFonts w:ascii="Times New Roman" w:hAnsi="Times New Roman"/>
                <w:b w:val="0"/>
              </w:rPr>
              <w:t>Анализ влияния налоговых платежей на чистую прибыль</w:t>
            </w:r>
          </w:p>
        </w:tc>
      </w:tr>
      <w:tr w:rsidR="00890926" w:rsidRPr="00482C34" w:rsidTr="001A17BF">
        <w:trPr>
          <w:jc w:val="center"/>
        </w:trPr>
        <w:tc>
          <w:tcPr>
            <w:tcW w:w="3085" w:type="dxa"/>
            <w:vAlign w:val="center"/>
          </w:tcPr>
          <w:p w:rsidR="00890926" w:rsidRPr="00482C34" w:rsidRDefault="0089092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>Величина недополученной прибыли</w:t>
            </w:r>
          </w:p>
        </w:tc>
        <w:tc>
          <w:tcPr>
            <w:tcW w:w="2693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плат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П-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ч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плат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 1310</w:t>
            </w:r>
          </w:p>
        </w:tc>
        <w:tc>
          <w:tcPr>
            <w:tcW w:w="1276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плат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 1008</w:t>
            </w:r>
          </w:p>
        </w:tc>
        <w:tc>
          <w:tcPr>
            <w:tcW w:w="1241" w:type="dxa"/>
            <w:vAlign w:val="center"/>
          </w:tcPr>
          <w:p w:rsidR="00890926" w:rsidRPr="00482C34" w:rsidRDefault="000B10C6" w:rsidP="00DF798A">
            <w:pPr>
              <w:widowControl w:val="0"/>
              <w:jc w:val="center"/>
              <w:rPr>
                <w:rStyle w:val="afa"/>
                <w:b w:val="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плат</m:t>
                  </m:r>
                </m:sub>
              </m:sSub>
            </m:oMath>
            <w:r w:rsidR="00890926" w:rsidRPr="00482C34">
              <w:rPr>
                <w:rStyle w:val="afa"/>
                <w:b w:val="0"/>
                <w:sz w:val="22"/>
                <w:szCs w:val="22"/>
              </w:rPr>
              <w:t>= 3776</w:t>
            </w:r>
          </w:p>
        </w:tc>
      </w:tr>
      <w:tr w:rsidR="00216BE7" w:rsidRPr="00482C34" w:rsidTr="00A1681B">
        <w:trPr>
          <w:jc w:val="center"/>
        </w:trPr>
        <w:tc>
          <w:tcPr>
            <w:tcW w:w="9571" w:type="dxa"/>
            <w:gridSpan w:val="5"/>
            <w:vAlign w:val="center"/>
          </w:tcPr>
          <w:p w:rsidR="00216BE7" w:rsidRPr="00482C34" w:rsidRDefault="00216BE7" w:rsidP="00982C32">
            <w:pPr>
              <w:widowControl w:val="0"/>
              <w:jc w:val="both"/>
              <w:rPr>
                <w:rStyle w:val="afa"/>
                <w:b w:val="0"/>
                <w:sz w:val="22"/>
                <w:szCs w:val="22"/>
              </w:rPr>
            </w:pPr>
            <w:r w:rsidRPr="00482C34">
              <w:rPr>
                <w:rStyle w:val="afa"/>
                <w:b w:val="0"/>
                <w:sz w:val="22"/>
                <w:szCs w:val="22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p</m:t>
                  </m:r>
                </m:sub>
              </m:sSub>
            </m:oMath>
            <w:r w:rsidRPr="00482C34">
              <w:rPr>
                <w:rStyle w:val="afa"/>
                <w:b w:val="0"/>
                <w:sz w:val="22"/>
                <w:szCs w:val="22"/>
              </w:rPr>
              <w:t xml:space="preserve"> – величина изменения объема реализации продукции в действительных ценах за анализируемый период;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b>
                  </m:sSub>
                </m:sub>
              </m:sSub>
            </m:oMath>
            <w:r w:rsidRPr="00482C34">
              <w:rPr>
                <w:rStyle w:val="afa"/>
                <w:b w:val="0"/>
                <w:sz w:val="22"/>
                <w:szCs w:val="22"/>
              </w:rPr>
              <w:t xml:space="preserve"> – ставка 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i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-го налога; 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T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  <w:lang w:val="en-US"/>
              </w:rPr>
              <w:t>V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темп роста объема реализации продукции; 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T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НП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темп роста налоговых платежей; ∆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H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величина </w:t>
            </w:r>
            <w:r w:rsidR="00982C32" w:rsidRPr="00482C34">
              <w:rPr>
                <w:rStyle w:val="afa"/>
                <w:b w:val="0"/>
                <w:sz w:val="22"/>
                <w:szCs w:val="22"/>
              </w:rPr>
              <w:t xml:space="preserve">изменения 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земельного и транспортного налога за анализируемый период; 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V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0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и </w:t>
            </w:r>
            <w:r w:rsidRPr="00482C34">
              <w:rPr>
                <w:rStyle w:val="afa"/>
                <w:b w:val="0"/>
                <w:sz w:val="22"/>
                <w:szCs w:val="22"/>
                <w:lang w:val="en-US"/>
              </w:rPr>
              <w:t>V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1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объем производства и реализации продукции; ∆Ф – изменение величины стоимости основных производственных фондов за счет их переоценки; С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и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ставка налога на имущество организаций; ∆НИ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1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изменение величины налога на имущество организаций; С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пр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ставка налога на прибыль организаций; П – сумма прибыли предприятия, которая могла бы остаться в его распоряжение если бы данная организация не являлась плательщиком налогов и сборов; П</w:t>
            </w:r>
            <w:r w:rsidRPr="00482C34">
              <w:rPr>
                <w:rStyle w:val="afa"/>
                <w:b w:val="0"/>
                <w:sz w:val="22"/>
                <w:szCs w:val="22"/>
                <w:vertAlign w:val="subscript"/>
              </w:rPr>
              <w:t>ч</w:t>
            </w:r>
            <w:r w:rsidRPr="00482C34">
              <w:rPr>
                <w:rStyle w:val="afa"/>
                <w:b w:val="0"/>
                <w:sz w:val="22"/>
                <w:szCs w:val="22"/>
              </w:rPr>
              <w:t xml:space="preserve"> – чистая прибыль, остающаяся в распоряжении организации после уплаты всех налогов и сборов</w:t>
            </w:r>
          </w:p>
        </w:tc>
      </w:tr>
    </w:tbl>
    <w:p w:rsidR="00F61338" w:rsidRPr="00E216D1" w:rsidRDefault="00453EC8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E216D1">
        <w:rPr>
          <w:rStyle w:val="afa"/>
          <w:b w:val="0"/>
          <w:sz w:val="28"/>
          <w:szCs w:val="28"/>
        </w:rPr>
        <w:lastRenderedPageBreak/>
        <w:t xml:space="preserve">Налоговая база зависит не только от расширения сферы деятельности предприятия, ее масштабности и структуры, но и от изменения непосредственно налоговой системы. </w:t>
      </w:r>
    </w:p>
    <w:p w:rsidR="00453EC8" w:rsidRPr="00E216D1" w:rsidRDefault="00E216D1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E216D1">
        <w:rPr>
          <w:rStyle w:val="afa"/>
          <w:b w:val="0"/>
          <w:sz w:val="28"/>
          <w:szCs w:val="28"/>
        </w:rPr>
        <w:t xml:space="preserve">В работе дана </w:t>
      </w:r>
      <w:r w:rsidR="00453EC8" w:rsidRPr="00E216D1">
        <w:rPr>
          <w:rStyle w:val="afa"/>
          <w:b w:val="0"/>
          <w:sz w:val="28"/>
          <w:szCs w:val="28"/>
        </w:rPr>
        <w:t>оцен</w:t>
      </w:r>
      <w:r w:rsidRPr="00E216D1">
        <w:rPr>
          <w:rStyle w:val="afa"/>
          <w:b w:val="0"/>
          <w:sz w:val="28"/>
          <w:szCs w:val="28"/>
        </w:rPr>
        <w:t>ка</w:t>
      </w:r>
      <w:r w:rsidR="00453EC8" w:rsidRPr="00E216D1">
        <w:rPr>
          <w:rStyle w:val="afa"/>
          <w:b w:val="0"/>
          <w:sz w:val="28"/>
          <w:szCs w:val="28"/>
        </w:rPr>
        <w:t xml:space="preserve"> влияни</w:t>
      </w:r>
      <w:r w:rsidRPr="00E216D1">
        <w:rPr>
          <w:rStyle w:val="afa"/>
          <w:b w:val="0"/>
          <w:sz w:val="28"/>
          <w:szCs w:val="28"/>
        </w:rPr>
        <w:t>я</w:t>
      </w:r>
      <w:r w:rsidR="00453EC8" w:rsidRPr="00E216D1">
        <w:rPr>
          <w:rStyle w:val="afa"/>
          <w:b w:val="0"/>
          <w:sz w:val="28"/>
          <w:szCs w:val="28"/>
        </w:rPr>
        <w:t xml:space="preserve"> налоговых обязательств на формирование налоговой нагрузки по налогу на прибыль (</w:t>
      </w:r>
      <w:r w:rsidR="00482C34">
        <w:rPr>
          <w:rStyle w:val="afa"/>
          <w:b w:val="0"/>
          <w:sz w:val="28"/>
          <w:szCs w:val="28"/>
        </w:rPr>
        <w:t>Т</w:t>
      </w:r>
      <w:r w:rsidR="00453EC8" w:rsidRPr="00E216D1">
        <w:rPr>
          <w:rStyle w:val="afa"/>
          <w:b w:val="0"/>
          <w:sz w:val="28"/>
          <w:szCs w:val="28"/>
        </w:rPr>
        <w:t xml:space="preserve">аблица </w:t>
      </w:r>
      <w:r w:rsidRPr="00E216D1">
        <w:rPr>
          <w:rStyle w:val="afa"/>
          <w:b w:val="0"/>
          <w:sz w:val="28"/>
          <w:szCs w:val="28"/>
        </w:rPr>
        <w:t>3</w:t>
      </w:r>
      <w:r w:rsidR="00453EC8" w:rsidRPr="00E216D1">
        <w:rPr>
          <w:rStyle w:val="afa"/>
          <w:b w:val="0"/>
          <w:sz w:val="28"/>
          <w:szCs w:val="28"/>
        </w:rPr>
        <w:t>).</w:t>
      </w:r>
    </w:p>
    <w:p w:rsidR="00E216D1" w:rsidRPr="00E216D1" w:rsidRDefault="00E216D1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E216D1">
        <w:rPr>
          <w:sz w:val="28"/>
          <w:szCs w:val="28"/>
        </w:rPr>
        <w:t xml:space="preserve">Таблица </w:t>
      </w:r>
      <w:r w:rsidR="00E216D1" w:rsidRPr="00E216D1">
        <w:rPr>
          <w:sz w:val="28"/>
          <w:szCs w:val="28"/>
        </w:rPr>
        <w:t>3</w:t>
      </w:r>
      <w:r w:rsidRPr="00E216D1">
        <w:rPr>
          <w:sz w:val="28"/>
          <w:szCs w:val="28"/>
        </w:rPr>
        <w:t xml:space="preserve"> - Расчет налоговой нагрузки коммерческой организации за 2010-2012 гг. по методике Т.К. Островенко по </w:t>
      </w:r>
      <w:r w:rsidR="00E216D1" w:rsidRPr="00E216D1">
        <w:rPr>
          <w:sz w:val="28"/>
          <w:szCs w:val="28"/>
        </w:rPr>
        <w:t xml:space="preserve">частным </w:t>
      </w:r>
      <w:r w:rsidRPr="00E216D1">
        <w:rPr>
          <w:sz w:val="28"/>
          <w:szCs w:val="28"/>
        </w:rPr>
        <w:t>показателям, связанным с налогом на прибыль организаций</w:t>
      </w:r>
      <w:r w:rsidR="00482C34">
        <w:rPr>
          <w:rStyle w:val="af9"/>
          <w:sz w:val="28"/>
          <w:szCs w:val="28"/>
        </w:rPr>
        <w:footnoteReference w:id="3"/>
      </w:r>
      <w:r w:rsidRPr="00E216D1">
        <w:rPr>
          <w:sz w:val="28"/>
          <w:szCs w:val="28"/>
        </w:rPr>
        <w:t xml:space="preserve"> </w:t>
      </w:r>
    </w:p>
    <w:tbl>
      <w:tblPr>
        <w:tblW w:w="9373" w:type="dxa"/>
        <w:jc w:val="center"/>
        <w:tblInd w:w="-2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6"/>
        <w:gridCol w:w="1276"/>
        <w:gridCol w:w="1417"/>
        <w:gridCol w:w="1424"/>
      </w:tblGrid>
      <w:tr w:rsidR="00412851" w:rsidRPr="00482C34" w:rsidTr="00482C34">
        <w:trPr>
          <w:trHeight w:val="316"/>
          <w:jc w:val="center"/>
        </w:trPr>
        <w:tc>
          <w:tcPr>
            <w:tcW w:w="5256" w:type="dxa"/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2010 г.</w:t>
            </w:r>
          </w:p>
        </w:tc>
        <w:tc>
          <w:tcPr>
            <w:tcW w:w="1417" w:type="dxa"/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2011 г.</w:t>
            </w:r>
          </w:p>
        </w:tc>
        <w:tc>
          <w:tcPr>
            <w:tcW w:w="1424" w:type="dxa"/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2012 г.</w:t>
            </w:r>
          </w:p>
        </w:tc>
      </w:tr>
      <w:tr w:rsidR="00412851" w:rsidRPr="00482C34" w:rsidTr="007A188A">
        <w:tblPrEx>
          <w:tblBorders>
            <w:bottom w:val="single" w:sz="4" w:space="0" w:color="000000"/>
          </w:tblBorders>
        </w:tblPrEx>
        <w:trPr>
          <w:trHeight w:val="569"/>
          <w:jc w:val="center"/>
        </w:trPr>
        <w:tc>
          <w:tcPr>
            <w:tcW w:w="5256" w:type="dxa"/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Налоговая нагрузка на прибыль до налогообложения</w:t>
            </w:r>
          </w:p>
        </w:tc>
        <w:tc>
          <w:tcPr>
            <w:tcW w:w="1276" w:type="dxa"/>
            <w:vAlign w:val="center"/>
          </w:tcPr>
          <w:p w:rsidR="00412851" w:rsidRPr="00482C34" w:rsidRDefault="00B43E2C" w:rsidP="00B43E2C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64</w:t>
            </w:r>
            <w:r w:rsidR="00412851" w:rsidRPr="00482C34">
              <w:rPr>
                <w:sz w:val="20"/>
                <w:szCs w:val="20"/>
              </w:rPr>
              <w:t>/</w:t>
            </w:r>
            <w:r w:rsidRPr="00482C34">
              <w:rPr>
                <w:sz w:val="20"/>
                <w:szCs w:val="20"/>
              </w:rPr>
              <w:t>1211</w:t>
            </w:r>
            <w:r w:rsidR="00412851" w:rsidRPr="00482C34">
              <w:rPr>
                <w:sz w:val="20"/>
                <w:szCs w:val="20"/>
              </w:rPr>
              <w:t xml:space="preserve">= </w:t>
            </w:r>
            <w:r w:rsidRPr="00482C34">
              <w:rPr>
                <w:sz w:val="20"/>
                <w:szCs w:val="20"/>
              </w:rPr>
              <w:t>0,052</w:t>
            </w:r>
          </w:p>
        </w:tc>
        <w:tc>
          <w:tcPr>
            <w:tcW w:w="1417" w:type="dxa"/>
            <w:vAlign w:val="center"/>
          </w:tcPr>
          <w:p w:rsidR="00412851" w:rsidRPr="00482C34" w:rsidRDefault="00B43E2C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67</w:t>
            </w:r>
            <w:r w:rsidR="00412851" w:rsidRPr="00482C34">
              <w:rPr>
                <w:sz w:val="20"/>
                <w:szCs w:val="20"/>
              </w:rPr>
              <w:t xml:space="preserve">/ </w:t>
            </w:r>
            <w:r w:rsidRPr="00482C34">
              <w:rPr>
                <w:sz w:val="20"/>
                <w:szCs w:val="20"/>
              </w:rPr>
              <w:t>2019</w:t>
            </w:r>
            <w:r w:rsidR="00412851" w:rsidRPr="00482C34">
              <w:rPr>
                <w:sz w:val="20"/>
                <w:szCs w:val="20"/>
              </w:rPr>
              <w:t>=</w:t>
            </w:r>
            <w:r w:rsidRPr="00482C34">
              <w:rPr>
                <w:sz w:val="20"/>
                <w:szCs w:val="20"/>
              </w:rPr>
              <w:t>0,033</w:t>
            </w:r>
          </w:p>
        </w:tc>
        <w:tc>
          <w:tcPr>
            <w:tcW w:w="1424" w:type="dxa"/>
            <w:vAlign w:val="center"/>
          </w:tcPr>
          <w:p w:rsidR="00412851" w:rsidRPr="00482C34" w:rsidRDefault="00B43E2C" w:rsidP="00B43E2C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65</w:t>
            </w:r>
            <w:r w:rsidR="00412851" w:rsidRPr="00482C34">
              <w:rPr>
                <w:sz w:val="20"/>
                <w:szCs w:val="20"/>
              </w:rPr>
              <w:t>/</w:t>
            </w:r>
            <w:r w:rsidRPr="00482C34">
              <w:rPr>
                <w:sz w:val="20"/>
                <w:szCs w:val="20"/>
              </w:rPr>
              <w:t>1948</w:t>
            </w:r>
            <w:r w:rsidR="00412851" w:rsidRPr="00482C34">
              <w:rPr>
                <w:sz w:val="20"/>
                <w:szCs w:val="20"/>
              </w:rPr>
              <w:t>= 0,03</w:t>
            </w:r>
            <w:r w:rsidRPr="00482C34">
              <w:rPr>
                <w:sz w:val="20"/>
                <w:szCs w:val="20"/>
              </w:rPr>
              <w:t>3</w:t>
            </w:r>
          </w:p>
        </w:tc>
      </w:tr>
      <w:tr w:rsidR="00412851" w:rsidRPr="00482C34" w:rsidTr="00482C34">
        <w:trPr>
          <w:trHeight w:val="559"/>
          <w:jc w:val="center"/>
        </w:trPr>
        <w:tc>
          <w:tcPr>
            <w:tcW w:w="5256" w:type="dxa"/>
            <w:tcBorders>
              <w:bottom w:val="single" w:sz="4" w:space="0" w:color="000000"/>
            </w:tcBorders>
            <w:vAlign w:val="center"/>
          </w:tcPr>
          <w:p w:rsidR="00412851" w:rsidRPr="00482C34" w:rsidRDefault="00412851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Налоговая нагрузка на чистую прибыль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12851" w:rsidRPr="00482C34" w:rsidRDefault="00B43E2C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292</w:t>
            </w:r>
            <w:r w:rsidR="00412851" w:rsidRPr="00482C34">
              <w:rPr>
                <w:sz w:val="20"/>
                <w:szCs w:val="20"/>
              </w:rPr>
              <w:t>/</w:t>
            </w:r>
            <w:r w:rsidRPr="00482C34">
              <w:rPr>
                <w:sz w:val="20"/>
                <w:szCs w:val="20"/>
              </w:rPr>
              <w:t>178</w:t>
            </w:r>
            <w:r w:rsidR="00412851" w:rsidRPr="00482C34">
              <w:rPr>
                <w:sz w:val="20"/>
                <w:szCs w:val="20"/>
              </w:rPr>
              <w:t>= 1,64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12851" w:rsidRPr="00482C34" w:rsidRDefault="00B43E2C" w:rsidP="00B43E2C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480</w:t>
            </w:r>
            <w:r w:rsidR="00412851" w:rsidRPr="00482C34">
              <w:rPr>
                <w:sz w:val="20"/>
                <w:szCs w:val="20"/>
              </w:rPr>
              <w:t>/</w:t>
            </w:r>
            <w:r w:rsidRPr="00482C34">
              <w:rPr>
                <w:sz w:val="20"/>
                <w:szCs w:val="20"/>
              </w:rPr>
              <w:t>705</w:t>
            </w:r>
            <w:r w:rsidR="00412851" w:rsidRPr="00482C34">
              <w:rPr>
                <w:sz w:val="20"/>
                <w:szCs w:val="20"/>
              </w:rPr>
              <w:t>= 0,68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vAlign w:val="center"/>
          </w:tcPr>
          <w:p w:rsidR="00412851" w:rsidRPr="00482C34" w:rsidRDefault="00B43E2C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482C34">
              <w:rPr>
                <w:sz w:val="20"/>
                <w:szCs w:val="20"/>
              </w:rPr>
              <w:t>383</w:t>
            </w:r>
            <w:r w:rsidR="00412851" w:rsidRPr="00482C34">
              <w:rPr>
                <w:sz w:val="20"/>
                <w:szCs w:val="20"/>
              </w:rPr>
              <w:t>/</w:t>
            </w:r>
            <w:r w:rsidRPr="00482C34">
              <w:rPr>
                <w:sz w:val="20"/>
                <w:szCs w:val="20"/>
              </w:rPr>
              <w:t>916</w:t>
            </w:r>
            <w:r w:rsidR="00412851" w:rsidRPr="00482C34">
              <w:rPr>
                <w:sz w:val="20"/>
                <w:szCs w:val="20"/>
              </w:rPr>
              <w:t xml:space="preserve"> = 0,42</w:t>
            </w:r>
          </w:p>
        </w:tc>
      </w:tr>
    </w:tbl>
    <w:p w:rsidR="00453EC8" w:rsidRPr="00E216D1" w:rsidRDefault="00453EC8" w:rsidP="00DF79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rStyle w:val="afa"/>
          <w:b w:val="0"/>
          <w:sz w:val="28"/>
          <w:szCs w:val="28"/>
        </w:rPr>
      </w:pPr>
      <w:r w:rsidRPr="00E216D1">
        <w:rPr>
          <w:rStyle w:val="afa"/>
          <w:b w:val="0"/>
          <w:sz w:val="28"/>
          <w:szCs w:val="28"/>
        </w:rPr>
        <w:t xml:space="preserve">При анализе и оценке налоговой нагрузки </w:t>
      </w:r>
      <w:r w:rsidRPr="00E216D1">
        <w:rPr>
          <w:sz w:val="28"/>
          <w:szCs w:val="28"/>
        </w:rPr>
        <w:t>коммерческой организации</w:t>
      </w:r>
      <w:r w:rsidRPr="00E216D1">
        <w:rPr>
          <w:rStyle w:val="afa"/>
          <w:b w:val="0"/>
          <w:sz w:val="28"/>
          <w:szCs w:val="28"/>
        </w:rPr>
        <w:t xml:space="preserve"> в целом и </w:t>
      </w:r>
      <w:r w:rsidR="00982C32">
        <w:rPr>
          <w:rStyle w:val="afa"/>
          <w:b w:val="0"/>
          <w:sz w:val="28"/>
          <w:szCs w:val="28"/>
        </w:rPr>
        <w:t>исследовании</w:t>
      </w:r>
      <w:r w:rsidRPr="00E216D1">
        <w:rPr>
          <w:rStyle w:val="afa"/>
          <w:b w:val="0"/>
          <w:sz w:val="28"/>
          <w:szCs w:val="28"/>
        </w:rPr>
        <w:t xml:space="preserve"> влияния налоговых платежей на формирование налоговой нагрузки по налогу на прибыль организаций в частности, можно сделать вывод о том, что налоговое бремя организации сокращается в течение исследуемого периода. С учетом проведенного экономического анализа финансово-хозяйственной деятельности, который дал положительный результат по всем </w:t>
      </w:r>
      <w:r w:rsidR="00982C32">
        <w:rPr>
          <w:rStyle w:val="afa"/>
          <w:b w:val="0"/>
          <w:sz w:val="28"/>
          <w:szCs w:val="28"/>
        </w:rPr>
        <w:t>показателям</w:t>
      </w:r>
      <w:r w:rsidRPr="00E216D1">
        <w:rPr>
          <w:rStyle w:val="afa"/>
          <w:b w:val="0"/>
          <w:sz w:val="28"/>
          <w:szCs w:val="28"/>
        </w:rPr>
        <w:t xml:space="preserve">, можно сделать вывод о благоприятном </w:t>
      </w:r>
      <w:r w:rsidR="007A188A">
        <w:rPr>
          <w:rStyle w:val="afa"/>
          <w:b w:val="0"/>
          <w:sz w:val="28"/>
          <w:szCs w:val="28"/>
        </w:rPr>
        <w:t xml:space="preserve">финансовом </w:t>
      </w:r>
      <w:r w:rsidRPr="00E216D1">
        <w:rPr>
          <w:rStyle w:val="afa"/>
          <w:b w:val="0"/>
          <w:sz w:val="28"/>
          <w:szCs w:val="28"/>
        </w:rPr>
        <w:t xml:space="preserve">состоянии </w:t>
      </w:r>
      <w:r w:rsidR="007A188A">
        <w:rPr>
          <w:rStyle w:val="afa"/>
          <w:b w:val="0"/>
          <w:sz w:val="28"/>
          <w:szCs w:val="28"/>
        </w:rPr>
        <w:t>организации</w:t>
      </w:r>
      <w:r w:rsidRPr="00E216D1">
        <w:rPr>
          <w:rStyle w:val="afa"/>
          <w:b w:val="0"/>
          <w:sz w:val="28"/>
          <w:szCs w:val="28"/>
        </w:rPr>
        <w:t xml:space="preserve"> и </w:t>
      </w:r>
      <w:r w:rsidR="007A188A">
        <w:rPr>
          <w:rStyle w:val="afa"/>
          <w:b w:val="0"/>
          <w:sz w:val="28"/>
          <w:szCs w:val="28"/>
        </w:rPr>
        <w:t xml:space="preserve">ее </w:t>
      </w:r>
      <w:r w:rsidRPr="00E216D1">
        <w:rPr>
          <w:rStyle w:val="afa"/>
          <w:b w:val="0"/>
          <w:sz w:val="28"/>
          <w:szCs w:val="28"/>
        </w:rPr>
        <w:t>конкурентоспособности на российском рынке.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037BED" w:rsidRPr="00E216D1" w:rsidRDefault="009444EB" w:rsidP="00DF798A">
      <w:pPr>
        <w:widowControl w:val="0"/>
        <w:spacing w:line="24" w:lineRule="atLeast"/>
        <w:ind w:firstLine="709"/>
        <w:jc w:val="both"/>
        <w:rPr>
          <w:b/>
          <w:sz w:val="28"/>
          <w:szCs w:val="28"/>
        </w:rPr>
      </w:pPr>
      <w:r w:rsidRPr="00E216D1">
        <w:rPr>
          <w:b/>
          <w:sz w:val="28"/>
          <w:szCs w:val="28"/>
        </w:rPr>
        <w:t>4</w:t>
      </w:r>
      <w:r w:rsidR="00985095" w:rsidRPr="00E216D1">
        <w:rPr>
          <w:b/>
          <w:sz w:val="28"/>
          <w:szCs w:val="28"/>
        </w:rPr>
        <w:t xml:space="preserve"> </w:t>
      </w:r>
      <w:r w:rsidR="007A188A" w:rsidRPr="007A188A">
        <w:rPr>
          <w:b/>
          <w:sz w:val="28"/>
          <w:szCs w:val="28"/>
        </w:rPr>
        <w:t>Предложена методика проведения налогового анализа по налогу на прибыль коммерческой организации, в основе которой заложено исследование структуры и динамики абсолютных и относительных показателей, формирующих налоговую нагрузку, и сопоставление отчетных данных, реализация которой позволит дать обоснованное заключение о достоверности ведения налогового учета и эффективности принимаемых управленческих решений в налоговой сфере</w:t>
      </w:r>
    </w:p>
    <w:p w:rsidR="007A188A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Обеспечение процедуры налогового анализа достоверной и своевременной информацией для его объективного и оперативного проведения является главной задачей руководства коммерческой </w:t>
      </w:r>
      <w:r w:rsidR="00037BED" w:rsidRPr="00E216D1">
        <w:rPr>
          <w:sz w:val="28"/>
          <w:szCs w:val="28"/>
        </w:rPr>
        <w:t>организации</w:t>
      </w:r>
      <w:r w:rsidRPr="00E216D1">
        <w:rPr>
          <w:sz w:val="28"/>
          <w:szCs w:val="28"/>
        </w:rPr>
        <w:t xml:space="preserve">. </w:t>
      </w:r>
    </w:p>
    <w:p w:rsidR="00453EC8" w:rsidRPr="00E216D1" w:rsidRDefault="000D19FE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2881" style="position:absolute;left:0;text-align:left;margin-left:8.55pt;margin-top:89.15pt;width:478.1pt;height:578.45pt;z-index:251835392" coordorigin="1305,3368" coordsize="9562,11657">
            <v:roundrect id="_x0000_s2697" style="position:absolute;left:1305;top:3368;width:9562;height:456" arcsize="10923f" o:regroupid="16">
              <v:shadow on="t" type="double" opacity=".5" color2="shadow add(102)" offset="-3pt,-3pt" offset2="-6pt,-6pt"/>
              <v:textbox>
                <w:txbxContent>
                  <w:p w:rsidR="000B4990" w:rsidRPr="006D4ED9" w:rsidRDefault="000B4990" w:rsidP="00453E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D4ED9">
                      <w:rPr>
                        <w:sz w:val="20"/>
                        <w:szCs w:val="20"/>
                      </w:rPr>
                      <w:t xml:space="preserve">Методика налогового анализа </w:t>
                    </w:r>
                    <w:r>
                      <w:rPr>
                        <w:sz w:val="20"/>
                        <w:szCs w:val="20"/>
                      </w:rPr>
                      <w:t xml:space="preserve">по налогу на прибыль </w:t>
                    </w:r>
                    <w:r w:rsidRPr="006D4ED9">
                      <w:rPr>
                        <w:sz w:val="20"/>
                        <w:szCs w:val="20"/>
                      </w:rPr>
                      <w:t>в коммерческой организации</w:t>
                    </w:r>
                  </w:p>
                </w:txbxContent>
              </v:textbox>
            </v:roundrect>
            <v:shape id="_x0000_s2698" type="#_x0000_t13" style="position:absolute;left:1305;top:3824;width:1305;height:784" o:regroupid="16">
              <v:textbox>
                <w:txbxContent>
                  <w:p w:rsidR="000B4990" w:rsidRPr="006D4ED9" w:rsidRDefault="000B4990" w:rsidP="00453E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D4ED9"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 w:rsidRPr="006D4ED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э</w:t>
                    </w:r>
                    <w:r w:rsidRPr="006D4ED9">
                      <w:rPr>
                        <w:sz w:val="20"/>
                        <w:szCs w:val="20"/>
                      </w:rPr>
                      <w:t>тап</w:t>
                    </w:r>
                  </w:p>
                </w:txbxContent>
              </v:textbox>
            </v:shape>
            <v:shape id="_x0000_s2699" type="#_x0000_t13" style="position:absolute;left:9922;top:10479;width:945;height:784;flip:x" o:regroupid="16">
              <v:textbox>
                <w:txbxContent>
                  <w:p w:rsidR="000B4990" w:rsidRPr="006D4ED9" w:rsidRDefault="000B4990" w:rsidP="00453EC8">
                    <w:pPr>
                      <w:rPr>
                        <w:sz w:val="20"/>
                        <w:szCs w:val="20"/>
                      </w:rPr>
                    </w:pPr>
                    <w:r w:rsidRPr="006D4ED9">
                      <w:rPr>
                        <w:sz w:val="20"/>
                        <w:szCs w:val="20"/>
                        <w:lang w:val="en-US"/>
                      </w:rPr>
                      <w:t>II</w:t>
                    </w:r>
                    <w:r w:rsidRPr="006D4ED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э</w:t>
                    </w:r>
                    <w:r w:rsidRPr="006D4ED9">
                      <w:rPr>
                        <w:sz w:val="20"/>
                        <w:szCs w:val="20"/>
                      </w:rPr>
                      <w:t>тап</w:t>
                    </w:r>
                  </w:p>
                </w:txbxContent>
              </v:textbox>
            </v:shape>
            <v:shape id="_x0000_s2700" type="#_x0000_t13" style="position:absolute;left:1305;top:12868;width:1305;height:784" o:regroupid="16">
              <v:textbox>
                <w:txbxContent>
                  <w:p w:rsidR="000B4990" w:rsidRPr="006D4ED9" w:rsidRDefault="000B4990" w:rsidP="00453E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D4ED9">
                      <w:rPr>
                        <w:sz w:val="20"/>
                        <w:szCs w:val="20"/>
                        <w:lang w:val="en-US"/>
                      </w:rPr>
                      <w:t>III</w:t>
                    </w:r>
                    <w:r w:rsidRPr="006D4ED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э</w:t>
                    </w:r>
                    <w:r w:rsidRPr="006D4ED9">
                      <w:rPr>
                        <w:sz w:val="20"/>
                        <w:szCs w:val="20"/>
                      </w:rPr>
                      <w:t>тап</w:t>
                    </w:r>
                  </w:p>
                </w:txbxContent>
              </v:textbox>
            </v:shape>
            <v:shape id="_x0000_s2701" type="#_x0000_t32" style="position:absolute;left:1305;top:3824;width:0;height:9567" o:connectortype="straight" o:regroupid="16"/>
            <v:rect id="_x0000_s2702" style="position:absolute;left:2610;top:3889;width:7920;height:6340" o:regroupid="16">
              <v:stroke dashstyle="longDash"/>
              <v:textbox>
                <w:txbxContent>
                  <w:p w:rsidR="000B4990" w:rsidRDefault="000B4990" w:rsidP="00453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56839" cy="3847381"/>
                          <wp:effectExtent l="19050" t="0" r="0" b="0"/>
                          <wp:docPr id="77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0" cy="38507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2703" type="#_x0000_t32" style="position:absolute;left:10867;top:3717;width:0;height:7340" o:connectortype="straight" o:regroupid="16"/>
            <v:rect id="_x0000_s2704" style="position:absolute;left:1678;top:10309;width:8244;height:2257" o:regroupid="16">
              <v:stroke dashstyle="longDash"/>
              <v:textbox>
                <w:txbxContent>
                  <w:p w:rsidR="000B4990" w:rsidRDefault="000B4990" w:rsidP="00453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05375" cy="1310005"/>
                          <wp:effectExtent l="19050" t="0" r="9525" b="0"/>
                          <wp:docPr id="76" name="Рисунок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5375" cy="1310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2705" style="position:absolute;left:2610;top:12648;width:8257;height:2377" o:regroupid="16">
              <v:stroke dashstyle="longDash"/>
              <v:textbox>
                <w:txbxContent>
                  <w:p w:rsidR="000B4990" w:rsidRDefault="000B4990" w:rsidP="00453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32513" cy="1388853"/>
                          <wp:effectExtent l="19050" t="0" r="1437" b="0"/>
                          <wp:docPr id="75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513" cy="1388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453EC8" w:rsidRPr="00E216D1">
        <w:rPr>
          <w:sz w:val="28"/>
          <w:szCs w:val="28"/>
        </w:rPr>
        <w:t>На стадии реализации плана аналитической работы при проведении анализа отчетности в целях оптимизации налога на прибыль организаций возникает потребность в формировании методики налогового анализа, отвечающей требованиям системности и точности (</w:t>
      </w:r>
      <w:r w:rsidR="007A188A">
        <w:rPr>
          <w:sz w:val="28"/>
          <w:szCs w:val="28"/>
        </w:rPr>
        <w:t>Р</w:t>
      </w:r>
      <w:r w:rsidR="00453EC8" w:rsidRPr="00E216D1">
        <w:rPr>
          <w:sz w:val="28"/>
          <w:szCs w:val="28"/>
        </w:rPr>
        <w:t xml:space="preserve">исунок </w:t>
      </w:r>
      <w:r w:rsidR="006F06D9">
        <w:rPr>
          <w:sz w:val="28"/>
          <w:szCs w:val="28"/>
        </w:rPr>
        <w:t>6</w:t>
      </w:r>
      <w:r w:rsidR="00453EC8" w:rsidRPr="00E216D1">
        <w:rPr>
          <w:sz w:val="28"/>
          <w:szCs w:val="28"/>
        </w:rPr>
        <w:t xml:space="preserve">). </w:t>
      </w:r>
    </w:p>
    <w:p w:rsidR="00453EC8" w:rsidRPr="00E216D1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453EC8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982C32" w:rsidRDefault="00982C32" w:rsidP="00982C32">
      <w:pPr>
        <w:widowControl w:val="0"/>
        <w:ind w:firstLine="709"/>
        <w:jc w:val="both"/>
        <w:rPr>
          <w:sz w:val="28"/>
          <w:szCs w:val="28"/>
        </w:rPr>
      </w:pPr>
    </w:p>
    <w:p w:rsidR="00482C34" w:rsidRDefault="00482C34" w:rsidP="00982C32">
      <w:pPr>
        <w:widowControl w:val="0"/>
        <w:ind w:firstLine="709"/>
        <w:jc w:val="both"/>
        <w:rPr>
          <w:sz w:val="28"/>
          <w:szCs w:val="28"/>
        </w:rPr>
      </w:pPr>
    </w:p>
    <w:p w:rsidR="00453EC8" w:rsidRPr="00E216D1" w:rsidRDefault="00453EC8" w:rsidP="00982C32">
      <w:pPr>
        <w:widowControl w:val="0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Рисунок </w:t>
      </w:r>
      <w:r w:rsidR="00273C89">
        <w:rPr>
          <w:sz w:val="28"/>
          <w:szCs w:val="28"/>
        </w:rPr>
        <w:t>6</w:t>
      </w:r>
      <w:r w:rsidRPr="00E216D1">
        <w:rPr>
          <w:sz w:val="28"/>
          <w:szCs w:val="28"/>
        </w:rPr>
        <w:t xml:space="preserve"> – Методика налогового анализа </w:t>
      </w:r>
      <w:r w:rsidR="00982C32">
        <w:rPr>
          <w:sz w:val="28"/>
          <w:szCs w:val="28"/>
        </w:rPr>
        <w:t xml:space="preserve">налога на прибыль </w:t>
      </w:r>
      <w:r w:rsidRPr="00E216D1">
        <w:rPr>
          <w:sz w:val="28"/>
          <w:szCs w:val="28"/>
        </w:rPr>
        <w:t>в коммерческой организации</w:t>
      </w:r>
    </w:p>
    <w:p w:rsidR="00280518" w:rsidRDefault="0028051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диссертации проведе</w:t>
      </w:r>
      <w:r w:rsidR="00482C34">
        <w:rPr>
          <w:sz w:val="28"/>
          <w:szCs w:val="28"/>
        </w:rPr>
        <w:t>н</w:t>
      </w:r>
      <w:r>
        <w:rPr>
          <w:sz w:val="28"/>
          <w:szCs w:val="28"/>
        </w:rPr>
        <w:t xml:space="preserve"> сравнительный анализ налоговой декларации по налогу на прибыль с показателями налоговой и бухгалтерско</w:t>
      </w:r>
      <w:r w:rsidR="00482C34">
        <w:rPr>
          <w:sz w:val="28"/>
          <w:szCs w:val="28"/>
        </w:rPr>
        <w:t>й</w:t>
      </w:r>
      <w:r>
        <w:rPr>
          <w:sz w:val="28"/>
          <w:szCs w:val="28"/>
        </w:rPr>
        <w:t xml:space="preserve"> отчетности коммерческой организации.</w:t>
      </w:r>
    </w:p>
    <w:p w:rsidR="00453EC8" w:rsidRPr="00E216D1" w:rsidRDefault="00453EC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На основе полученных данных налоговый </w:t>
      </w:r>
      <w:r w:rsidR="00037BED" w:rsidRPr="00E216D1">
        <w:rPr>
          <w:sz w:val="28"/>
          <w:szCs w:val="28"/>
        </w:rPr>
        <w:t>аналитик</w:t>
      </w:r>
      <w:r w:rsidRPr="00E216D1">
        <w:rPr>
          <w:sz w:val="28"/>
          <w:szCs w:val="28"/>
        </w:rPr>
        <w:t xml:space="preserve"> формирует мнение о деятельности организации и дает рекомендации по устранению ошибок, а также </w:t>
      </w:r>
      <w:r w:rsidR="00482C34">
        <w:rPr>
          <w:sz w:val="28"/>
          <w:szCs w:val="28"/>
        </w:rPr>
        <w:t xml:space="preserve">разрабатывает </w:t>
      </w:r>
      <w:r w:rsidRPr="00E216D1">
        <w:rPr>
          <w:sz w:val="28"/>
          <w:szCs w:val="28"/>
        </w:rPr>
        <w:t>конкретные решения выявленных проблем.</w:t>
      </w:r>
    </w:p>
    <w:p w:rsidR="00C57D28" w:rsidRPr="00E216D1" w:rsidRDefault="00C57D28" w:rsidP="00DF798A">
      <w:pPr>
        <w:widowControl w:val="0"/>
        <w:ind w:firstLine="709"/>
        <w:jc w:val="both"/>
        <w:rPr>
          <w:sz w:val="26"/>
          <w:szCs w:val="26"/>
        </w:rPr>
      </w:pPr>
    </w:p>
    <w:p w:rsidR="00037BED" w:rsidRPr="007A188A" w:rsidRDefault="00026EAB" w:rsidP="00DF798A">
      <w:pPr>
        <w:pStyle w:val="2"/>
        <w:keepNext w:val="0"/>
        <w:widowControl w:val="0"/>
        <w:spacing w:line="240" w:lineRule="auto"/>
        <w:ind w:firstLine="709"/>
        <w:jc w:val="both"/>
        <w:rPr>
          <w:b/>
        </w:rPr>
      </w:pPr>
      <w:r w:rsidRPr="007A188A">
        <w:rPr>
          <w:b/>
        </w:rPr>
        <w:t>5</w:t>
      </w:r>
      <w:r w:rsidR="004B4BBC" w:rsidRPr="007A188A">
        <w:rPr>
          <w:b/>
        </w:rPr>
        <w:t xml:space="preserve"> </w:t>
      </w:r>
      <w:r w:rsidR="007A188A" w:rsidRPr="007A188A">
        <w:rPr>
          <w:b/>
        </w:rPr>
        <w:t xml:space="preserve">Разработаны научно-методические рекомендации по </w:t>
      </w:r>
      <w:r w:rsidR="007A188A" w:rsidRPr="007A188A">
        <w:rPr>
          <w:b/>
          <w:color w:val="0D0D0D"/>
        </w:rPr>
        <w:t>оптимизации налога на прибыль организаций на основе использования</w:t>
      </w:r>
      <w:r w:rsidR="007A188A" w:rsidRPr="007A188A">
        <w:rPr>
          <w:b/>
        </w:rPr>
        <w:t xml:space="preserve"> </w:t>
      </w:r>
      <w:r w:rsidR="007A188A" w:rsidRPr="007A188A">
        <w:rPr>
          <w:b/>
          <w:color w:val="0D0D0D"/>
        </w:rPr>
        <w:t xml:space="preserve">методов налогового анализа с обоснованием </w:t>
      </w:r>
      <w:r w:rsidR="007A188A" w:rsidRPr="007A188A">
        <w:rPr>
          <w:b/>
        </w:rPr>
        <w:t>выгодности и безопасности схем снижения налоговых обязательств</w:t>
      </w:r>
    </w:p>
    <w:p w:rsidR="007A188A" w:rsidRDefault="00C56C77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в диссертационном исследовании налогового анализа </w:t>
      </w:r>
      <w:r w:rsidR="00453EC8" w:rsidRPr="00E216D1">
        <w:rPr>
          <w:sz w:val="28"/>
          <w:szCs w:val="28"/>
        </w:rPr>
        <w:t>предложен</w:t>
      </w:r>
      <w:r w:rsidR="00F61338" w:rsidRPr="00E216D1">
        <w:rPr>
          <w:sz w:val="28"/>
          <w:szCs w:val="28"/>
        </w:rPr>
        <w:t>а</w:t>
      </w:r>
      <w:r w:rsidR="00453EC8" w:rsidRPr="00E216D1">
        <w:rPr>
          <w:sz w:val="28"/>
          <w:szCs w:val="28"/>
        </w:rPr>
        <w:t xml:space="preserve"> оптимизаци</w:t>
      </w:r>
      <w:r w:rsidR="00F61338" w:rsidRPr="00E216D1">
        <w:rPr>
          <w:sz w:val="28"/>
          <w:szCs w:val="28"/>
        </w:rPr>
        <w:t>я</w:t>
      </w:r>
      <w:r w:rsidR="00453EC8" w:rsidRPr="00E216D1">
        <w:rPr>
          <w:sz w:val="28"/>
          <w:szCs w:val="28"/>
        </w:rPr>
        <w:t xml:space="preserve"> налога на прибыль организаций </w:t>
      </w:r>
      <w:r w:rsidR="00F61338" w:rsidRPr="00E216D1">
        <w:rPr>
          <w:sz w:val="28"/>
          <w:szCs w:val="28"/>
        </w:rPr>
        <w:t xml:space="preserve">через договор </w:t>
      </w:r>
      <w:r w:rsidR="00453EC8" w:rsidRPr="00E216D1">
        <w:rPr>
          <w:sz w:val="28"/>
          <w:szCs w:val="28"/>
        </w:rPr>
        <w:t xml:space="preserve"> лизинг</w:t>
      </w:r>
      <w:r w:rsidR="00F61338" w:rsidRPr="00E216D1">
        <w:rPr>
          <w:sz w:val="28"/>
          <w:szCs w:val="28"/>
        </w:rPr>
        <w:t>а</w:t>
      </w:r>
      <w:r w:rsidR="007A188A">
        <w:rPr>
          <w:sz w:val="28"/>
          <w:szCs w:val="28"/>
        </w:rPr>
        <w:t>, р</w:t>
      </w:r>
      <w:r w:rsidR="007B62E4" w:rsidRPr="00E216D1">
        <w:rPr>
          <w:sz w:val="28"/>
          <w:szCs w:val="28"/>
        </w:rPr>
        <w:t>ассчита</w:t>
      </w:r>
      <w:r w:rsidR="007A188A">
        <w:rPr>
          <w:sz w:val="28"/>
          <w:szCs w:val="28"/>
        </w:rPr>
        <w:t>на</w:t>
      </w:r>
      <w:r w:rsidR="007B62E4" w:rsidRPr="00E216D1">
        <w:rPr>
          <w:sz w:val="28"/>
          <w:szCs w:val="28"/>
        </w:rPr>
        <w:t xml:space="preserve"> </w:t>
      </w:r>
      <w:r w:rsidR="007A188A">
        <w:rPr>
          <w:sz w:val="28"/>
          <w:szCs w:val="28"/>
        </w:rPr>
        <w:t>ее выгодность и б</w:t>
      </w:r>
      <w:r>
        <w:rPr>
          <w:sz w:val="28"/>
          <w:szCs w:val="28"/>
        </w:rPr>
        <w:t>езопасность</w:t>
      </w:r>
      <w:r w:rsidR="007A188A">
        <w:rPr>
          <w:sz w:val="28"/>
          <w:szCs w:val="28"/>
        </w:rPr>
        <w:t xml:space="preserve"> </w:t>
      </w:r>
      <w:r w:rsidR="00F61338" w:rsidRPr="00E216D1">
        <w:rPr>
          <w:sz w:val="28"/>
          <w:szCs w:val="28"/>
        </w:rPr>
        <w:t xml:space="preserve">(Таблица </w:t>
      </w:r>
      <w:r w:rsidR="00E216D1" w:rsidRPr="00E216D1">
        <w:rPr>
          <w:sz w:val="28"/>
          <w:szCs w:val="28"/>
        </w:rPr>
        <w:t>4</w:t>
      </w:r>
      <w:r w:rsidR="00F61338" w:rsidRPr="00E216D1">
        <w:rPr>
          <w:sz w:val="28"/>
          <w:szCs w:val="28"/>
        </w:rPr>
        <w:t>)</w:t>
      </w:r>
      <w:r w:rsidR="007B62E4" w:rsidRPr="00E216D1">
        <w:rPr>
          <w:sz w:val="28"/>
          <w:szCs w:val="28"/>
        </w:rPr>
        <w:t xml:space="preserve">. </w:t>
      </w:r>
    </w:p>
    <w:p w:rsidR="00F61338" w:rsidRPr="00E216D1" w:rsidRDefault="007A188A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</w:t>
      </w:r>
      <w:r w:rsidR="007B62E4" w:rsidRPr="00E216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B62E4" w:rsidRPr="00E216D1">
        <w:rPr>
          <w:sz w:val="28"/>
          <w:szCs w:val="28"/>
        </w:rPr>
        <w:t xml:space="preserve">величина налога до проведения оптимизации составляла </w:t>
      </w:r>
      <w:r w:rsidR="00B43E2C">
        <w:rPr>
          <w:sz w:val="28"/>
          <w:szCs w:val="28"/>
        </w:rPr>
        <w:t>490872</w:t>
      </w:r>
      <w:r w:rsidR="007B62E4" w:rsidRPr="00E216D1">
        <w:rPr>
          <w:sz w:val="28"/>
          <w:szCs w:val="28"/>
        </w:rPr>
        <w:t xml:space="preserve"> рубл</w:t>
      </w:r>
      <w:r w:rsidR="00D615AE">
        <w:rPr>
          <w:sz w:val="28"/>
          <w:szCs w:val="28"/>
        </w:rPr>
        <w:t>я</w:t>
      </w:r>
      <w:r w:rsidR="007B62E4" w:rsidRPr="00E216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B62E4" w:rsidRPr="00E216D1">
        <w:rPr>
          <w:sz w:val="28"/>
          <w:szCs w:val="28"/>
        </w:rPr>
        <w:t xml:space="preserve">величина налога после оптимизации равна </w:t>
      </w:r>
      <w:r w:rsidR="00B43E2C">
        <w:rPr>
          <w:sz w:val="28"/>
          <w:szCs w:val="28"/>
        </w:rPr>
        <w:t>315593</w:t>
      </w:r>
      <w:r w:rsidR="007B62E4" w:rsidRPr="00E216D1">
        <w:rPr>
          <w:sz w:val="28"/>
          <w:szCs w:val="28"/>
        </w:rPr>
        <w:t xml:space="preserve"> рубл</w:t>
      </w:r>
      <w:r w:rsidR="00D615AE">
        <w:rPr>
          <w:sz w:val="28"/>
          <w:szCs w:val="28"/>
        </w:rPr>
        <w:t>я</w:t>
      </w:r>
      <w:r w:rsidR="007B62E4" w:rsidRPr="00E216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B62E4" w:rsidRPr="00E216D1">
        <w:rPr>
          <w:sz w:val="28"/>
          <w:szCs w:val="28"/>
        </w:rPr>
        <w:t>вероятность применения штрафных санкций условно при</w:t>
      </w:r>
      <w:r>
        <w:rPr>
          <w:sz w:val="28"/>
          <w:szCs w:val="28"/>
        </w:rPr>
        <w:t>менена как</w:t>
      </w:r>
      <w:r w:rsidR="007B62E4" w:rsidRPr="00E216D1">
        <w:rPr>
          <w:sz w:val="28"/>
          <w:szCs w:val="28"/>
        </w:rPr>
        <w:t xml:space="preserve"> 20%. </w:t>
      </w:r>
    </w:p>
    <w:p w:rsidR="00E216D1" w:rsidRPr="00E216D1" w:rsidRDefault="00E216D1" w:rsidP="00280518">
      <w:pPr>
        <w:pStyle w:val="ad"/>
        <w:widowControl w:val="0"/>
        <w:tabs>
          <w:tab w:val="left" w:pos="1134"/>
        </w:tabs>
        <w:spacing w:after="0" w:line="336" w:lineRule="auto"/>
        <w:ind w:left="0"/>
        <w:jc w:val="both"/>
        <w:rPr>
          <w:sz w:val="28"/>
          <w:szCs w:val="28"/>
        </w:rPr>
      </w:pPr>
    </w:p>
    <w:p w:rsidR="007B62E4" w:rsidRPr="00E216D1" w:rsidRDefault="007B62E4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t xml:space="preserve">Таблица </w:t>
      </w:r>
      <w:r w:rsidR="00E216D1" w:rsidRPr="00E216D1">
        <w:rPr>
          <w:sz w:val="28"/>
          <w:szCs w:val="28"/>
        </w:rPr>
        <w:t>4</w:t>
      </w:r>
      <w:r w:rsidRPr="00E216D1">
        <w:rPr>
          <w:sz w:val="28"/>
          <w:szCs w:val="28"/>
        </w:rPr>
        <w:t xml:space="preserve"> – Расчет выгодности и безопасности используемой схемы налоговой оптимизации налога на прибыль организаций через договор лизинга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351"/>
        <w:gridCol w:w="3828"/>
        <w:gridCol w:w="1192"/>
      </w:tblGrid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Вероятностные показатели</w:t>
            </w:r>
          </w:p>
        </w:tc>
        <w:tc>
          <w:tcPr>
            <w:tcW w:w="2351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Формула</w:t>
            </w:r>
          </w:p>
        </w:tc>
        <w:tc>
          <w:tcPr>
            <w:tcW w:w="382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Расчет</w:t>
            </w:r>
          </w:p>
        </w:tc>
        <w:tc>
          <w:tcPr>
            <w:tcW w:w="1192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Результат</w:t>
            </w:r>
          </w:p>
        </w:tc>
      </w:tr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Средняя доходность при оптимизации налога на прибыль</w:t>
            </w:r>
            <w:r w:rsidR="00982C32" w:rsidRPr="00C56C77">
              <w:rPr>
                <w:sz w:val="21"/>
                <w:szCs w:val="21"/>
              </w:rPr>
              <w:t xml:space="preserve"> (руб.)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7A188A" w:rsidRPr="00C56C77" w:rsidRDefault="000D19FE" w:rsidP="00DB22F2">
            <w:pPr>
              <w:widowControl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cp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=L×(N-0)</m:t>
                </m:r>
              </m:oMath>
            </m:oMathPara>
          </w:p>
        </w:tc>
        <w:tc>
          <w:tcPr>
            <w:tcW w:w="3828" w:type="dxa"/>
            <w:vAlign w:val="center"/>
          </w:tcPr>
          <w:p w:rsidR="007B62E4" w:rsidRPr="00C56C77" w:rsidRDefault="007B62E4" w:rsidP="00B43E2C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(</w:t>
            </w:r>
            <w:r w:rsidR="00B43E2C" w:rsidRPr="00C56C77">
              <w:rPr>
                <w:sz w:val="21"/>
                <w:szCs w:val="21"/>
              </w:rPr>
              <w:t>490872</w:t>
            </w:r>
            <w:r w:rsidRPr="00C56C77">
              <w:rPr>
                <w:sz w:val="21"/>
                <w:szCs w:val="21"/>
              </w:rPr>
              <w:t xml:space="preserve"> – </w:t>
            </w:r>
            <w:r w:rsidR="00B43E2C" w:rsidRPr="00C56C77">
              <w:rPr>
                <w:sz w:val="21"/>
                <w:szCs w:val="21"/>
              </w:rPr>
              <w:t>315593</w:t>
            </w:r>
            <w:r w:rsidRPr="00C56C77">
              <w:rPr>
                <w:sz w:val="21"/>
                <w:szCs w:val="21"/>
              </w:rPr>
              <w:t>)×(1-0,2)</w:t>
            </w:r>
          </w:p>
        </w:tc>
        <w:tc>
          <w:tcPr>
            <w:tcW w:w="1192" w:type="dxa"/>
            <w:vAlign w:val="center"/>
          </w:tcPr>
          <w:p w:rsidR="007B62E4" w:rsidRPr="00C56C77" w:rsidRDefault="00AD68B5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140223</w:t>
            </w:r>
          </w:p>
        </w:tc>
      </w:tr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Изменение суммы налога в результате изменения параметров налогообложения</w:t>
            </w:r>
            <w:r w:rsidR="00982C32" w:rsidRPr="00C56C77">
              <w:rPr>
                <w:sz w:val="21"/>
                <w:szCs w:val="21"/>
              </w:rPr>
              <w:t xml:space="preserve"> (руб.)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23077" w:rsidRPr="00C56C77" w:rsidRDefault="00A23077" w:rsidP="00A23077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x=N-0</m:t>
                </m:r>
              </m:oMath>
            </m:oMathPara>
          </w:p>
        </w:tc>
        <w:tc>
          <w:tcPr>
            <w:tcW w:w="3828" w:type="dxa"/>
            <w:vAlign w:val="center"/>
          </w:tcPr>
          <w:p w:rsidR="007B62E4" w:rsidRPr="00C56C77" w:rsidRDefault="00B43E2C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490872</w:t>
            </w:r>
            <w:r w:rsidR="007B62E4" w:rsidRPr="00C56C77">
              <w:rPr>
                <w:sz w:val="21"/>
                <w:szCs w:val="21"/>
              </w:rPr>
              <w:t xml:space="preserve"> – </w:t>
            </w:r>
            <w:r w:rsidRPr="00C56C77">
              <w:rPr>
                <w:sz w:val="21"/>
                <w:szCs w:val="21"/>
              </w:rPr>
              <w:t>315593</w:t>
            </w:r>
          </w:p>
        </w:tc>
        <w:tc>
          <w:tcPr>
            <w:tcW w:w="1192" w:type="dxa"/>
            <w:vAlign w:val="center"/>
          </w:tcPr>
          <w:p w:rsidR="007B62E4" w:rsidRPr="00C56C77" w:rsidRDefault="00B43E2C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175279</w:t>
            </w:r>
          </w:p>
        </w:tc>
      </w:tr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 xml:space="preserve">Вероятность неблагоприятного исхода 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DB22F2" w:rsidRPr="00C56C77" w:rsidRDefault="00DB22F2" w:rsidP="00DF798A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  <w:lang w:val="en-US"/>
                  </w:rPr>
                  <m:t>P=1-L</m:t>
                </m:r>
              </m:oMath>
            </m:oMathPara>
          </w:p>
        </w:tc>
        <w:tc>
          <w:tcPr>
            <w:tcW w:w="382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1 – (1 – 0,2)</w:t>
            </w:r>
          </w:p>
        </w:tc>
        <w:tc>
          <w:tcPr>
            <w:tcW w:w="1192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0,2</w:t>
            </w:r>
          </w:p>
        </w:tc>
      </w:tr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Риск изменения параметров налогообложения</w:t>
            </w:r>
          </w:p>
        </w:tc>
        <w:tc>
          <w:tcPr>
            <w:tcW w:w="2351" w:type="dxa"/>
            <w:vAlign w:val="center"/>
          </w:tcPr>
          <w:p w:rsidR="007B62E4" w:rsidRPr="00C56C77" w:rsidRDefault="000D19FE" w:rsidP="00DB22F2">
            <w:pPr>
              <w:widowControl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1"/>
                        <w:szCs w:val="21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1"/>
                        <w:szCs w:val="2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(x-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1"/>
                            <w:szCs w:val="2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cp</m:t>
                        </m:r>
                      </m:sub>
                    </m:s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)×P</m:t>
                    </m:r>
                  </m:e>
                </m:rad>
              </m:oMath>
            </m:oMathPara>
          </w:p>
        </w:tc>
        <w:tc>
          <w:tcPr>
            <w:tcW w:w="3828" w:type="dxa"/>
            <w:vAlign w:val="center"/>
          </w:tcPr>
          <w:p w:rsidR="00DB22F2" w:rsidRPr="00C56C77" w:rsidRDefault="000D19FE" w:rsidP="00DF798A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val="en-US"/>
                          </w:rPr>
                          <m:t xml:space="preserve">175279 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руб-122695руб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×0,2</m:t>
                    </m:r>
                  </m:e>
                </m:rad>
              </m:oMath>
            </m:oMathPara>
          </w:p>
        </w:tc>
        <w:tc>
          <w:tcPr>
            <w:tcW w:w="1192" w:type="dxa"/>
            <w:vAlign w:val="center"/>
          </w:tcPr>
          <w:p w:rsidR="007B62E4" w:rsidRPr="00C56C77" w:rsidRDefault="007B62E4" w:rsidP="00AD68B5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10</w:t>
            </w:r>
            <w:r w:rsidR="00AD68B5" w:rsidRPr="00C56C77">
              <w:rPr>
                <w:sz w:val="21"/>
                <w:szCs w:val="21"/>
              </w:rPr>
              <w:t>2,55</w:t>
            </w:r>
          </w:p>
        </w:tc>
      </w:tr>
      <w:tr w:rsidR="007B62E4" w:rsidRPr="00C56C77" w:rsidTr="00280518">
        <w:tc>
          <w:tcPr>
            <w:tcW w:w="2518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Показатель относительной колеблемости налогового риска</w:t>
            </w:r>
          </w:p>
        </w:tc>
        <w:tc>
          <w:tcPr>
            <w:tcW w:w="2351" w:type="dxa"/>
            <w:vAlign w:val="center"/>
          </w:tcPr>
          <w:p w:rsidR="00DB22F2" w:rsidRPr="00C56C77" w:rsidRDefault="000D19FE" w:rsidP="00DF798A">
            <w:pPr>
              <w:widowControl w:val="0"/>
              <w:jc w:val="center"/>
              <w:rPr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828" w:type="dxa"/>
            <w:vAlign w:val="center"/>
          </w:tcPr>
          <w:p w:rsidR="00DB22F2" w:rsidRPr="00C56C77" w:rsidRDefault="000D19FE" w:rsidP="00AD68B5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>102,55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  <w:lang w:val="en-US"/>
                      </w:rPr>
                      <m:t xml:space="preserve">122695 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руб</m:t>
                    </m:r>
                  </m:den>
                </m:f>
              </m:oMath>
            </m:oMathPara>
          </w:p>
        </w:tc>
        <w:tc>
          <w:tcPr>
            <w:tcW w:w="1192" w:type="dxa"/>
            <w:vAlign w:val="center"/>
          </w:tcPr>
          <w:p w:rsidR="007B62E4" w:rsidRPr="00C56C77" w:rsidRDefault="007B62E4" w:rsidP="00DF798A">
            <w:pPr>
              <w:widowControl w:val="0"/>
              <w:jc w:val="center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>0,0008</w:t>
            </w:r>
          </w:p>
        </w:tc>
      </w:tr>
      <w:tr w:rsidR="00F61338" w:rsidRPr="00C56C77" w:rsidTr="00280518">
        <w:tc>
          <w:tcPr>
            <w:tcW w:w="9889" w:type="dxa"/>
            <w:gridSpan w:val="4"/>
            <w:shd w:val="clear" w:color="auto" w:fill="auto"/>
            <w:vAlign w:val="center"/>
          </w:tcPr>
          <w:p w:rsidR="00F61338" w:rsidRPr="00C56C77" w:rsidRDefault="00F61338" w:rsidP="00C56C77">
            <w:pPr>
              <w:widowControl w:val="0"/>
              <w:jc w:val="both"/>
              <w:rPr>
                <w:sz w:val="21"/>
                <w:szCs w:val="21"/>
              </w:rPr>
            </w:pPr>
            <w:r w:rsidRPr="00C56C77">
              <w:rPr>
                <w:sz w:val="21"/>
                <w:szCs w:val="21"/>
              </w:rPr>
              <w:t xml:space="preserve">где </w:t>
            </w:r>
            <w:r w:rsidRPr="00C56C77">
              <w:rPr>
                <w:i/>
                <w:sz w:val="21"/>
                <w:szCs w:val="21"/>
                <w:lang w:val="en-US"/>
              </w:rPr>
              <w:t>L</w:t>
            </w:r>
            <w:r w:rsidRPr="00C56C77">
              <w:rPr>
                <w:sz w:val="21"/>
                <w:szCs w:val="21"/>
              </w:rPr>
              <w:t xml:space="preserve"> - вероятность благоприятного исхода (отсутствие штрафных санкций) по налогу на прибыль организаций; </w:t>
            </w:r>
            <w:r w:rsidRPr="00C56C77">
              <w:rPr>
                <w:i/>
                <w:sz w:val="21"/>
                <w:szCs w:val="21"/>
                <w:lang w:val="en-US"/>
              </w:rPr>
              <w:t>N</w:t>
            </w:r>
            <w:r w:rsidRPr="00C56C77">
              <w:rPr>
                <w:sz w:val="21"/>
                <w:szCs w:val="21"/>
              </w:rPr>
              <w:t xml:space="preserve"> - сумма налога на прибыль организаций до оптимизации; </w:t>
            </w:r>
            <w:r w:rsidRPr="00C56C77">
              <w:rPr>
                <w:i/>
                <w:sz w:val="21"/>
                <w:szCs w:val="21"/>
                <w:lang w:val="en-US"/>
              </w:rPr>
              <w:t>O</w:t>
            </w:r>
            <w:r w:rsidRPr="00C56C77">
              <w:rPr>
                <w:sz w:val="21"/>
                <w:szCs w:val="21"/>
              </w:rPr>
              <w:t xml:space="preserve"> - сумма налога на прибыль организаций после изменения параметров налогообложения; </w:t>
            </w:r>
            <w:r w:rsidRPr="00C56C77">
              <w:rPr>
                <w:i/>
                <w:sz w:val="21"/>
                <w:szCs w:val="21"/>
                <w:lang w:val="en-US"/>
              </w:rPr>
              <w:t>P</w:t>
            </w:r>
            <w:r w:rsidRPr="00C56C77">
              <w:rPr>
                <w:sz w:val="21"/>
                <w:szCs w:val="21"/>
              </w:rPr>
              <w:t xml:space="preserve"> - вероятность неблагоприятного исхода (применения штрафных санкций по налогу на прибыль организаций).</w:t>
            </w:r>
          </w:p>
        </w:tc>
      </w:tr>
    </w:tbl>
    <w:p w:rsidR="00280518" w:rsidRDefault="0028051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7B62E4" w:rsidRPr="00E216D1" w:rsidRDefault="00134E20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216D1">
        <w:rPr>
          <w:sz w:val="28"/>
          <w:szCs w:val="28"/>
        </w:rPr>
        <w:lastRenderedPageBreak/>
        <w:t>В диссертационном исследовании осуществлен прогноз налога на прибыль после проведения предлагаемых оптимизационных мероприятий</w:t>
      </w:r>
      <w:r w:rsidR="007A188A">
        <w:rPr>
          <w:sz w:val="28"/>
          <w:szCs w:val="28"/>
        </w:rPr>
        <w:t xml:space="preserve"> (Таблица 5)</w:t>
      </w:r>
      <w:r w:rsidRPr="00E216D1">
        <w:rPr>
          <w:sz w:val="28"/>
          <w:szCs w:val="28"/>
        </w:rPr>
        <w:t>.</w:t>
      </w:r>
    </w:p>
    <w:p w:rsidR="007B62E4" w:rsidRPr="00E216D1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62E4" w:rsidRPr="00E216D1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6D1">
        <w:rPr>
          <w:rFonts w:ascii="Times New Roman" w:hAnsi="Times New Roman"/>
          <w:sz w:val="28"/>
          <w:szCs w:val="28"/>
        </w:rPr>
        <w:t xml:space="preserve">Таблица </w:t>
      </w:r>
      <w:r w:rsidR="00E216D1" w:rsidRPr="00E216D1">
        <w:rPr>
          <w:rFonts w:ascii="Times New Roman" w:hAnsi="Times New Roman"/>
          <w:sz w:val="28"/>
          <w:szCs w:val="28"/>
        </w:rPr>
        <w:t>5</w:t>
      </w:r>
      <w:r w:rsidRPr="00E216D1">
        <w:rPr>
          <w:rFonts w:ascii="Times New Roman" w:hAnsi="Times New Roman"/>
          <w:sz w:val="28"/>
          <w:szCs w:val="28"/>
        </w:rPr>
        <w:t xml:space="preserve"> – Сравнение финансовых результатов до проведения модернизации основного производства и после нее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709"/>
        <w:gridCol w:w="1405"/>
        <w:gridCol w:w="1223"/>
        <w:gridCol w:w="1164"/>
      </w:tblGrid>
      <w:tr w:rsidR="007A188A" w:rsidRPr="00E216D1" w:rsidTr="007A188A">
        <w:trPr>
          <w:trHeight w:val="723"/>
          <w:jc w:val="center"/>
        </w:trPr>
        <w:tc>
          <w:tcPr>
            <w:tcW w:w="4219" w:type="dxa"/>
            <w:vAlign w:val="center"/>
          </w:tcPr>
          <w:p w:rsidR="007A188A" w:rsidRPr="00E216D1" w:rsidRDefault="00982C32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vAlign w:val="center"/>
          </w:tcPr>
          <w:p w:rsidR="007A188A" w:rsidRPr="00E216D1" w:rsidRDefault="007A188A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Объем, шт.</w:t>
            </w:r>
          </w:p>
        </w:tc>
        <w:tc>
          <w:tcPr>
            <w:tcW w:w="709" w:type="dxa"/>
            <w:vAlign w:val="center"/>
          </w:tcPr>
          <w:p w:rsidR="007A188A" w:rsidRPr="00E216D1" w:rsidRDefault="007A188A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Цена, руб.</w:t>
            </w:r>
          </w:p>
        </w:tc>
        <w:tc>
          <w:tcPr>
            <w:tcW w:w="1405" w:type="dxa"/>
            <w:noWrap/>
            <w:vAlign w:val="center"/>
          </w:tcPr>
          <w:p w:rsidR="007A188A" w:rsidRDefault="007A188A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 xml:space="preserve">Расходы, </w:t>
            </w:r>
          </w:p>
          <w:p w:rsidR="007A188A" w:rsidRPr="00E216D1" w:rsidRDefault="007A188A" w:rsidP="007A18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руб.</w:t>
            </w:r>
          </w:p>
        </w:tc>
        <w:tc>
          <w:tcPr>
            <w:tcW w:w="1223" w:type="dxa"/>
            <w:vAlign w:val="center"/>
          </w:tcPr>
          <w:p w:rsidR="007A188A" w:rsidRDefault="007A188A" w:rsidP="007A18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 xml:space="preserve">Доходы, </w:t>
            </w:r>
          </w:p>
          <w:p w:rsidR="007A188A" w:rsidRPr="00E216D1" w:rsidRDefault="007A188A" w:rsidP="007A18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руб.</w:t>
            </w:r>
          </w:p>
        </w:tc>
        <w:tc>
          <w:tcPr>
            <w:tcW w:w="1164" w:type="dxa"/>
            <w:vAlign w:val="center"/>
          </w:tcPr>
          <w:p w:rsidR="007A188A" w:rsidRDefault="007A188A" w:rsidP="007A18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 xml:space="preserve">Прибыль, </w:t>
            </w:r>
          </w:p>
          <w:p w:rsidR="007A188A" w:rsidRPr="00E216D1" w:rsidRDefault="007A188A" w:rsidP="007A18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руб.</w:t>
            </w:r>
          </w:p>
        </w:tc>
      </w:tr>
      <w:tr w:rsidR="007A188A" w:rsidRPr="00E216D1" w:rsidTr="007A188A">
        <w:trPr>
          <w:trHeight w:val="391"/>
          <w:jc w:val="center"/>
        </w:trPr>
        <w:tc>
          <w:tcPr>
            <w:tcW w:w="4219" w:type="dxa"/>
            <w:noWrap/>
            <w:vAlign w:val="center"/>
          </w:tcPr>
          <w:p w:rsidR="007A188A" w:rsidRPr="00E216D1" w:rsidRDefault="007A188A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 xml:space="preserve">2012 </w:t>
            </w:r>
            <w:r w:rsidR="00982C32">
              <w:rPr>
                <w:sz w:val="20"/>
                <w:szCs w:val="20"/>
              </w:rPr>
              <w:t xml:space="preserve">год </w:t>
            </w:r>
            <w:r w:rsidRPr="00E216D1">
              <w:rPr>
                <w:sz w:val="20"/>
                <w:szCs w:val="20"/>
              </w:rPr>
              <w:t>(до проведения оптимизации)</w:t>
            </w:r>
          </w:p>
        </w:tc>
        <w:tc>
          <w:tcPr>
            <w:tcW w:w="1134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2796750</w:t>
            </w:r>
          </w:p>
        </w:tc>
        <w:tc>
          <w:tcPr>
            <w:tcW w:w="709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5,4</w:t>
            </w:r>
          </w:p>
        </w:tc>
        <w:tc>
          <w:tcPr>
            <w:tcW w:w="1405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9953955</w:t>
            </w:r>
          </w:p>
        </w:tc>
        <w:tc>
          <w:tcPr>
            <w:tcW w:w="1223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17356284</w:t>
            </w:r>
          </w:p>
        </w:tc>
        <w:tc>
          <w:tcPr>
            <w:tcW w:w="1164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5428160</w:t>
            </w:r>
          </w:p>
        </w:tc>
      </w:tr>
      <w:tr w:rsidR="007A188A" w:rsidRPr="00E216D1" w:rsidTr="007A188A">
        <w:trPr>
          <w:trHeight w:val="391"/>
          <w:jc w:val="center"/>
        </w:trPr>
        <w:tc>
          <w:tcPr>
            <w:tcW w:w="4219" w:type="dxa"/>
            <w:noWrap/>
            <w:vAlign w:val="center"/>
          </w:tcPr>
          <w:p w:rsidR="007A188A" w:rsidRPr="00E216D1" w:rsidRDefault="007A188A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 xml:space="preserve">2012 </w:t>
            </w:r>
            <w:r w:rsidR="00982C32">
              <w:rPr>
                <w:sz w:val="20"/>
                <w:szCs w:val="20"/>
              </w:rPr>
              <w:t xml:space="preserve">год </w:t>
            </w:r>
            <w:r w:rsidRPr="00E216D1">
              <w:rPr>
                <w:sz w:val="20"/>
                <w:szCs w:val="20"/>
              </w:rPr>
              <w:t>(после проведения оптимизации)</w:t>
            </w:r>
          </w:p>
        </w:tc>
        <w:tc>
          <w:tcPr>
            <w:tcW w:w="1134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3781008</w:t>
            </w:r>
          </w:p>
        </w:tc>
        <w:tc>
          <w:tcPr>
            <w:tcW w:w="709" w:type="dxa"/>
            <w:noWrap/>
            <w:vAlign w:val="center"/>
          </w:tcPr>
          <w:p w:rsidR="007A188A" w:rsidRPr="00E216D1" w:rsidRDefault="007A188A" w:rsidP="00AD68B5">
            <w:pPr>
              <w:widowControl w:val="0"/>
              <w:jc w:val="center"/>
              <w:rPr>
                <w:sz w:val="20"/>
                <w:szCs w:val="20"/>
              </w:rPr>
            </w:pPr>
            <w:r w:rsidRPr="00E216D1">
              <w:rPr>
                <w:sz w:val="20"/>
                <w:szCs w:val="20"/>
              </w:rPr>
              <w:t>5,</w:t>
            </w:r>
            <w:r w:rsidR="00AD68B5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10217813</w:t>
            </w:r>
          </w:p>
        </w:tc>
        <w:tc>
          <w:tcPr>
            <w:tcW w:w="1223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20795544</w:t>
            </w:r>
          </w:p>
        </w:tc>
        <w:tc>
          <w:tcPr>
            <w:tcW w:w="1164" w:type="dxa"/>
            <w:noWrap/>
            <w:vAlign w:val="center"/>
          </w:tcPr>
          <w:p w:rsidR="007A188A" w:rsidRPr="00E216D1" w:rsidRDefault="00AD68B5" w:rsidP="00DF798A">
            <w:pPr>
              <w:widowControl w:val="0"/>
              <w:shd w:val="clear" w:color="000000" w:fill="FFFFFF"/>
              <w:jc w:val="center"/>
              <w:rPr>
                <w:sz w:val="20"/>
                <w:szCs w:val="20"/>
              </w:rPr>
            </w:pPr>
            <w:r w:rsidRPr="00AD68B5">
              <w:rPr>
                <w:sz w:val="20"/>
                <w:szCs w:val="20"/>
              </w:rPr>
              <w:t>10577730</w:t>
            </w:r>
          </w:p>
        </w:tc>
      </w:tr>
    </w:tbl>
    <w:p w:rsidR="007B62E4" w:rsidRPr="00E216D1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88A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6D1">
        <w:rPr>
          <w:rFonts w:ascii="Times New Roman" w:hAnsi="Times New Roman"/>
          <w:sz w:val="28"/>
          <w:szCs w:val="28"/>
        </w:rPr>
        <w:t xml:space="preserve">Предложенная схема налоговой оптимизации налога на прибыль организаций через договор лизинга уменьшает налог на </w:t>
      </w:r>
      <w:r w:rsidR="00AD68B5">
        <w:rPr>
          <w:rFonts w:ascii="Times New Roman" w:hAnsi="Times New Roman"/>
          <w:sz w:val="28"/>
          <w:szCs w:val="28"/>
        </w:rPr>
        <w:t>139639</w:t>
      </w:r>
      <w:r w:rsidR="00982C32">
        <w:rPr>
          <w:rFonts w:ascii="Times New Roman" w:hAnsi="Times New Roman"/>
          <w:sz w:val="28"/>
          <w:szCs w:val="28"/>
        </w:rPr>
        <w:t xml:space="preserve"> </w:t>
      </w:r>
      <w:r w:rsidRPr="00E216D1">
        <w:rPr>
          <w:rFonts w:ascii="Times New Roman" w:hAnsi="Times New Roman"/>
          <w:sz w:val="28"/>
          <w:szCs w:val="28"/>
        </w:rPr>
        <w:t xml:space="preserve">рублей, при этом увеличивает расходы </w:t>
      </w:r>
      <w:r w:rsidR="00E216D1" w:rsidRPr="00E216D1">
        <w:rPr>
          <w:rFonts w:ascii="Times New Roman" w:hAnsi="Times New Roman"/>
          <w:sz w:val="28"/>
          <w:szCs w:val="28"/>
        </w:rPr>
        <w:t>коммерческой организации</w:t>
      </w:r>
      <w:r w:rsidRPr="00E216D1">
        <w:rPr>
          <w:rFonts w:ascii="Times New Roman" w:hAnsi="Times New Roman"/>
          <w:sz w:val="28"/>
          <w:szCs w:val="28"/>
        </w:rPr>
        <w:t xml:space="preserve">. </w:t>
      </w:r>
    </w:p>
    <w:p w:rsidR="007B62E4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6D1">
        <w:rPr>
          <w:rFonts w:ascii="Times New Roman" w:hAnsi="Times New Roman"/>
          <w:sz w:val="28"/>
          <w:szCs w:val="28"/>
        </w:rPr>
        <w:t xml:space="preserve">Таким образом, в результате обновления производственного цеха доходы и прибыль </w:t>
      </w:r>
      <w:r w:rsidR="00134E20" w:rsidRPr="00E216D1"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Pr="00E216D1">
        <w:rPr>
          <w:rFonts w:ascii="Times New Roman" w:hAnsi="Times New Roman"/>
          <w:sz w:val="28"/>
          <w:szCs w:val="28"/>
        </w:rPr>
        <w:t>увеличились более чем в два раза.</w:t>
      </w:r>
    </w:p>
    <w:p w:rsidR="009A31E6" w:rsidRPr="00D9296F" w:rsidRDefault="009A31E6" w:rsidP="00D9296F">
      <w:pPr>
        <w:widowControl w:val="0"/>
        <w:shd w:val="clear" w:color="auto" w:fill="FFFFFF"/>
        <w:tabs>
          <w:tab w:val="left" w:pos="6606"/>
          <w:tab w:val="left" w:pos="8174"/>
        </w:tabs>
        <w:spacing w:line="336" w:lineRule="auto"/>
        <w:ind w:firstLine="709"/>
        <w:jc w:val="both"/>
        <w:rPr>
          <w:sz w:val="28"/>
          <w:szCs w:val="28"/>
        </w:rPr>
      </w:pPr>
      <w:r w:rsidRPr="00D9296F">
        <w:rPr>
          <w:sz w:val="28"/>
          <w:szCs w:val="28"/>
        </w:rPr>
        <w:t>Реализация научно-методически</w:t>
      </w:r>
      <w:r w:rsidR="00D9296F" w:rsidRPr="00D9296F">
        <w:rPr>
          <w:sz w:val="28"/>
          <w:szCs w:val="28"/>
        </w:rPr>
        <w:t>х</w:t>
      </w:r>
      <w:r w:rsidRPr="00D9296F">
        <w:rPr>
          <w:sz w:val="28"/>
          <w:szCs w:val="28"/>
        </w:rPr>
        <w:t xml:space="preserve"> рекомендаци</w:t>
      </w:r>
      <w:r w:rsidR="00D9296F" w:rsidRPr="00D9296F">
        <w:rPr>
          <w:sz w:val="28"/>
          <w:szCs w:val="28"/>
        </w:rPr>
        <w:t>й</w:t>
      </w:r>
      <w:r w:rsidRPr="00D9296F">
        <w:rPr>
          <w:sz w:val="28"/>
          <w:szCs w:val="28"/>
        </w:rPr>
        <w:t xml:space="preserve"> по </w:t>
      </w:r>
      <w:r w:rsidRPr="00D9296F">
        <w:rPr>
          <w:color w:val="0D0D0D"/>
          <w:sz w:val="28"/>
          <w:szCs w:val="28"/>
        </w:rPr>
        <w:t xml:space="preserve">оптимизации налога на прибыль организаций </w:t>
      </w:r>
      <w:r w:rsidR="00D9296F" w:rsidRPr="00D9296F">
        <w:rPr>
          <w:sz w:val="28"/>
          <w:szCs w:val="28"/>
        </w:rPr>
        <w:t>будет способствовать</w:t>
      </w:r>
      <w:r w:rsidRPr="00D9296F">
        <w:rPr>
          <w:sz w:val="28"/>
          <w:szCs w:val="28"/>
        </w:rPr>
        <w:t xml:space="preserve"> </w:t>
      </w:r>
      <w:r w:rsidR="00D9296F" w:rsidRPr="00D9296F">
        <w:rPr>
          <w:sz w:val="28"/>
          <w:szCs w:val="28"/>
        </w:rPr>
        <w:t xml:space="preserve">снижению </w:t>
      </w:r>
      <w:r w:rsidRPr="00D9296F">
        <w:rPr>
          <w:sz w:val="28"/>
          <w:szCs w:val="28"/>
        </w:rPr>
        <w:t>налогов</w:t>
      </w:r>
      <w:r w:rsidR="00D9296F" w:rsidRPr="00D9296F">
        <w:rPr>
          <w:sz w:val="28"/>
          <w:szCs w:val="28"/>
        </w:rPr>
        <w:t xml:space="preserve">ой </w:t>
      </w:r>
      <w:r w:rsidRPr="00D9296F">
        <w:rPr>
          <w:sz w:val="28"/>
          <w:szCs w:val="28"/>
        </w:rPr>
        <w:t>нагрузк</w:t>
      </w:r>
      <w:r w:rsidR="00D9296F" w:rsidRPr="00D9296F">
        <w:rPr>
          <w:sz w:val="28"/>
          <w:szCs w:val="28"/>
        </w:rPr>
        <w:t>и</w:t>
      </w:r>
      <w:r w:rsidRPr="00D9296F">
        <w:rPr>
          <w:sz w:val="28"/>
          <w:szCs w:val="28"/>
        </w:rPr>
        <w:t xml:space="preserve"> и налоговы</w:t>
      </w:r>
      <w:r w:rsidR="00D9296F" w:rsidRPr="00D9296F">
        <w:rPr>
          <w:sz w:val="28"/>
          <w:szCs w:val="28"/>
        </w:rPr>
        <w:t>х</w:t>
      </w:r>
      <w:r w:rsidRPr="00D9296F">
        <w:rPr>
          <w:sz w:val="28"/>
          <w:szCs w:val="28"/>
        </w:rPr>
        <w:t xml:space="preserve"> риск</w:t>
      </w:r>
      <w:r w:rsidR="00D9296F" w:rsidRPr="00D9296F">
        <w:rPr>
          <w:sz w:val="28"/>
          <w:szCs w:val="28"/>
        </w:rPr>
        <w:t>ов</w:t>
      </w:r>
      <w:r w:rsidR="00D9296F">
        <w:rPr>
          <w:sz w:val="28"/>
          <w:szCs w:val="28"/>
        </w:rPr>
        <w:t xml:space="preserve">, </w:t>
      </w:r>
      <w:r w:rsidRPr="00D9296F">
        <w:rPr>
          <w:sz w:val="28"/>
          <w:szCs w:val="28"/>
        </w:rPr>
        <w:t>повышени</w:t>
      </w:r>
      <w:r w:rsidR="00D9296F">
        <w:rPr>
          <w:sz w:val="28"/>
          <w:szCs w:val="28"/>
        </w:rPr>
        <w:t>ю</w:t>
      </w:r>
      <w:r w:rsidRPr="00D9296F">
        <w:rPr>
          <w:sz w:val="28"/>
          <w:szCs w:val="28"/>
        </w:rPr>
        <w:t xml:space="preserve"> прибыльности финансово-хозяйственной деятельности</w:t>
      </w:r>
      <w:r w:rsidRPr="00D9296F">
        <w:rPr>
          <w:color w:val="000000"/>
          <w:sz w:val="28"/>
          <w:szCs w:val="28"/>
        </w:rPr>
        <w:t xml:space="preserve"> </w:t>
      </w:r>
      <w:r w:rsidR="00D9296F">
        <w:rPr>
          <w:color w:val="000000"/>
          <w:sz w:val="28"/>
          <w:szCs w:val="28"/>
        </w:rPr>
        <w:t xml:space="preserve">и конкурентоспособности </w:t>
      </w:r>
      <w:r w:rsidRPr="00D9296F">
        <w:rPr>
          <w:color w:val="000000"/>
          <w:sz w:val="28"/>
          <w:szCs w:val="28"/>
        </w:rPr>
        <w:t>коммерческих организаций.</w:t>
      </w:r>
    </w:p>
    <w:p w:rsidR="007B62E4" w:rsidRPr="00E216D1" w:rsidRDefault="007B62E4" w:rsidP="00280518">
      <w:pPr>
        <w:pStyle w:val="ad"/>
        <w:widowControl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7A24" w:rsidRPr="00E605DB" w:rsidRDefault="004769B2" w:rsidP="00280518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E605DB">
        <w:rPr>
          <w:b/>
          <w:sz w:val="28"/>
          <w:szCs w:val="28"/>
        </w:rPr>
        <w:t xml:space="preserve">3. </w:t>
      </w:r>
      <w:r w:rsidR="00977A24" w:rsidRPr="00E605DB">
        <w:rPr>
          <w:b/>
          <w:sz w:val="28"/>
          <w:szCs w:val="28"/>
        </w:rPr>
        <w:t xml:space="preserve">ОСНОВНЫЕ ВЫВОДЫ </w:t>
      </w:r>
    </w:p>
    <w:p w:rsidR="00280518" w:rsidRPr="00E605DB" w:rsidRDefault="00280518" w:rsidP="0028051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605DB">
        <w:rPr>
          <w:sz w:val="28"/>
          <w:szCs w:val="28"/>
        </w:rPr>
        <w:t xml:space="preserve">В </w:t>
      </w:r>
      <w:r w:rsidR="00E605DB" w:rsidRPr="00E605DB">
        <w:rPr>
          <w:sz w:val="28"/>
          <w:szCs w:val="28"/>
        </w:rPr>
        <w:t>ходе</w:t>
      </w:r>
      <w:r w:rsidRPr="00E605DB">
        <w:rPr>
          <w:sz w:val="28"/>
          <w:szCs w:val="28"/>
        </w:rPr>
        <w:t xml:space="preserve"> диссертационного исследования разработ</w:t>
      </w:r>
      <w:r w:rsidR="00E605DB" w:rsidRPr="00E605DB">
        <w:rPr>
          <w:sz w:val="28"/>
          <w:szCs w:val="28"/>
        </w:rPr>
        <w:t>аны</w:t>
      </w:r>
      <w:r w:rsidRPr="00E605DB">
        <w:rPr>
          <w:sz w:val="28"/>
          <w:szCs w:val="28"/>
        </w:rPr>
        <w:t xml:space="preserve"> научно-методически</w:t>
      </w:r>
      <w:r w:rsidR="00E605DB" w:rsidRPr="00E605DB">
        <w:rPr>
          <w:sz w:val="28"/>
          <w:szCs w:val="28"/>
        </w:rPr>
        <w:t>е</w:t>
      </w:r>
      <w:r w:rsidRPr="00E605DB">
        <w:rPr>
          <w:sz w:val="28"/>
          <w:szCs w:val="28"/>
        </w:rPr>
        <w:t xml:space="preserve"> положени</w:t>
      </w:r>
      <w:r w:rsidR="00E605DB" w:rsidRPr="00E605DB">
        <w:rPr>
          <w:sz w:val="28"/>
          <w:szCs w:val="28"/>
        </w:rPr>
        <w:t>я</w:t>
      </w:r>
      <w:r w:rsidRPr="00E605DB">
        <w:rPr>
          <w:sz w:val="28"/>
          <w:szCs w:val="28"/>
        </w:rPr>
        <w:t xml:space="preserve"> и </w:t>
      </w:r>
      <w:r w:rsidR="00982C32">
        <w:rPr>
          <w:sz w:val="28"/>
          <w:szCs w:val="28"/>
        </w:rPr>
        <w:t xml:space="preserve">предложены </w:t>
      </w:r>
      <w:r w:rsidRPr="00E605DB">
        <w:rPr>
          <w:sz w:val="28"/>
          <w:szCs w:val="28"/>
        </w:rPr>
        <w:t>практически</w:t>
      </w:r>
      <w:r w:rsidR="00E605DB" w:rsidRPr="00E605DB">
        <w:rPr>
          <w:sz w:val="28"/>
          <w:szCs w:val="28"/>
        </w:rPr>
        <w:t>е</w:t>
      </w:r>
      <w:r w:rsidRPr="00E605DB">
        <w:rPr>
          <w:sz w:val="28"/>
          <w:szCs w:val="28"/>
        </w:rPr>
        <w:t xml:space="preserve"> рекомендаци</w:t>
      </w:r>
      <w:r w:rsidR="00C56C77">
        <w:rPr>
          <w:sz w:val="28"/>
          <w:szCs w:val="28"/>
        </w:rPr>
        <w:t>и</w:t>
      </w:r>
      <w:r w:rsidRPr="00E605DB">
        <w:rPr>
          <w:sz w:val="28"/>
          <w:szCs w:val="28"/>
        </w:rPr>
        <w:t xml:space="preserve"> по </w:t>
      </w:r>
      <w:r w:rsidR="00C56C77">
        <w:rPr>
          <w:sz w:val="28"/>
          <w:szCs w:val="28"/>
        </w:rPr>
        <w:t>проведению</w:t>
      </w:r>
      <w:r w:rsidR="00E605DB" w:rsidRPr="00E605DB">
        <w:rPr>
          <w:sz w:val="28"/>
          <w:szCs w:val="28"/>
        </w:rPr>
        <w:t xml:space="preserve"> налогового анализа </w:t>
      </w:r>
      <w:r w:rsidRPr="00E605DB">
        <w:rPr>
          <w:sz w:val="28"/>
          <w:szCs w:val="28"/>
        </w:rPr>
        <w:t>формировани</w:t>
      </w:r>
      <w:r w:rsidR="00E605DB" w:rsidRPr="00E605DB">
        <w:rPr>
          <w:sz w:val="28"/>
          <w:szCs w:val="28"/>
        </w:rPr>
        <w:t>я</w:t>
      </w:r>
      <w:r w:rsidRPr="00E605DB">
        <w:rPr>
          <w:sz w:val="28"/>
          <w:szCs w:val="28"/>
        </w:rPr>
        <w:t xml:space="preserve"> финансовых результатов коммерческой организации в целях </w:t>
      </w:r>
      <w:r w:rsidR="00E605DB" w:rsidRPr="00E605DB">
        <w:rPr>
          <w:sz w:val="28"/>
          <w:szCs w:val="28"/>
        </w:rPr>
        <w:t xml:space="preserve">оптимизации </w:t>
      </w:r>
      <w:r w:rsidRPr="00E605DB">
        <w:rPr>
          <w:sz w:val="28"/>
          <w:szCs w:val="28"/>
        </w:rPr>
        <w:t xml:space="preserve">налоговой нагрузки и повышения рентабельности хозяйственной деятельности. </w:t>
      </w:r>
    </w:p>
    <w:p w:rsidR="00280518" w:rsidRPr="00E605DB" w:rsidRDefault="00E605DB" w:rsidP="00E605D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605DB">
        <w:rPr>
          <w:b/>
          <w:sz w:val="28"/>
          <w:szCs w:val="28"/>
        </w:rPr>
        <w:t>Практическую значимость</w:t>
      </w:r>
      <w:r w:rsidRPr="00E605DB">
        <w:rPr>
          <w:sz w:val="28"/>
          <w:szCs w:val="28"/>
        </w:rPr>
        <w:t xml:space="preserve"> имеют </w:t>
      </w:r>
      <w:r w:rsidR="00280518" w:rsidRPr="00E605DB">
        <w:rPr>
          <w:rStyle w:val="afa"/>
          <w:b w:val="0"/>
          <w:sz w:val="28"/>
          <w:szCs w:val="28"/>
        </w:rPr>
        <w:t>система информационного обеспечения налогового анализа</w:t>
      </w:r>
      <w:r w:rsidR="00280518" w:rsidRPr="00E605DB">
        <w:rPr>
          <w:rStyle w:val="afa"/>
          <w:sz w:val="28"/>
          <w:szCs w:val="28"/>
        </w:rPr>
        <w:t xml:space="preserve"> </w:t>
      </w:r>
      <w:r w:rsidR="00280518" w:rsidRPr="00E605DB">
        <w:rPr>
          <w:sz w:val="28"/>
          <w:szCs w:val="28"/>
        </w:rPr>
        <w:t>финансовых результатов коммерческой организации</w:t>
      </w:r>
      <w:r w:rsidR="00C56C77">
        <w:rPr>
          <w:sz w:val="28"/>
          <w:szCs w:val="28"/>
        </w:rPr>
        <w:t>,</w:t>
      </w:r>
      <w:r w:rsidR="00280518" w:rsidRPr="00E605DB">
        <w:rPr>
          <w:sz w:val="28"/>
          <w:szCs w:val="28"/>
        </w:rPr>
        <w:t xml:space="preserve"> методика проведения налогового анализа по налогу на прибыль коммерческой организации</w:t>
      </w:r>
      <w:r w:rsidR="00C56C77">
        <w:rPr>
          <w:sz w:val="28"/>
          <w:szCs w:val="28"/>
        </w:rPr>
        <w:t>, а также</w:t>
      </w:r>
      <w:r w:rsidR="00280518" w:rsidRPr="00E605DB">
        <w:rPr>
          <w:sz w:val="28"/>
          <w:szCs w:val="28"/>
        </w:rPr>
        <w:t xml:space="preserve"> научно-методические рекомендации по </w:t>
      </w:r>
      <w:r w:rsidR="00280518" w:rsidRPr="00E605DB">
        <w:rPr>
          <w:color w:val="0D0D0D"/>
          <w:sz w:val="28"/>
          <w:szCs w:val="28"/>
        </w:rPr>
        <w:t>оптимизации налога на прибыль организаций на основе использования</w:t>
      </w:r>
      <w:r w:rsidR="00280518" w:rsidRPr="00E605DB">
        <w:rPr>
          <w:sz w:val="28"/>
          <w:szCs w:val="28"/>
        </w:rPr>
        <w:t xml:space="preserve"> </w:t>
      </w:r>
      <w:r w:rsidR="00280518" w:rsidRPr="00E605DB">
        <w:rPr>
          <w:color w:val="0D0D0D"/>
          <w:sz w:val="28"/>
          <w:szCs w:val="28"/>
        </w:rPr>
        <w:t>методов налогового анализа</w:t>
      </w:r>
      <w:r w:rsidR="00280518" w:rsidRPr="00E605DB">
        <w:rPr>
          <w:sz w:val="28"/>
          <w:szCs w:val="28"/>
        </w:rPr>
        <w:t>.</w:t>
      </w:r>
    </w:p>
    <w:p w:rsidR="00977A24" w:rsidRPr="004D5088" w:rsidRDefault="004769B2" w:rsidP="004D5088">
      <w:pPr>
        <w:widowControl w:val="0"/>
        <w:shd w:val="clear" w:color="auto" w:fill="FFFFFF"/>
        <w:spacing w:line="336" w:lineRule="auto"/>
        <w:ind w:firstLine="709"/>
        <w:jc w:val="center"/>
        <w:rPr>
          <w:b/>
          <w:color w:val="000000"/>
          <w:sz w:val="28"/>
          <w:szCs w:val="28"/>
        </w:rPr>
      </w:pPr>
      <w:r w:rsidRPr="004D5088">
        <w:rPr>
          <w:b/>
          <w:color w:val="000000"/>
          <w:sz w:val="28"/>
          <w:szCs w:val="28"/>
        </w:rPr>
        <w:lastRenderedPageBreak/>
        <w:t>4. ОСНОВНЫЕ ПУБЛИКАЦИИ ПО ТЕМЕ ДИССЕРТАЦИИ</w:t>
      </w:r>
    </w:p>
    <w:p w:rsidR="00FE570C" w:rsidRPr="004D5088" w:rsidRDefault="00FE570C" w:rsidP="004D5088">
      <w:pPr>
        <w:widowControl w:val="0"/>
        <w:shd w:val="clear" w:color="auto" w:fill="FFFFFF"/>
        <w:spacing w:line="33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34149" w:rsidRPr="004D5088" w:rsidRDefault="00934149" w:rsidP="004D5088">
      <w:pPr>
        <w:widowControl w:val="0"/>
        <w:tabs>
          <w:tab w:val="num" w:pos="1134"/>
        </w:tabs>
        <w:spacing w:line="336" w:lineRule="auto"/>
        <w:ind w:firstLine="709"/>
        <w:jc w:val="center"/>
        <w:rPr>
          <w:b/>
          <w:i/>
          <w:sz w:val="28"/>
          <w:szCs w:val="28"/>
        </w:rPr>
      </w:pPr>
      <w:r w:rsidRPr="004D5088">
        <w:rPr>
          <w:b/>
          <w:i/>
          <w:sz w:val="28"/>
          <w:szCs w:val="28"/>
        </w:rPr>
        <w:t>Статьи в научных журналах, рекомендованных ВАК</w:t>
      </w:r>
    </w:p>
    <w:p w:rsidR="00E5674C" w:rsidRPr="004D5088" w:rsidRDefault="00E5674C" w:rsidP="004D508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bookmarkStart w:id="1" w:name="_Toc367833932"/>
      <w:bookmarkStart w:id="2" w:name="_Toc367833937"/>
      <w:r w:rsidRPr="004D5088">
        <w:rPr>
          <w:sz w:val="28"/>
          <w:szCs w:val="28"/>
        </w:rPr>
        <w:t>1. Смирнов Е.С. Теоретические основы формирования системы налогового анализа</w:t>
      </w:r>
      <w:bookmarkEnd w:id="1"/>
      <w:r w:rsidRPr="004D5088">
        <w:rPr>
          <w:sz w:val="28"/>
          <w:szCs w:val="28"/>
        </w:rPr>
        <w:t xml:space="preserve"> на микроуровне / Е.С. Смирнов // Управленческий учет. – 2013. - №12. (0,6 п.л.)</w:t>
      </w:r>
    </w:p>
    <w:p w:rsidR="00E5674C" w:rsidRPr="004D5088" w:rsidRDefault="00E5674C" w:rsidP="004D508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bookmarkStart w:id="3" w:name="_Toc367833938"/>
      <w:r w:rsidRPr="004D5088">
        <w:rPr>
          <w:rStyle w:val="afa"/>
          <w:b w:val="0"/>
          <w:sz w:val="28"/>
          <w:szCs w:val="28"/>
        </w:rPr>
        <w:t xml:space="preserve">2. </w:t>
      </w:r>
      <w:r w:rsidRPr="004D5088">
        <w:rPr>
          <w:sz w:val="28"/>
          <w:szCs w:val="28"/>
        </w:rPr>
        <w:t xml:space="preserve">Смирнов Е.С. </w:t>
      </w:r>
      <w:r w:rsidRPr="004D5088">
        <w:rPr>
          <w:rStyle w:val="afa"/>
          <w:b w:val="0"/>
          <w:sz w:val="28"/>
          <w:szCs w:val="28"/>
        </w:rPr>
        <w:t>Анализ и оценка влияния налоговых обязательств на формирование налоговой нагрузки по налогу на прибыль организаций</w:t>
      </w:r>
      <w:bookmarkEnd w:id="3"/>
      <w:r w:rsidRPr="004D5088">
        <w:rPr>
          <w:rStyle w:val="afa"/>
          <w:b w:val="0"/>
          <w:sz w:val="28"/>
          <w:szCs w:val="28"/>
        </w:rPr>
        <w:t xml:space="preserve"> </w:t>
      </w:r>
      <w:r w:rsidR="004D5088">
        <w:rPr>
          <w:rStyle w:val="afa"/>
          <w:b w:val="0"/>
          <w:sz w:val="28"/>
          <w:szCs w:val="28"/>
        </w:rPr>
        <w:t xml:space="preserve">                             </w:t>
      </w:r>
      <w:r w:rsidRPr="004D5088">
        <w:rPr>
          <w:sz w:val="28"/>
          <w:szCs w:val="28"/>
        </w:rPr>
        <w:t xml:space="preserve">/ Е.С. Смирнов // Экономические и гуманитарные науки. – 2013. </w:t>
      </w:r>
      <w:r w:rsidR="004D5088">
        <w:rPr>
          <w:sz w:val="28"/>
          <w:szCs w:val="28"/>
        </w:rPr>
        <w:t xml:space="preserve">                                  </w:t>
      </w:r>
      <w:r w:rsidRPr="004D5088">
        <w:rPr>
          <w:sz w:val="28"/>
          <w:szCs w:val="28"/>
        </w:rPr>
        <w:t>- №11. (0,5 п.л.)</w:t>
      </w:r>
    </w:p>
    <w:p w:rsidR="00544A69" w:rsidRPr="004D5088" w:rsidRDefault="00E5674C" w:rsidP="004D5088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4D5088">
        <w:rPr>
          <w:sz w:val="28"/>
          <w:szCs w:val="28"/>
        </w:rPr>
        <w:t>3</w:t>
      </w:r>
      <w:r w:rsidR="0079705E" w:rsidRPr="004D5088">
        <w:rPr>
          <w:sz w:val="28"/>
          <w:szCs w:val="28"/>
        </w:rPr>
        <w:t xml:space="preserve">. </w:t>
      </w:r>
      <w:r w:rsidR="00BE2204" w:rsidRPr="004D5088">
        <w:rPr>
          <w:sz w:val="28"/>
          <w:szCs w:val="28"/>
        </w:rPr>
        <w:t xml:space="preserve">Смирнов Е.С. </w:t>
      </w:r>
      <w:r w:rsidR="0079705E" w:rsidRPr="004D5088">
        <w:rPr>
          <w:sz w:val="28"/>
          <w:szCs w:val="28"/>
        </w:rPr>
        <w:t>Анализ финансово-результативных показателей коммерческой организации для целей налогообложения</w:t>
      </w:r>
      <w:bookmarkEnd w:id="2"/>
      <w:r w:rsidR="00544A69" w:rsidRPr="004D5088">
        <w:rPr>
          <w:sz w:val="28"/>
          <w:szCs w:val="28"/>
        </w:rPr>
        <w:t xml:space="preserve"> / Е.С. Смирнов // Экономические и гуманитарные науки. – 2013. - №10. (0,6 п.л.)</w:t>
      </w:r>
    </w:p>
    <w:p w:rsidR="00A24A7E" w:rsidRPr="004D5088" w:rsidRDefault="00A24A7E" w:rsidP="004D5088">
      <w:pPr>
        <w:widowControl w:val="0"/>
        <w:tabs>
          <w:tab w:val="num" w:pos="480"/>
          <w:tab w:val="num" w:pos="1134"/>
        </w:tabs>
        <w:spacing w:line="336" w:lineRule="auto"/>
        <w:ind w:firstLine="709"/>
        <w:jc w:val="both"/>
        <w:rPr>
          <w:b/>
          <w:i/>
          <w:sz w:val="28"/>
          <w:szCs w:val="28"/>
        </w:rPr>
      </w:pPr>
    </w:p>
    <w:p w:rsidR="00977A24" w:rsidRPr="004D5088" w:rsidRDefault="00977A24" w:rsidP="004D5088">
      <w:pPr>
        <w:widowControl w:val="0"/>
        <w:tabs>
          <w:tab w:val="num" w:pos="480"/>
          <w:tab w:val="num" w:pos="1134"/>
        </w:tabs>
        <w:spacing w:line="336" w:lineRule="auto"/>
        <w:ind w:firstLine="709"/>
        <w:jc w:val="center"/>
        <w:rPr>
          <w:b/>
          <w:i/>
          <w:sz w:val="28"/>
          <w:szCs w:val="28"/>
        </w:rPr>
      </w:pPr>
      <w:r w:rsidRPr="004D5088">
        <w:rPr>
          <w:b/>
          <w:i/>
          <w:sz w:val="28"/>
          <w:szCs w:val="28"/>
        </w:rPr>
        <w:t xml:space="preserve">Статьи в </w:t>
      </w:r>
      <w:r w:rsidR="00AE2ECE" w:rsidRPr="004D5088">
        <w:rPr>
          <w:b/>
          <w:i/>
          <w:sz w:val="28"/>
          <w:szCs w:val="28"/>
        </w:rPr>
        <w:t>других научных изданиях</w:t>
      </w:r>
    </w:p>
    <w:p w:rsidR="00E5674C" w:rsidRPr="004D5088" w:rsidRDefault="00E5674C" w:rsidP="004D5088">
      <w:pPr>
        <w:pStyle w:val="af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D5088">
        <w:rPr>
          <w:sz w:val="28"/>
          <w:szCs w:val="28"/>
        </w:rPr>
        <w:t xml:space="preserve">4. Смирнов Е.С. </w:t>
      </w:r>
      <w:r w:rsidR="0079705E" w:rsidRPr="004D5088">
        <w:rPr>
          <w:sz w:val="28"/>
          <w:szCs w:val="28"/>
        </w:rPr>
        <w:t>Методики оптимизации налоговых платежей коммерческой организации</w:t>
      </w:r>
      <w:r w:rsidRPr="004D5088">
        <w:rPr>
          <w:sz w:val="28"/>
          <w:szCs w:val="28"/>
        </w:rPr>
        <w:t xml:space="preserve"> </w:t>
      </w:r>
      <w:r w:rsidR="00C2699B" w:rsidRPr="004D5088">
        <w:rPr>
          <w:sz w:val="28"/>
          <w:szCs w:val="28"/>
        </w:rPr>
        <w:t xml:space="preserve">/ Е.С. Смирнов // </w:t>
      </w:r>
      <w:r w:rsidR="004D5088">
        <w:rPr>
          <w:sz w:val="28"/>
          <w:szCs w:val="28"/>
        </w:rPr>
        <w:t>М</w:t>
      </w:r>
      <w:r w:rsidR="00C2699B" w:rsidRPr="004D5088">
        <w:rPr>
          <w:sz w:val="28"/>
          <w:szCs w:val="28"/>
        </w:rPr>
        <w:t>атериалы в</w:t>
      </w:r>
      <w:r w:rsidRPr="004D5088">
        <w:rPr>
          <w:sz w:val="28"/>
          <w:szCs w:val="28"/>
        </w:rPr>
        <w:t>сероссийск</w:t>
      </w:r>
      <w:r w:rsidR="00C2699B" w:rsidRPr="004D5088">
        <w:rPr>
          <w:sz w:val="28"/>
          <w:szCs w:val="28"/>
        </w:rPr>
        <w:t>ой</w:t>
      </w:r>
      <w:r w:rsidRPr="004D5088">
        <w:rPr>
          <w:sz w:val="28"/>
          <w:szCs w:val="28"/>
        </w:rPr>
        <w:t xml:space="preserve"> научно-практическ</w:t>
      </w:r>
      <w:r w:rsidR="00C2699B" w:rsidRPr="004D5088">
        <w:rPr>
          <w:sz w:val="28"/>
          <w:szCs w:val="28"/>
        </w:rPr>
        <w:t>ой</w:t>
      </w:r>
      <w:r w:rsidRPr="004D5088">
        <w:rPr>
          <w:sz w:val="28"/>
          <w:szCs w:val="28"/>
        </w:rPr>
        <w:t xml:space="preserve"> конференци</w:t>
      </w:r>
      <w:r w:rsidR="00C2699B" w:rsidRPr="004D5088">
        <w:rPr>
          <w:sz w:val="28"/>
          <w:szCs w:val="28"/>
        </w:rPr>
        <w:t>и</w:t>
      </w:r>
      <w:r w:rsidRPr="004D5088">
        <w:rPr>
          <w:sz w:val="28"/>
          <w:szCs w:val="28"/>
        </w:rPr>
        <w:t xml:space="preserve"> «Концепция формирования налоговой системы на базе интеграции учетных и аналитических процедур» </w:t>
      </w:r>
      <w:r w:rsidR="00C2699B" w:rsidRPr="004D5088">
        <w:rPr>
          <w:sz w:val="28"/>
          <w:szCs w:val="28"/>
        </w:rPr>
        <w:t xml:space="preserve">(Орел, </w:t>
      </w:r>
      <w:r w:rsidR="004D5088">
        <w:rPr>
          <w:sz w:val="28"/>
          <w:szCs w:val="28"/>
        </w:rPr>
        <w:t xml:space="preserve">                           </w:t>
      </w:r>
      <w:r w:rsidR="00C2699B" w:rsidRPr="004D5088">
        <w:rPr>
          <w:sz w:val="28"/>
          <w:szCs w:val="28"/>
        </w:rPr>
        <w:t xml:space="preserve">19-21 ноября 2013 года) </w:t>
      </w:r>
      <w:r w:rsidR="00C2699B" w:rsidRPr="004D5088">
        <w:rPr>
          <w:bCs/>
          <w:iCs/>
          <w:sz w:val="28"/>
          <w:szCs w:val="28"/>
        </w:rPr>
        <w:t>- Орел: ГУ-УНПК, 2013. – (0,3 п.л.)</w:t>
      </w:r>
    </w:p>
    <w:p w:rsidR="00C2699B" w:rsidRPr="004D5088" w:rsidRDefault="0079705E" w:rsidP="004D5088">
      <w:pPr>
        <w:pStyle w:val="af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D5088">
        <w:rPr>
          <w:sz w:val="28"/>
          <w:szCs w:val="28"/>
        </w:rPr>
        <w:t xml:space="preserve">5. </w:t>
      </w:r>
      <w:r w:rsidR="00C2699B" w:rsidRPr="004D5088">
        <w:rPr>
          <w:sz w:val="28"/>
          <w:szCs w:val="28"/>
        </w:rPr>
        <w:t xml:space="preserve">Смирнов Е.С. </w:t>
      </w:r>
      <w:r w:rsidRPr="004D5088">
        <w:rPr>
          <w:sz w:val="28"/>
          <w:szCs w:val="28"/>
        </w:rPr>
        <w:t>Характеристика элементов налога на прибыль организаций как объектов налогового анализа</w:t>
      </w:r>
      <w:r w:rsidR="00C2699B" w:rsidRPr="004D5088">
        <w:rPr>
          <w:sz w:val="28"/>
          <w:szCs w:val="28"/>
        </w:rPr>
        <w:t xml:space="preserve"> / Е.С. Смирнов // </w:t>
      </w:r>
      <w:r w:rsidR="004D5088">
        <w:rPr>
          <w:sz w:val="28"/>
          <w:szCs w:val="28"/>
        </w:rPr>
        <w:t>М</w:t>
      </w:r>
      <w:r w:rsidR="00C2699B" w:rsidRPr="004D5088">
        <w:rPr>
          <w:sz w:val="28"/>
          <w:szCs w:val="28"/>
        </w:rPr>
        <w:t xml:space="preserve">атериалы всероссийской научно-практической конференции «Концепция формирования налоговой системы на базе интеграции учетных и аналитических процедур» (Орел, 19-21 ноября 2013 года) </w:t>
      </w:r>
      <w:r w:rsidR="00C2699B" w:rsidRPr="004D5088">
        <w:rPr>
          <w:bCs/>
          <w:iCs/>
          <w:sz w:val="28"/>
          <w:szCs w:val="28"/>
        </w:rPr>
        <w:t>- Орел: ГУ-УНПК, 2013. – (0,3 п.л.)</w:t>
      </w:r>
    </w:p>
    <w:p w:rsidR="00C2699B" w:rsidRPr="004D5088" w:rsidRDefault="0079705E" w:rsidP="004D5088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4D5088">
        <w:rPr>
          <w:rStyle w:val="apple-style-span"/>
          <w:rFonts w:eastAsiaTheme="minorHAnsi"/>
          <w:sz w:val="28"/>
          <w:szCs w:val="28"/>
          <w:shd w:val="clear" w:color="auto" w:fill="FFFFFF"/>
        </w:rPr>
        <w:t xml:space="preserve">6. </w:t>
      </w:r>
      <w:r w:rsidR="004D5088" w:rsidRPr="004D5088">
        <w:rPr>
          <w:sz w:val="28"/>
          <w:szCs w:val="28"/>
        </w:rPr>
        <w:t xml:space="preserve">Смирнов Е.С. </w:t>
      </w:r>
      <w:r w:rsidRPr="004D5088">
        <w:rPr>
          <w:rStyle w:val="apple-style-span"/>
          <w:rFonts w:eastAsiaTheme="minorHAnsi"/>
          <w:sz w:val="28"/>
          <w:szCs w:val="28"/>
          <w:shd w:val="clear" w:color="auto" w:fill="FFFFFF"/>
        </w:rPr>
        <w:t>Методика анализа налога на прибыль в коммерческой организации</w:t>
      </w:r>
      <w:r w:rsidR="00C2699B" w:rsidRPr="004D5088">
        <w:rPr>
          <w:rStyle w:val="apple-style-span"/>
          <w:rFonts w:eastAsiaTheme="minorHAnsi"/>
          <w:sz w:val="28"/>
          <w:szCs w:val="28"/>
          <w:shd w:val="clear" w:color="auto" w:fill="FFFFFF"/>
        </w:rPr>
        <w:t xml:space="preserve"> </w:t>
      </w:r>
      <w:r w:rsidR="004D5088" w:rsidRPr="004D5088">
        <w:rPr>
          <w:sz w:val="28"/>
          <w:szCs w:val="28"/>
        </w:rPr>
        <w:t xml:space="preserve">/ Е.С. Смирнов // </w:t>
      </w:r>
      <w:r w:rsidR="00C2699B" w:rsidRPr="004D5088">
        <w:rPr>
          <w:sz w:val="28"/>
          <w:szCs w:val="28"/>
        </w:rPr>
        <w:t xml:space="preserve">Материалы международной научно-практической конференции «Гармонизация международных и отечественных информационных потоков учетно-налоговых систем» (Орел, 23 – 25 апреля 2013 года). - Орел: ГУ-УНПК, 2013. – </w:t>
      </w:r>
      <w:r w:rsidR="00C2699B" w:rsidRPr="004D5088">
        <w:rPr>
          <w:bCs/>
          <w:sz w:val="28"/>
          <w:szCs w:val="28"/>
        </w:rPr>
        <w:t>(0,3 п.л.)</w:t>
      </w:r>
    </w:p>
    <w:p w:rsidR="00C2699B" w:rsidRPr="004D5088" w:rsidRDefault="0079705E" w:rsidP="004D5088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4D5088">
        <w:rPr>
          <w:sz w:val="28"/>
          <w:szCs w:val="28"/>
        </w:rPr>
        <w:t>7.</w:t>
      </w:r>
      <w:r w:rsidR="004D5088">
        <w:rPr>
          <w:sz w:val="28"/>
          <w:szCs w:val="28"/>
        </w:rPr>
        <w:t xml:space="preserve"> </w:t>
      </w:r>
      <w:r w:rsidR="004D5088" w:rsidRPr="004D5088">
        <w:rPr>
          <w:sz w:val="28"/>
          <w:szCs w:val="28"/>
        </w:rPr>
        <w:t xml:space="preserve">Смирнов Е.С. </w:t>
      </w:r>
      <w:r w:rsidRPr="004D5088">
        <w:rPr>
          <w:sz w:val="28"/>
          <w:szCs w:val="28"/>
        </w:rPr>
        <w:t>Методика анализа и планирования налогоемкости промышленной продукции</w:t>
      </w:r>
      <w:r w:rsidR="00C2699B" w:rsidRPr="004D5088">
        <w:rPr>
          <w:sz w:val="28"/>
          <w:szCs w:val="28"/>
        </w:rPr>
        <w:t xml:space="preserve"> </w:t>
      </w:r>
      <w:r w:rsidR="004D5088" w:rsidRPr="004D5088">
        <w:rPr>
          <w:sz w:val="28"/>
          <w:szCs w:val="28"/>
        </w:rPr>
        <w:t xml:space="preserve">/ Е.С. Смирнов // </w:t>
      </w:r>
      <w:r w:rsidR="00C2699B" w:rsidRPr="004D5088">
        <w:rPr>
          <w:sz w:val="28"/>
          <w:szCs w:val="28"/>
        </w:rPr>
        <w:t xml:space="preserve">Материалы международной </w:t>
      </w:r>
      <w:r w:rsidR="00C2699B" w:rsidRPr="004D5088">
        <w:rPr>
          <w:sz w:val="28"/>
          <w:szCs w:val="28"/>
        </w:rPr>
        <w:lastRenderedPageBreak/>
        <w:t xml:space="preserve">научно-практической конференции «Гармонизация международных и отечественных информационных потоков учетно-налоговых систем» (Орел, 23 – 25 апреля 2013 года). - Орел: ГУ-УНПК, 2013. – </w:t>
      </w:r>
      <w:r w:rsidR="00C2699B" w:rsidRPr="004D5088">
        <w:rPr>
          <w:bCs/>
          <w:sz w:val="28"/>
          <w:szCs w:val="28"/>
        </w:rPr>
        <w:t>(0,</w:t>
      </w:r>
      <w:r w:rsidR="004D5088">
        <w:rPr>
          <w:bCs/>
          <w:sz w:val="28"/>
          <w:szCs w:val="28"/>
        </w:rPr>
        <w:t>4</w:t>
      </w:r>
      <w:r w:rsidR="00C2699B" w:rsidRPr="004D5088">
        <w:rPr>
          <w:bCs/>
          <w:sz w:val="28"/>
          <w:szCs w:val="28"/>
        </w:rPr>
        <w:t xml:space="preserve"> п.л.)</w:t>
      </w:r>
    </w:p>
    <w:p w:rsidR="00C2699B" w:rsidRPr="004D5088" w:rsidRDefault="0079705E" w:rsidP="004D5088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4D5088">
        <w:rPr>
          <w:sz w:val="28"/>
          <w:szCs w:val="28"/>
        </w:rPr>
        <w:t xml:space="preserve">8. </w:t>
      </w:r>
      <w:r w:rsidR="004D5088" w:rsidRPr="004D5088">
        <w:rPr>
          <w:sz w:val="28"/>
          <w:szCs w:val="28"/>
        </w:rPr>
        <w:t xml:space="preserve">Смирнов Е.С. </w:t>
      </w:r>
      <w:r w:rsidRPr="004D5088">
        <w:rPr>
          <w:sz w:val="28"/>
          <w:szCs w:val="28"/>
        </w:rPr>
        <w:t>Современная система налогообложения субъектов малого предпринимательства</w:t>
      </w:r>
      <w:r w:rsidR="00C2699B" w:rsidRPr="004D5088">
        <w:rPr>
          <w:sz w:val="28"/>
          <w:szCs w:val="28"/>
        </w:rPr>
        <w:t xml:space="preserve"> </w:t>
      </w:r>
      <w:r w:rsidR="004D5088" w:rsidRPr="004D5088">
        <w:rPr>
          <w:sz w:val="28"/>
          <w:szCs w:val="28"/>
        </w:rPr>
        <w:t xml:space="preserve">/ Е.С. Смирнов // </w:t>
      </w:r>
      <w:r w:rsidR="00C2699B" w:rsidRPr="004D5088">
        <w:rPr>
          <w:sz w:val="28"/>
          <w:szCs w:val="28"/>
        </w:rPr>
        <w:t xml:space="preserve">Материалы международной научно-практической конференции «Гармонизация международных и отечественных информационных потоков учетно-налоговых систем» (Орел, 23 – 25 апреля 2013 года). - Орел: ГУ-УНПК, 2013. – </w:t>
      </w:r>
      <w:r w:rsidR="00C2699B" w:rsidRPr="004D5088">
        <w:rPr>
          <w:bCs/>
          <w:sz w:val="28"/>
          <w:szCs w:val="28"/>
        </w:rPr>
        <w:t>(0,</w:t>
      </w:r>
      <w:r w:rsidR="004D5088">
        <w:rPr>
          <w:bCs/>
          <w:sz w:val="28"/>
          <w:szCs w:val="28"/>
        </w:rPr>
        <w:t>25</w:t>
      </w:r>
      <w:r w:rsidR="00C2699B" w:rsidRPr="004D5088">
        <w:rPr>
          <w:bCs/>
          <w:sz w:val="28"/>
          <w:szCs w:val="28"/>
        </w:rPr>
        <w:t xml:space="preserve"> п.л.)</w:t>
      </w:r>
    </w:p>
    <w:p w:rsidR="00C2699B" w:rsidRPr="004D5088" w:rsidRDefault="0079705E" w:rsidP="004D5088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D5088">
        <w:rPr>
          <w:sz w:val="28"/>
          <w:szCs w:val="28"/>
        </w:rPr>
        <w:t xml:space="preserve">9. </w:t>
      </w:r>
      <w:r w:rsidR="00C2699B" w:rsidRPr="004D5088">
        <w:rPr>
          <w:sz w:val="28"/>
          <w:szCs w:val="28"/>
        </w:rPr>
        <w:t xml:space="preserve">Смирнов Е.С. </w:t>
      </w:r>
      <w:r w:rsidRPr="004D5088">
        <w:rPr>
          <w:sz w:val="28"/>
          <w:szCs w:val="28"/>
        </w:rPr>
        <w:t>Сравнение учета налога на прибыль по МСФО (IAS) и ПБУ 18/02 в рамках его оптимизации</w:t>
      </w:r>
      <w:r w:rsidR="00C2699B" w:rsidRPr="004D5088">
        <w:rPr>
          <w:sz w:val="28"/>
          <w:szCs w:val="28"/>
        </w:rPr>
        <w:t xml:space="preserve"> / Е.С. Смирнов // Материалы международной научно-практической конференции «Внедрение международных стандартов и рекомендаций в системы гарантии качества экономического образования» (Орел, 17-19 октября 2012 года). </w:t>
      </w:r>
      <w:r w:rsidR="004D5088">
        <w:rPr>
          <w:sz w:val="28"/>
          <w:szCs w:val="28"/>
        </w:rPr>
        <w:t xml:space="preserve">                             </w:t>
      </w:r>
      <w:r w:rsidR="00C2699B" w:rsidRPr="004D5088">
        <w:rPr>
          <w:sz w:val="28"/>
          <w:szCs w:val="28"/>
        </w:rPr>
        <w:t xml:space="preserve">- Орел: ГУ-УНПК, 2012. – </w:t>
      </w:r>
      <w:r w:rsidR="00C2699B" w:rsidRPr="004D5088">
        <w:rPr>
          <w:bCs/>
          <w:sz w:val="28"/>
          <w:szCs w:val="28"/>
        </w:rPr>
        <w:t>(0,</w:t>
      </w:r>
      <w:r w:rsidR="004D5088">
        <w:rPr>
          <w:bCs/>
          <w:sz w:val="28"/>
          <w:szCs w:val="28"/>
        </w:rPr>
        <w:t>35</w:t>
      </w:r>
      <w:r w:rsidR="00C2699B" w:rsidRPr="004D5088">
        <w:rPr>
          <w:bCs/>
          <w:sz w:val="28"/>
          <w:szCs w:val="28"/>
        </w:rPr>
        <w:t xml:space="preserve"> п.л.)</w:t>
      </w:r>
    </w:p>
    <w:p w:rsidR="00C2699B" w:rsidRPr="004D5088" w:rsidRDefault="0079705E" w:rsidP="004D5088">
      <w:pPr>
        <w:pStyle w:val="2"/>
        <w:keepNext w:val="0"/>
        <w:widowControl w:val="0"/>
        <w:spacing w:line="336" w:lineRule="auto"/>
        <w:ind w:firstLine="709"/>
        <w:jc w:val="both"/>
        <w:rPr>
          <w:bCs/>
          <w:iCs/>
        </w:rPr>
      </w:pPr>
      <w:r w:rsidRPr="004D5088">
        <w:t xml:space="preserve">10. </w:t>
      </w:r>
      <w:r w:rsidR="004D5088" w:rsidRPr="004D5088">
        <w:t xml:space="preserve">Смирнов Е.С. </w:t>
      </w:r>
      <w:r w:rsidRPr="004D5088">
        <w:t>Экономическое обоснование общей системы налогообложения на уровне экономического субъекта</w:t>
      </w:r>
      <w:r w:rsidR="00C2699B" w:rsidRPr="004D5088">
        <w:t xml:space="preserve"> / Е.С. Смирнов // </w:t>
      </w:r>
      <w:r w:rsidR="00C2699B" w:rsidRPr="004D5088">
        <w:rPr>
          <w:bCs/>
          <w:iCs/>
        </w:rPr>
        <w:t>Материалы всероссийской научно-практической конференции «Приоритетные направления устойчивого развития учетно-аналитической системы в условиях интеграции международных экономических процессов» (Орел, 23-25 мая 2012 года). - Орел: ГУ-УНПК, 2012. – (0,3</w:t>
      </w:r>
      <w:r w:rsidR="004F1C48">
        <w:rPr>
          <w:bCs/>
          <w:iCs/>
        </w:rPr>
        <w:t xml:space="preserve"> </w:t>
      </w:r>
      <w:r w:rsidR="00C2699B" w:rsidRPr="004D5088">
        <w:rPr>
          <w:bCs/>
          <w:iCs/>
        </w:rPr>
        <w:t>п.л.)</w:t>
      </w:r>
    </w:p>
    <w:p w:rsidR="0079705E" w:rsidRPr="004D5088" w:rsidRDefault="0079705E" w:rsidP="004D5088">
      <w:pPr>
        <w:widowControl w:val="0"/>
        <w:spacing w:line="336" w:lineRule="auto"/>
        <w:ind w:firstLine="720"/>
        <w:jc w:val="both"/>
        <w:rPr>
          <w:sz w:val="28"/>
          <w:szCs w:val="28"/>
        </w:rPr>
      </w:pPr>
    </w:p>
    <w:p w:rsidR="008D68F5" w:rsidRPr="004D5088" w:rsidRDefault="008D68F5" w:rsidP="004D5088">
      <w:pPr>
        <w:pStyle w:val="af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E216D1" w:rsidRPr="004D5088" w:rsidRDefault="00E216D1" w:rsidP="004D5088">
      <w:pPr>
        <w:pStyle w:val="af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E216D1" w:rsidRPr="004D5088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E216D1" w:rsidRPr="004D5088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E216D1" w:rsidRPr="004D5088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E216D1" w:rsidRPr="004D5088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E216D1" w:rsidRPr="00E216D1" w:rsidRDefault="00E216D1" w:rsidP="00DF798A">
      <w:pPr>
        <w:pStyle w:val="af"/>
        <w:widowControl w:val="0"/>
        <w:spacing w:before="0" w:beforeAutospacing="0" w:after="0" w:afterAutospacing="0" w:line="216" w:lineRule="auto"/>
        <w:ind w:firstLine="709"/>
        <w:jc w:val="both"/>
      </w:pPr>
    </w:p>
    <w:p w:rsidR="005B0A4C" w:rsidRDefault="005B0A4C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p w:rsidR="00C31B05" w:rsidRPr="000552D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0552DA">
        <w:rPr>
          <w:bCs/>
          <w:sz w:val="20"/>
          <w:szCs w:val="20"/>
        </w:rPr>
        <w:t>Государственный университет – учебно-научно-производственный комплекс</w:t>
      </w:r>
    </w:p>
    <w:p w:rsidR="00C31B05" w:rsidRPr="000552D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0552DA">
        <w:rPr>
          <w:bCs/>
          <w:sz w:val="20"/>
          <w:szCs w:val="20"/>
        </w:rPr>
        <w:t>Лицензия №00670 от 05.01.2000</w:t>
      </w:r>
    </w:p>
    <w:p w:rsidR="00C31B05" w:rsidRPr="00DB177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0552DA">
        <w:rPr>
          <w:bCs/>
          <w:sz w:val="20"/>
          <w:szCs w:val="20"/>
        </w:rPr>
        <w:t xml:space="preserve">Подписано к печати </w:t>
      </w:r>
      <w:r w:rsidR="00DB177A" w:rsidRPr="00DB177A">
        <w:rPr>
          <w:bCs/>
          <w:sz w:val="20"/>
          <w:szCs w:val="20"/>
        </w:rPr>
        <w:t>22</w:t>
      </w:r>
      <w:r w:rsidRPr="00DB177A">
        <w:rPr>
          <w:bCs/>
          <w:sz w:val="20"/>
          <w:szCs w:val="20"/>
        </w:rPr>
        <w:t xml:space="preserve"> ноября 2013 г. Формат 60х841/16</w:t>
      </w:r>
    </w:p>
    <w:p w:rsidR="00C31B05" w:rsidRPr="00DB177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DB177A">
        <w:rPr>
          <w:bCs/>
          <w:sz w:val="20"/>
          <w:szCs w:val="20"/>
        </w:rPr>
        <w:t>Печать офсетная. Объем 1,0 усл. печ. л. Тираж 100 экз.</w:t>
      </w:r>
    </w:p>
    <w:p w:rsidR="00C31B05" w:rsidRPr="00DB177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DB177A">
        <w:rPr>
          <w:bCs/>
          <w:sz w:val="20"/>
          <w:szCs w:val="20"/>
        </w:rPr>
        <w:t>Заказ №20</w:t>
      </w:r>
      <w:r w:rsidR="00DB177A" w:rsidRPr="00DB177A">
        <w:rPr>
          <w:bCs/>
          <w:sz w:val="20"/>
          <w:szCs w:val="20"/>
        </w:rPr>
        <w:t>6</w:t>
      </w:r>
      <w:r w:rsidRPr="00DB177A">
        <w:rPr>
          <w:bCs/>
          <w:sz w:val="20"/>
          <w:szCs w:val="20"/>
        </w:rPr>
        <w:t>/13</w:t>
      </w:r>
    </w:p>
    <w:p w:rsidR="00C31B05" w:rsidRPr="000552D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DB177A">
        <w:rPr>
          <w:bCs/>
          <w:sz w:val="20"/>
          <w:szCs w:val="20"/>
        </w:rPr>
        <w:t>Отпечатано с готового оригинал-макета на полиграфической</w:t>
      </w:r>
      <w:r w:rsidRPr="000552DA">
        <w:rPr>
          <w:bCs/>
          <w:sz w:val="20"/>
          <w:szCs w:val="20"/>
        </w:rPr>
        <w:t xml:space="preserve"> базе </w:t>
      </w:r>
    </w:p>
    <w:p w:rsidR="00C31B05" w:rsidRPr="000552DA" w:rsidRDefault="00C31B05" w:rsidP="00C31B05">
      <w:pPr>
        <w:ind w:firstLine="680"/>
        <w:jc w:val="center"/>
        <w:rPr>
          <w:bCs/>
          <w:sz w:val="20"/>
          <w:szCs w:val="20"/>
        </w:rPr>
      </w:pPr>
      <w:r w:rsidRPr="000552DA">
        <w:rPr>
          <w:bCs/>
          <w:sz w:val="20"/>
          <w:szCs w:val="20"/>
        </w:rPr>
        <w:t>Госуниверситет – УНПК</w:t>
      </w:r>
    </w:p>
    <w:p w:rsidR="00C31B05" w:rsidRPr="00D2123D" w:rsidRDefault="00C31B05" w:rsidP="00C31B05">
      <w:pPr>
        <w:ind w:firstLine="680"/>
        <w:jc w:val="center"/>
        <w:rPr>
          <w:i/>
          <w:color w:val="000000"/>
        </w:rPr>
      </w:pPr>
      <w:smartTag w:uri="urn:schemas-microsoft-com:office:smarttags" w:element="metricconverter">
        <w:smartTagPr>
          <w:attr w:name="ProductID" w:val="302030, г"/>
        </w:smartTagPr>
        <w:r w:rsidRPr="000552DA">
          <w:rPr>
            <w:bCs/>
            <w:sz w:val="20"/>
            <w:szCs w:val="20"/>
          </w:rPr>
          <w:t>302030, г</w:t>
        </w:r>
      </w:smartTag>
      <w:r w:rsidRPr="000552DA">
        <w:rPr>
          <w:bCs/>
          <w:sz w:val="20"/>
          <w:szCs w:val="20"/>
        </w:rPr>
        <w:t>. Орел, ул. Московская, 65</w:t>
      </w:r>
    </w:p>
    <w:p w:rsidR="00C31B05" w:rsidRPr="00E216D1" w:rsidRDefault="00C31B05" w:rsidP="00DF798A">
      <w:pPr>
        <w:pStyle w:val="a9"/>
        <w:widowControl w:val="0"/>
        <w:spacing w:after="0" w:line="216" w:lineRule="auto"/>
        <w:ind w:firstLine="709"/>
        <w:jc w:val="center"/>
        <w:rPr>
          <w:sz w:val="20"/>
          <w:szCs w:val="20"/>
        </w:rPr>
      </w:pPr>
    </w:p>
    <w:sectPr w:rsidR="00C31B05" w:rsidRPr="00E216D1" w:rsidSect="00C5332B">
      <w:headerReference w:type="even" r:id="rId14"/>
      <w:footerReference w:type="default" r:id="rId15"/>
      <w:pgSz w:w="11906" w:h="16838"/>
      <w:pgMar w:top="1134" w:right="113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3A" w:rsidRDefault="00331B3A">
      <w:r>
        <w:separator/>
      </w:r>
    </w:p>
  </w:endnote>
  <w:endnote w:type="continuationSeparator" w:id="0">
    <w:p w:rsidR="00331B3A" w:rsidRDefault="0033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90" w:rsidRDefault="000B4990">
    <w:pPr>
      <w:pStyle w:val="a6"/>
      <w:jc w:val="center"/>
    </w:pPr>
    <w:fldSimple w:instr=" PAGE   \* MERGEFORMAT ">
      <w:r w:rsidR="00DB177A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3A" w:rsidRDefault="00331B3A">
      <w:r>
        <w:separator/>
      </w:r>
    </w:p>
  </w:footnote>
  <w:footnote w:type="continuationSeparator" w:id="0">
    <w:p w:rsidR="00331B3A" w:rsidRDefault="00331B3A">
      <w:r>
        <w:continuationSeparator/>
      </w:r>
    </w:p>
  </w:footnote>
  <w:footnote w:id="1">
    <w:p w:rsidR="000B4990" w:rsidRDefault="000B4990">
      <w:pPr>
        <w:pStyle w:val="af7"/>
      </w:pPr>
      <w:r>
        <w:rPr>
          <w:rStyle w:val="af9"/>
        </w:rPr>
        <w:footnoteRef/>
      </w:r>
      <w:r>
        <w:t xml:space="preserve"> по данным коммерческой организации за 2012 г.</w:t>
      </w:r>
    </w:p>
  </w:footnote>
  <w:footnote w:id="2">
    <w:p w:rsidR="000B4990" w:rsidRDefault="000B4990">
      <w:pPr>
        <w:pStyle w:val="af7"/>
      </w:pPr>
      <w:r>
        <w:rPr>
          <w:rStyle w:val="af9"/>
        </w:rPr>
        <w:footnoteRef/>
      </w:r>
      <w:r>
        <w:t xml:space="preserve"> по данным коммерческой организации</w:t>
      </w:r>
    </w:p>
  </w:footnote>
  <w:footnote w:id="3">
    <w:p w:rsidR="000B4990" w:rsidRDefault="000B4990">
      <w:pPr>
        <w:pStyle w:val="af7"/>
      </w:pPr>
      <w:r>
        <w:rPr>
          <w:rStyle w:val="af9"/>
        </w:rPr>
        <w:footnoteRef/>
      </w:r>
      <w:r>
        <w:t xml:space="preserve"> по данным коммерческой организации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90" w:rsidRDefault="000B4990" w:rsidP="00851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990" w:rsidRDefault="000B4990" w:rsidP="0085192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207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2">
    <w:nsid w:val="0A6E4B65"/>
    <w:multiLevelType w:val="hybridMultilevel"/>
    <w:tmpl w:val="F1CA7B60"/>
    <w:lvl w:ilvl="0" w:tplc="39EA35D8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2572"/>
    <w:multiLevelType w:val="hybridMultilevel"/>
    <w:tmpl w:val="144AD062"/>
    <w:lvl w:ilvl="0" w:tplc="BE1A5E6E">
      <w:start w:val="1"/>
      <w:numFmt w:val="decimal"/>
      <w:lvlText w:val="%1)"/>
      <w:lvlJc w:val="left"/>
      <w:pPr>
        <w:ind w:left="1069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55006"/>
    <w:multiLevelType w:val="hybridMultilevel"/>
    <w:tmpl w:val="60446B04"/>
    <w:lvl w:ilvl="0" w:tplc="C172E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1E9"/>
    <w:multiLevelType w:val="hybridMultilevel"/>
    <w:tmpl w:val="332A1B34"/>
    <w:lvl w:ilvl="0" w:tplc="11F893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516A7"/>
    <w:multiLevelType w:val="hybridMultilevel"/>
    <w:tmpl w:val="670473B0"/>
    <w:lvl w:ilvl="0" w:tplc="11F893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04E0"/>
    <w:multiLevelType w:val="hybridMultilevel"/>
    <w:tmpl w:val="6E5410D4"/>
    <w:lvl w:ilvl="0" w:tplc="5C8CFA52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F218A"/>
    <w:multiLevelType w:val="hybridMultilevel"/>
    <w:tmpl w:val="645A30D2"/>
    <w:lvl w:ilvl="0" w:tplc="301E573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01E57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95692"/>
    <w:multiLevelType w:val="hybridMultilevel"/>
    <w:tmpl w:val="D80CBECC"/>
    <w:lvl w:ilvl="0" w:tplc="04090005">
      <w:start w:val="1"/>
      <w:numFmt w:val="bullet"/>
      <w:lvlText w:val="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93D75"/>
    <w:multiLevelType w:val="hybridMultilevel"/>
    <w:tmpl w:val="EE806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72066B"/>
    <w:multiLevelType w:val="hybridMultilevel"/>
    <w:tmpl w:val="B9D260C8"/>
    <w:lvl w:ilvl="0" w:tplc="11F893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94DA4"/>
    <w:multiLevelType w:val="hybridMultilevel"/>
    <w:tmpl w:val="D956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723E6"/>
    <w:multiLevelType w:val="hybridMultilevel"/>
    <w:tmpl w:val="B3D45F94"/>
    <w:lvl w:ilvl="0" w:tplc="11F893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B028A"/>
    <w:multiLevelType w:val="hybridMultilevel"/>
    <w:tmpl w:val="645A30D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1E57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129EA"/>
    <w:multiLevelType w:val="hybridMultilevel"/>
    <w:tmpl w:val="77927EB6"/>
    <w:lvl w:ilvl="0" w:tplc="767E1BD6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44773"/>
    <w:multiLevelType w:val="hybridMultilevel"/>
    <w:tmpl w:val="85A0B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055B8"/>
    <w:multiLevelType w:val="hybridMultilevel"/>
    <w:tmpl w:val="97F2B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CE636E"/>
    <w:multiLevelType w:val="hybridMultilevel"/>
    <w:tmpl w:val="9FE21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7B3BB7"/>
    <w:multiLevelType w:val="hybridMultilevel"/>
    <w:tmpl w:val="27344044"/>
    <w:lvl w:ilvl="0" w:tplc="FB7A0D66">
      <w:start w:val="1"/>
      <w:numFmt w:val="bullet"/>
      <w:lvlText w:val=""/>
      <w:lvlJc w:val="left"/>
      <w:pPr>
        <w:tabs>
          <w:tab w:val="num" w:pos="927"/>
        </w:tabs>
        <w:ind w:left="360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76C7E"/>
    <w:multiLevelType w:val="hybridMultilevel"/>
    <w:tmpl w:val="CFC41EC4"/>
    <w:lvl w:ilvl="0" w:tplc="11F893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405E1"/>
    <w:multiLevelType w:val="hybridMultilevel"/>
    <w:tmpl w:val="FE525B78"/>
    <w:lvl w:ilvl="0" w:tplc="11F893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0"/>
  </w:num>
  <w:num w:numId="20">
    <w:abstractNumId w:val="12"/>
  </w:num>
  <w:num w:numId="21">
    <w:abstractNumId w:val="16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24"/>
    <w:rsid w:val="00006B9F"/>
    <w:rsid w:val="00020005"/>
    <w:rsid w:val="000225A1"/>
    <w:rsid w:val="00022D99"/>
    <w:rsid w:val="00023D60"/>
    <w:rsid w:val="00026EAB"/>
    <w:rsid w:val="00037BED"/>
    <w:rsid w:val="00041755"/>
    <w:rsid w:val="0005059D"/>
    <w:rsid w:val="00055A24"/>
    <w:rsid w:val="00055F1E"/>
    <w:rsid w:val="000632AE"/>
    <w:rsid w:val="000677B9"/>
    <w:rsid w:val="00075B8C"/>
    <w:rsid w:val="00076807"/>
    <w:rsid w:val="00080A6A"/>
    <w:rsid w:val="00080B43"/>
    <w:rsid w:val="00080CA9"/>
    <w:rsid w:val="00080E1A"/>
    <w:rsid w:val="0008368E"/>
    <w:rsid w:val="000879FF"/>
    <w:rsid w:val="0009247C"/>
    <w:rsid w:val="000B10C6"/>
    <w:rsid w:val="000B4990"/>
    <w:rsid w:val="000C1A33"/>
    <w:rsid w:val="000D04A4"/>
    <w:rsid w:val="000D19FE"/>
    <w:rsid w:val="000D1B31"/>
    <w:rsid w:val="000D71FF"/>
    <w:rsid w:val="000E1918"/>
    <w:rsid w:val="000F39EE"/>
    <w:rsid w:val="000F4A64"/>
    <w:rsid w:val="00110E39"/>
    <w:rsid w:val="00112281"/>
    <w:rsid w:val="001123F7"/>
    <w:rsid w:val="001278A2"/>
    <w:rsid w:val="00127D02"/>
    <w:rsid w:val="00127DC3"/>
    <w:rsid w:val="001317FC"/>
    <w:rsid w:val="00134E20"/>
    <w:rsid w:val="00141758"/>
    <w:rsid w:val="001471B9"/>
    <w:rsid w:val="00147B8F"/>
    <w:rsid w:val="00150E42"/>
    <w:rsid w:val="00160AA5"/>
    <w:rsid w:val="001679C6"/>
    <w:rsid w:val="00180C37"/>
    <w:rsid w:val="0018389F"/>
    <w:rsid w:val="00184443"/>
    <w:rsid w:val="0019321C"/>
    <w:rsid w:val="00197245"/>
    <w:rsid w:val="00197311"/>
    <w:rsid w:val="001A17BF"/>
    <w:rsid w:val="001A1FA1"/>
    <w:rsid w:val="001A5063"/>
    <w:rsid w:val="001B0A3A"/>
    <w:rsid w:val="001B2D83"/>
    <w:rsid w:val="001C1B95"/>
    <w:rsid w:val="001C1CB0"/>
    <w:rsid w:val="001D0D72"/>
    <w:rsid w:val="001E54B0"/>
    <w:rsid w:val="001E5E74"/>
    <w:rsid w:val="001E6386"/>
    <w:rsid w:val="001F364F"/>
    <w:rsid w:val="001F556F"/>
    <w:rsid w:val="0020134D"/>
    <w:rsid w:val="00201609"/>
    <w:rsid w:val="002019E1"/>
    <w:rsid w:val="00216BE7"/>
    <w:rsid w:val="002236BC"/>
    <w:rsid w:val="00231148"/>
    <w:rsid w:val="002325E2"/>
    <w:rsid w:val="00234B79"/>
    <w:rsid w:val="00241468"/>
    <w:rsid w:val="002422D5"/>
    <w:rsid w:val="002440AA"/>
    <w:rsid w:val="0024696C"/>
    <w:rsid w:val="002535ED"/>
    <w:rsid w:val="00255632"/>
    <w:rsid w:val="00257E27"/>
    <w:rsid w:val="00260FF9"/>
    <w:rsid w:val="0026211A"/>
    <w:rsid w:val="00272A16"/>
    <w:rsid w:val="00273C89"/>
    <w:rsid w:val="00280518"/>
    <w:rsid w:val="00280F5D"/>
    <w:rsid w:val="00281C33"/>
    <w:rsid w:val="00281FB4"/>
    <w:rsid w:val="002872C2"/>
    <w:rsid w:val="002A3256"/>
    <w:rsid w:val="002A7CCF"/>
    <w:rsid w:val="002B27A0"/>
    <w:rsid w:val="002B6018"/>
    <w:rsid w:val="002B63C8"/>
    <w:rsid w:val="002B72D0"/>
    <w:rsid w:val="002C1D27"/>
    <w:rsid w:val="002C73CD"/>
    <w:rsid w:val="002D38EC"/>
    <w:rsid w:val="002E068C"/>
    <w:rsid w:val="002E1EC0"/>
    <w:rsid w:val="002E785F"/>
    <w:rsid w:val="00301A13"/>
    <w:rsid w:val="00307B55"/>
    <w:rsid w:val="00311B67"/>
    <w:rsid w:val="003225CC"/>
    <w:rsid w:val="00324544"/>
    <w:rsid w:val="003278D2"/>
    <w:rsid w:val="00327A67"/>
    <w:rsid w:val="00331B3A"/>
    <w:rsid w:val="0035025E"/>
    <w:rsid w:val="0036341F"/>
    <w:rsid w:val="0037465E"/>
    <w:rsid w:val="003778FA"/>
    <w:rsid w:val="00377BEA"/>
    <w:rsid w:val="00380BBD"/>
    <w:rsid w:val="00390EB8"/>
    <w:rsid w:val="0039183D"/>
    <w:rsid w:val="003A6959"/>
    <w:rsid w:val="003B0784"/>
    <w:rsid w:val="003B2BD9"/>
    <w:rsid w:val="003B2F29"/>
    <w:rsid w:val="003B3D5A"/>
    <w:rsid w:val="003B62E2"/>
    <w:rsid w:val="003C3329"/>
    <w:rsid w:val="003D77F0"/>
    <w:rsid w:val="003E4996"/>
    <w:rsid w:val="003F13DE"/>
    <w:rsid w:val="003F2039"/>
    <w:rsid w:val="003F63A2"/>
    <w:rsid w:val="003F7D7B"/>
    <w:rsid w:val="004041A7"/>
    <w:rsid w:val="00405FBC"/>
    <w:rsid w:val="00412851"/>
    <w:rsid w:val="0041371E"/>
    <w:rsid w:val="00422DDC"/>
    <w:rsid w:val="00434B94"/>
    <w:rsid w:val="004372B8"/>
    <w:rsid w:val="00453EC8"/>
    <w:rsid w:val="00465FF4"/>
    <w:rsid w:val="00473159"/>
    <w:rsid w:val="004769B2"/>
    <w:rsid w:val="00482C34"/>
    <w:rsid w:val="0048516B"/>
    <w:rsid w:val="004A00BD"/>
    <w:rsid w:val="004A312D"/>
    <w:rsid w:val="004A412F"/>
    <w:rsid w:val="004B4BBC"/>
    <w:rsid w:val="004C393A"/>
    <w:rsid w:val="004C67F5"/>
    <w:rsid w:val="004C6C75"/>
    <w:rsid w:val="004D5088"/>
    <w:rsid w:val="004D6692"/>
    <w:rsid w:val="004D74C9"/>
    <w:rsid w:val="004D7824"/>
    <w:rsid w:val="004E53D1"/>
    <w:rsid w:val="004F00ED"/>
    <w:rsid w:val="004F1C48"/>
    <w:rsid w:val="004F48AB"/>
    <w:rsid w:val="0050366A"/>
    <w:rsid w:val="00504853"/>
    <w:rsid w:val="00515AEA"/>
    <w:rsid w:val="005328D4"/>
    <w:rsid w:val="005358EA"/>
    <w:rsid w:val="00543994"/>
    <w:rsid w:val="00544A69"/>
    <w:rsid w:val="00545666"/>
    <w:rsid w:val="005473A1"/>
    <w:rsid w:val="005507C1"/>
    <w:rsid w:val="00550868"/>
    <w:rsid w:val="005565FD"/>
    <w:rsid w:val="005601EB"/>
    <w:rsid w:val="00562DE8"/>
    <w:rsid w:val="0058085A"/>
    <w:rsid w:val="00580C0B"/>
    <w:rsid w:val="00587A80"/>
    <w:rsid w:val="00591DE4"/>
    <w:rsid w:val="00594CFB"/>
    <w:rsid w:val="005A438C"/>
    <w:rsid w:val="005A45E5"/>
    <w:rsid w:val="005A63E2"/>
    <w:rsid w:val="005B0A4C"/>
    <w:rsid w:val="005B3823"/>
    <w:rsid w:val="005C0462"/>
    <w:rsid w:val="005C7A66"/>
    <w:rsid w:val="005D330F"/>
    <w:rsid w:val="005E120F"/>
    <w:rsid w:val="005F4844"/>
    <w:rsid w:val="005F4BF3"/>
    <w:rsid w:val="005F6496"/>
    <w:rsid w:val="005F75C2"/>
    <w:rsid w:val="006043FC"/>
    <w:rsid w:val="0062371B"/>
    <w:rsid w:val="006318E1"/>
    <w:rsid w:val="006366F0"/>
    <w:rsid w:val="0064454C"/>
    <w:rsid w:val="00651830"/>
    <w:rsid w:val="00657FDE"/>
    <w:rsid w:val="00666FC3"/>
    <w:rsid w:val="00667D3D"/>
    <w:rsid w:val="0068290E"/>
    <w:rsid w:val="00683614"/>
    <w:rsid w:val="00684570"/>
    <w:rsid w:val="006936C3"/>
    <w:rsid w:val="006A36EB"/>
    <w:rsid w:val="006B314A"/>
    <w:rsid w:val="006C059B"/>
    <w:rsid w:val="006C3BC4"/>
    <w:rsid w:val="006D21C3"/>
    <w:rsid w:val="006D5243"/>
    <w:rsid w:val="006D6BB2"/>
    <w:rsid w:val="006F06D9"/>
    <w:rsid w:val="006F2C8E"/>
    <w:rsid w:val="006F43D4"/>
    <w:rsid w:val="006F54CE"/>
    <w:rsid w:val="006F567E"/>
    <w:rsid w:val="0070191F"/>
    <w:rsid w:val="0070414F"/>
    <w:rsid w:val="00710EAF"/>
    <w:rsid w:val="00712888"/>
    <w:rsid w:val="00717F4B"/>
    <w:rsid w:val="00724197"/>
    <w:rsid w:val="00725867"/>
    <w:rsid w:val="007276D8"/>
    <w:rsid w:val="007424B5"/>
    <w:rsid w:val="00751BCC"/>
    <w:rsid w:val="00755AAA"/>
    <w:rsid w:val="00766A67"/>
    <w:rsid w:val="00773960"/>
    <w:rsid w:val="0078391F"/>
    <w:rsid w:val="00784DAE"/>
    <w:rsid w:val="0078620B"/>
    <w:rsid w:val="00794358"/>
    <w:rsid w:val="0079705E"/>
    <w:rsid w:val="007A188A"/>
    <w:rsid w:val="007B45CC"/>
    <w:rsid w:val="007B62E4"/>
    <w:rsid w:val="007B7188"/>
    <w:rsid w:val="007B7E03"/>
    <w:rsid w:val="007C22F4"/>
    <w:rsid w:val="007C410F"/>
    <w:rsid w:val="007C5646"/>
    <w:rsid w:val="007C774F"/>
    <w:rsid w:val="007D3FFC"/>
    <w:rsid w:val="007D6280"/>
    <w:rsid w:val="007E22FD"/>
    <w:rsid w:val="007F4E16"/>
    <w:rsid w:val="008116A9"/>
    <w:rsid w:val="00816D7F"/>
    <w:rsid w:val="00826299"/>
    <w:rsid w:val="00835355"/>
    <w:rsid w:val="00836291"/>
    <w:rsid w:val="008450BE"/>
    <w:rsid w:val="008504AE"/>
    <w:rsid w:val="00851736"/>
    <w:rsid w:val="00851927"/>
    <w:rsid w:val="00855AB9"/>
    <w:rsid w:val="0086334D"/>
    <w:rsid w:val="00877700"/>
    <w:rsid w:val="008861A5"/>
    <w:rsid w:val="00890926"/>
    <w:rsid w:val="008911DD"/>
    <w:rsid w:val="00891C00"/>
    <w:rsid w:val="008943E1"/>
    <w:rsid w:val="008A447E"/>
    <w:rsid w:val="008A59B5"/>
    <w:rsid w:val="008B26F9"/>
    <w:rsid w:val="008B4CB1"/>
    <w:rsid w:val="008B4E2C"/>
    <w:rsid w:val="008C7467"/>
    <w:rsid w:val="008D68F5"/>
    <w:rsid w:val="008F0DDD"/>
    <w:rsid w:val="008F57A5"/>
    <w:rsid w:val="00900279"/>
    <w:rsid w:val="00900821"/>
    <w:rsid w:val="00914B2E"/>
    <w:rsid w:val="00916474"/>
    <w:rsid w:val="009259AA"/>
    <w:rsid w:val="009271BB"/>
    <w:rsid w:val="0093309F"/>
    <w:rsid w:val="00934149"/>
    <w:rsid w:val="009444EB"/>
    <w:rsid w:val="00953646"/>
    <w:rsid w:val="0095695C"/>
    <w:rsid w:val="0097160C"/>
    <w:rsid w:val="00977A24"/>
    <w:rsid w:val="00980CE6"/>
    <w:rsid w:val="00981514"/>
    <w:rsid w:val="00982C32"/>
    <w:rsid w:val="00985087"/>
    <w:rsid w:val="00985095"/>
    <w:rsid w:val="00986BE3"/>
    <w:rsid w:val="009A1267"/>
    <w:rsid w:val="009A31E6"/>
    <w:rsid w:val="009A68A3"/>
    <w:rsid w:val="009A734D"/>
    <w:rsid w:val="009B13D5"/>
    <w:rsid w:val="009B4504"/>
    <w:rsid w:val="009B4E8E"/>
    <w:rsid w:val="009B5740"/>
    <w:rsid w:val="009B6068"/>
    <w:rsid w:val="009C2B7A"/>
    <w:rsid w:val="009D3BAB"/>
    <w:rsid w:val="009D4840"/>
    <w:rsid w:val="009E3495"/>
    <w:rsid w:val="009E3704"/>
    <w:rsid w:val="009F3DC8"/>
    <w:rsid w:val="009F432B"/>
    <w:rsid w:val="009F7057"/>
    <w:rsid w:val="00A00B20"/>
    <w:rsid w:val="00A01C9A"/>
    <w:rsid w:val="00A07F48"/>
    <w:rsid w:val="00A1681B"/>
    <w:rsid w:val="00A210D4"/>
    <w:rsid w:val="00A23077"/>
    <w:rsid w:val="00A24A7E"/>
    <w:rsid w:val="00A26BA0"/>
    <w:rsid w:val="00A30B78"/>
    <w:rsid w:val="00A312B1"/>
    <w:rsid w:val="00A35F6C"/>
    <w:rsid w:val="00A50FC5"/>
    <w:rsid w:val="00A52BCE"/>
    <w:rsid w:val="00A554B8"/>
    <w:rsid w:val="00A578C8"/>
    <w:rsid w:val="00A64727"/>
    <w:rsid w:val="00A744D5"/>
    <w:rsid w:val="00A80FFF"/>
    <w:rsid w:val="00A955F5"/>
    <w:rsid w:val="00A97950"/>
    <w:rsid w:val="00AA0282"/>
    <w:rsid w:val="00AA138C"/>
    <w:rsid w:val="00AA5DD7"/>
    <w:rsid w:val="00AB6D8C"/>
    <w:rsid w:val="00AC2C0A"/>
    <w:rsid w:val="00AC5830"/>
    <w:rsid w:val="00AC5C9F"/>
    <w:rsid w:val="00AC7722"/>
    <w:rsid w:val="00AC7FBD"/>
    <w:rsid w:val="00AD210D"/>
    <w:rsid w:val="00AD68B5"/>
    <w:rsid w:val="00AE2ECE"/>
    <w:rsid w:val="00AE4C33"/>
    <w:rsid w:val="00AE7CFF"/>
    <w:rsid w:val="00B01511"/>
    <w:rsid w:val="00B3020B"/>
    <w:rsid w:val="00B3678F"/>
    <w:rsid w:val="00B43E2C"/>
    <w:rsid w:val="00B45774"/>
    <w:rsid w:val="00B479B9"/>
    <w:rsid w:val="00B524E1"/>
    <w:rsid w:val="00B665B8"/>
    <w:rsid w:val="00B82C27"/>
    <w:rsid w:val="00B84F3A"/>
    <w:rsid w:val="00B94A74"/>
    <w:rsid w:val="00BA660C"/>
    <w:rsid w:val="00BB5B74"/>
    <w:rsid w:val="00BB69F1"/>
    <w:rsid w:val="00BC01DB"/>
    <w:rsid w:val="00BD783A"/>
    <w:rsid w:val="00BE04CB"/>
    <w:rsid w:val="00BE2204"/>
    <w:rsid w:val="00BE44AE"/>
    <w:rsid w:val="00BE799A"/>
    <w:rsid w:val="00BF1593"/>
    <w:rsid w:val="00BF2154"/>
    <w:rsid w:val="00C059E6"/>
    <w:rsid w:val="00C077D1"/>
    <w:rsid w:val="00C14555"/>
    <w:rsid w:val="00C23962"/>
    <w:rsid w:val="00C2699B"/>
    <w:rsid w:val="00C31B05"/>
    <w:rsid w:val="00C34CA3"/>
    <w:rsid w:val="00C42B3F"/>
    <w:rsid w:val="00C46728"/>
    <w:rsid w:val="00C5332B"/>
    <w:rsid w:val="00C53AE0"/>
    <w:rsid w:val="00C56C77"/>
    <w:rsid w:val="00C57D28"/>
    <w:rsid w:val="00C630E3"/>
    <w:rsid w:val="00C74AF3"/>
    <w:rsid w:val="00C752C8"/>
    <w:rsid w:val="00C75359"/>
    <w:rsid w:val="00C85A98"/>
    <w:rsid w:val="00CA04E6"/>
    <w:rsid w:val="00CB2BE4"/>
    <w:rsid w:val="00CB6570"/>
    <w:rsid w:val="00CD0104"/>
    <w:rsid w:val="00CD014A"/>
    <w:rsid w:val="00CD2BD2"/>
    <w:rsid w:val="00CD59E1"/>
    <w:rsid w:val="00CE308C"/>
    <w:rsid w:val="00CF257F"/>
    <w:rsid w:val="00CF4FAE"/>
    <w:rsid w:val="00CF5A07"/>
    <w:rsid w:val="00CF62D8"/>
    <w:rsid w:val="00D12B20"/>
    <w:rsid w:val="00D1798E"/>
    <w:rsid w:val="00D26EEA"/>
    <w:rsid w:val="00D32169"/>
    <w:rsid w:val="00D327FD"/>
    <w:rsid w:val="00D33122"/>
    <w:rsid w:val="00D4388C"/>
    <w:rsid w:val="00D44493"/>
    <w:rsid w:val="00D507E9"/>
    <w:rsid w:val="00D565E3"/>
    <w:rsid w:val="00D615AE"/>
    <w:rsid w:val="00D70D6D"/>
    <w:rsid w:val="00D771A1"/>
    <w:rsid w:val="00D9129A"/>
    <w:rsid w:val="00D9296F"/>
    <w:rsid w:val="00D95E72"/>
    <w:rsid w:val="00D964B0"/>
    <w:rsid w:val="00DA77E2"/>
    <w:rsid w:val="00DB177A"/>
    <w:rsid w:val="00DB22F2"/>
    <w:rsid w:val="00DB41DA"/>
    <w:rsid w:val="00DB7507"/>
    <w:rsid w:val="00DD6CC1"/>
    <w:rsid w:val="00DE0F01"/>
    <w:rsid w:val="00DF4C27"/>
    <w:rsid w:val="00DF7202"/>
    <w:rsid w:val="00DF798A"/>
    <w:rsid w:val="00E056C3"/>
    <w:rsid w:val="00E05F3F"/>
    <w:rsid w:val="00E10E95"/>
    <w:rsid w:val="00E178D9"/>
    <w:rsid w:val="00E214F2"/>
    <w:rsid w:val="00E216D1"/>
    <w:rsid w:val="00E32AEE"/>
    <w:rsid w:val="00E40FC1"/>
    <w:rsid w:val="00E41E7C"/>
    <w:rsid w:val="00E471E7"/>
    <w:rsid w:val="00E54667"/>
    <w:rsid w:val="00E55760"/>
    <w:rsid w:val="00E5674C"/>
    <w:rsid w:val="00E57DF5"/>
    <w:rsid w:val="00E605DB"/>
    <w:rsid w:val="00E626F1"/>
    <w:rsid w:val="00E747D3"/>
    <w:rsid w:val="00E775C8"/>
    <w:rsid w:val="00E8126C"/>
    <w:rsid w:val="00E81624"/>
    <w:rsid w:val="00E87705"/>
    <w:rsid w:val="00EA4D8F"/>
    <w:rsid w:val="00EA7F2C"/>
    <w:rsid w:val="00EB24E8"/>
    <w:rsid w:val="00EB71F7"/>
    <w:rsid w:val="00EC033B"/>
    <w:rsid w:val="00EC1A8F"/>
    <w:rsid w:val="00EC62F8"/>
    <w:rsid w:val="00EC7F80"/>
    <w:rsid w:val="00EE1834"/>
    <w:rsid w:val="00EE4A1C"/>
    <w:rsid w:val="00EF11F6"/>
    <w:rsid w:val="00EF2747"/>
    <w:rsid w:val="00F057D1"/>
    <w:rsid w:val="00F07091"/>
    <w:rsid w:val="00F07B0C"/>
    <w:rsid w:val="00F26C60"/>
    <w:rsid w:val="00F334C6"/>
    <w:rsid w:val="00F42053"/>
    <w:rsid w:val="00F458D0"/>
    <w:rsid w:val="00F47428"/>
    <w:rsid w:val="00F61338"/>
    <w:rsid w:val="00F651FE"/>
    <w:rsid w:val="00F6687F"/>
    <w:rsid w:val="00F72FEB"/>
    <w:rsid w:val="00F757F5"/>
    <w:rsid w:val="00F75C5E"/>
    <w:rsid w:val="00F866BF"/>
    <w:rsid w:val="00F9026B"/>
    <w:rsid w:val="00F91AAE"/>
    <w:rsid w:val="00FA0187"/>
    <w:rsid w:val="00FA7125"/>
    <w:rsid w:val="00FB10E7"/>
    <w:rsid w:val="00FB33BC"/>
    <w:rsid w:val="00FB44EE"/>
    <w:rsid w:val="00FB71E6"/>
    <w:rsid w:val="00FC5B43"/>
    <w:rsid w:val="00FD2996"/>
    <w:rsid w:val="00FE0A3F"/>
    <w:rsid w:val="00FE25F7"/>
    <w:rsid w:val="00FE570C"/>
    <w:rsid w:val="00FE76D5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,2"/>
      <o:rules v:ext="edit">
        <o:r id="V:Rule57" type="connector" idref="#_x0000_s2736"/>
        <o:r id="V:Rule58" type="connector" idref="#_x0000_s2845"/>
        <o:r id="V:Rule59" type="connector" idref="#_x0000_s2836"/>
        <o:r id="V:Rule60" type="connector" idref="#_x0000_s2860"/>
        <o:r id="V:Rule61" type="connector" idref="#_x0000_s2865"/>
        <o:r id="V:Rule62" type="connector" idref="#_x0000_s2728"/>
        <o:r id="V:Rule63" type="connector" idref="#_x0000_s2851"/>
        <o:r id="V:Rule64" type="connector" idref="#_x0000_s2847"/>
        <o:r id="V:Rule65" type="connector" idref="#_x0000_s2838"/>
        <o:r id="V:Rule66" type="connector" idref="#_x0000_s2866"/>
        <o:r id="V:Rule67" type="connector" idref="#_x0000_s2867"/>
        <o:r id="V:Rule68" type="connector" idref="#_x0000_s2855"/>
        <o:r id="V:Rule69" type="connector" idref="#_x0000_s2882"/>
        <o:r id="V:Rule70" type="connector" idref="#_x0000_s2732"/>
        <o:r id="V:Rule71" type="connector" idref="#_x0000_s2872"/>
        <o:r id="V:Rule72" type="connector" idref="#_x0000_s2850"/>
        <o:r id="V:Rule73" type="connector" idref="#_x0000_s2886"/>
        <o:r id="V:Rule74" type="connector" idref="#_x0000_s2884"/>
        <o:r id="V:Rule75" type="connector" idref="#_x0000_s2576"/>
        <o:r id="V:Rule76" type="connector" idref="#_x0000_s2841"/>
        <o:r id="V:Rule77" type="connector" idref="#_x0000_s2701"/>
        <o:r id="V:Rule78" type="connector" idref="#_x0000_s2842"/>
        <o:r id="V:Rule79" type="connector" idref="#_x0000_s2737"/>
        <o:r id="V:Rule80" type="connector" idref="#_x0000_s2840"/>
        <o:r id="V:Rule81" type="connector" idref="#_x0000_s2703"/>
        <o:r id="V:Rule82" type="connector" idref="#_x0000_s2846"/>
        <o:r id="V:Rule83" type="connector" idref="#_x0000_s2873"/>
        <o:r id="V:Rule84" type="connector" idref="#_x0000_s2559"/>
        <o:r id="V:Rule85" type="connector" idref="#_x0000_s2864"/>
        <o:r id="V:Rule86" type="connector" idref="#_x0000_s2853"/>
        <o:r id="V:Rule87" type="connector" idref="#_x0000_s2862"/>
        <o:r id="V:Rule88" type="connector" idref="#_x0000_s2837"/>
        <o:r id="V:Rule89" type="connector" idref="#_x0000_s2861"/>
        <o:r id="V:Rule90" type="connector" idref="#_x0000_s2580"/>
        <o:r id="V:Rule91" type="connector" idref="#_x0000_s2859"/>
        <o:r id="V:Rule92" type="connector" idref="#_x0000_s2885"/>
        <o:r id="V:Rule93" type="connector" idref="#_x0000_s2729"/>
        <o:r id="V:Rule94" type="connector" idref="#_x0000_s2863"/>
        <o:r id="V:Rule95" type="connector" idref="#_x0000_s2730"/>
        <o:r id="V:Rule96" type="connector" idref="#_x0000_s2883"/>
        <o:r id="V:Rule97" type="connector" idref="#_x0000_s2571"/>
        <o:r id="V:Rule98" type="connector" idref="#_x0000_s2848"/>
        <o:r id="V:Rule99" type="connector" idref="#_x0000_s2733"/>
        <o:r id="V:Rule100" type="connector" idref="#_x0000_s2856"/>
        <o:r id="V:Rule101" type="connector" idref="#_x0000_s2874"/>
        <o:r id="V:Rule102" type="connector" idref="#_x0000_s2565"/>
        <o:r id="V:Rule103" type="connector" idref="#_x0000_s2854"/>
        <o:r id="V:Rule104" type="connector" idref="#_x0000_s2558"/>
        <o:r id="V:Rule105" type="connector" idref="#_x0000_s2788"/>
        <o:r id="V:Rule106" type="connector" idref="#_x0000_s2871"/>
        <o:r id="V:Rule107" type="connector" idref="#_x0000_s2852"/>
        <o:r id="V:Rule108" type="connector" idref="#_x0000_s2844"/>
        <o:r id="V:Rule109" type="connector" idref="#_x0000_s2887"/>
        <o:r id="V:Rule110" type="connector" idref="#_x0000_s2857"/>
        <o:r id="V:Rule111" type="connector" idref="#_x0000_s2835"/>
        <o:r id="V:Rule112" type="connector" idref="#_x0000_s287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1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1927"/>
    <w:pPr>
      <w:keepNext/>
      <w:spacing w:line="360" w:lineRule="auto"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328D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20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A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7A24"/>
  </w:style>
  <w:style w:type="paragraph" w:styleId="a6">
    <w:name w:val="footer"/>
    <w:basedOn w:val="a"/>
    <w:link w:val="a7"/>
    <w:uiPriority w:val="99"/>
    <w:rsid w:val="00977A24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77A24"/>
    <w:pPr>
      <w:spacing w:after="120" w:line="480" w:lineRule="auto"/>
      <w:ind w:firstLine="851"/>
      <w:jc w:val="both"/>
    </w:pPr>
    <w:rPr>
      <w:color w:val="000000"/>
      <w:sz w:val="28"/>
    </w:rPr>
  </w:style>
  <w:style w:type="paragraph" w:styleId="3">
    <w:name w:val="Body Text 3"/>
    <w:basedOn w:val="a"/>
    <w:rsid w:val="00977A24"/>
    <w:pPr>
      <w:spacing w:after="120" w:line="360" w:lineRule="auto"/>
      <w:ind w:firstLine="851"/>
      <w:jc w:val="both"/>
    </w:pPr>
    <w:rPr>
      <w:color w:val="000000"/>
      <w:sz w:val="16"/>
      <w:szCs w:val="16"/>
    </w:rPr>
  </w:style>
  <w:style w:type="character" w:styleId="a8">
    <w:name w:val="Hyperlink"/>
    <w:basedOn w:val="a0"/>
    <w:rsid w:val="00977A24"/>
    <w:rPr>
      <w:color w:val="0000FF"/>
      <w:u w:val="single"/>
    </w:rPr>
  </w:style>
  <w:style w:type="paragraph" w:styleId="22">
    <w:name w:val="Body Text Indent 2"/>
    <w:basedOn w:val="a"/>
    <w:rsid w:val="00977A24"/>
    <w:pPr>
      <w:spacing w:after="120" w:line="480" w:lineRule="auto"/>
      <w:ind w:left="283"/>
    </w:pPr>
  </w:style>
  <w:style w:type="paragraph" w:styleId="a9">
    <w:name w:val="Body Text"/>
    <w:basedOn w:val="a"/>
    <w:link w:val="aa"/>
    <w:rsid w:val="00977A24"/>
    <w:pPr>
      <w:spacing w:after="120"/>
    </w:pPr>
  </w:style>
  <w:style w:type="character" w:customStyle="1" w:styleId="aa">
    <w:name w:val="Основной текст Знак"/>
    <w:basedOn w:val="a0"/>
    <w:link w:val="a9"/>
    <w:rsid w:val="00977A24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977A2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977A2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977A24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97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977A24"/>
    <w:rPr>
      <w:sz w:val="16"/>
      <w:szCs w:val="16"/>
      <w:lang w:val="ru-RU" w:eastAsia="ru-RU" w:bidi="ar-SA"/>
    </w:rPr>
  </w:style>
  <w:style w:type="table" w:styleId="ae">
    <w:name w:val="Table Grid"/>
    <w:basedOn w:val="a1"/>
    <w:uiPriority w:val="59"/>
    <w:rsid w:val="0097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ullet1gif">
    <w:name w:val="1bullet1.gif"/>
    <w:basedOn w:val="a"/>
    <w:rsid w:val="000F4A64"/>
    <w:pPr>
      <w:spacing w:before="100" w:beforeAutospacing="1" w:after="100" w:afterAutospacing="1"/>
    </w:pPr>
  </w:style>
  <w:style w:type="paragraph" w:customStyle="1" w:styleId="1bullet2gif">
    <w:name w:val="1bullet2.gif"/>
    <w:basedOn w:val="a"/>
    <w:rsid w:val="000F4A64"/>
    <w:pPr>
      <w:spacing w:before="100" w:beforeAutospacing="1" w:after="100" w:afterAutospacing="1"/>
    </w:pPr>
  </w:style>
  <w:style w:type="paragraph" w:styleId="af">
    <w:name w:val="Normal (Web)"/>
    <w:aliases w:val="Обычный (Web),Обычный (Web)1"/>
    <w:basedOn w:val="a"/>
    <w:uiPriority w:val="99"/>
    <w:qFormat/>
    <w:rsid w:val="00851927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851927"/>
    <w:pPr>
      <w:spacing w:after="120"/>
      <w:ind w:left="283"/>
    </w:pPr>
  </w:style>
  <w:style w:type="paragraph" w:customStyle="1" w:styleId="11">
    <w:name w:val="Стиль1"/>
    <w:basedOn w:val="a"/>
    <w:autoRedefine/>
    <w:rsid w:val="00851927"/>
    <w:pPr>
      <w:spacing w:line="364" w:lineRule="auto"/>
      <w:ind w:firstLine="709"/>
      <w:jc w:val="both"/>
    </w:pPr>
    <w:rPr>
      <w:spacing w:val="-4"/>
      <w:sz w:val="28"/>
    </w:rPr>
  </w:style>
  <w:style w:type="paragraph" w:customStyle="1" w:styleId="af2">
    <w:name w:val="Ломоносов_название Знак Знак"/>
    <w:basedOn w:val="a"/>
    <w:link w:val="af3"/>
    <w:rsid w:val="00F42053"/>
    <w:pPr>
      <w:keepNext/>
      <w:spacing w:before="240" w:line="280" w:lineRule="exact"/>
      <w:jc w:val="center"/>
      <w:outlineLvl w:val="1"/>
    </w:pPr>
    <w:rPr>
      <w:b/>
      <w:bCs/>
    </w:rPr>
  </w:style>
  <w:style w:type="character" w:customStyle="1" w:styleId="af3">
    <w:name w:val="Ломоносов_название Знак Знак Знак"/>
    <w:basedOn w:val="a0"/>
    <w:link w:val="af2"/>
    <w:rsid w:val="00F42053"/>
    <w:rPr>
      <w:b/>
      <w:bCs/>
      <w:sz w:val="24"/>
      <w:szCs w:val="24"/>
      <w:lang w:val="ru-RU" w:eastAsia="ru-RU" w:bidi="ar-SA"/>
    </w:rPr>
  </w:style>
  <w:style w:type="paragraph" w:customStyle="1" w:styleId="12">
    <w:name w:val="Обычный1"/>
    <w:rsid w:val="00F42053"/>
    <w:pPr>
      <w:widowControl w:val="0"/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rsid w:val="005328D4"/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255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CB2BE4"/>
    <w:pPr>
      <w:ind w:firstLine="360"/>
      <w:jc w:val="both"/>
    </w:pPr>
    <w:rPr>
      <w:spacing w:val="1"/>
      <w:sz w:val="28"/>
    </w:rPr>
  </w:style>
  <w:style w:type="character" w:customStyle="1" w:styleId="af1">
    <w:name w:val="Основной текст с отступом Знак"/>
    <w:basedOn w:val="a0"/>
    <w:link w:val="af0"/>
    <w:rsid w:val="006936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07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816D7F"/>
    <w:rPr>
      <w:sz w:val="24"/>
      <w:szCs w:val="24"/>
    </w:rPr>
  </w:style>
  <w:style w:type="character" w:styleId="af5">
    <w:name w:val="Emphasis"/>
    <w:basedOn w:val="a0"/>
    <w:qFormat/>
    <w:rsid w:val="00BF1593"/>
    <w:rPr>
      <w:i/>
      <w:iCs/>
    </w:rPr>
  </w:style>
  <w:style w:type="character" w:customStyle="1" w:styleId="a7">
    <w:name w:val="Нижний колонтитул Знак"/>
    <w:basedOn w:val="a0"/>
    <w:link w:val="a6"/>
    <w:uiPriority w:val="99"/>
    <w:rsid w:val="002E785F"/>
    <w:rPr>
      <w:sz w:val="24"/>
      <w:szCs w:val="24"/>
    </w:rPr>
  </w:style>
  <w:style w:type="paragraph" w:customStyle="1" w:styleId="af6">
    <w:name w:val="Дисс"/>
    <w:basedOn w:val="a"/>
    <w:rsid w:val="00110E39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szCs w:val="20"/>
    </w:rPr>
  </w:style>
  <w:style w:type="paragraph" w:styleId="af7">
    <w:name w:val="footnote text"/>
    <w:aliases w:val="Footnote Text Char Char,Footnote Text Char Char Char Char,Footnote Text1,Footnote Text Char Char Char,Footnote Text Char"/>
    <w:basedOn w:val="a"/>
    <w:link w:val="af8"/>
    <w:rsid w:val="0037465E"/>
    <w:rPr>
      <w:sz w:val="20"/>
      <w:szCs w:val="20"/>
    </w:rPr>
  </w:style>
  <w:style w:type="character" w:customStyle="1" w:styleId="af8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7"/>
    <w:rsid w:val="0037465E"/>
  </w:style>
  <w:style w:type="character" w:styleId="af9">
    <w:name w:val="footnote reference"/>
    <w:basedOn w:val="a0"/>
    <w:rsid w:val="0037465E"/>
    <w:rPr>
      <w:vertAlign w:val="superscript"/>
    </w:rPr>
  </w:style>
  <w:style w:type="paragraph" w:customStyle="1" w:styleId="author">
    <w:name w:val="author"/>
    <w:basedOn w:val="a"/>
    <w:rsid w:val="00F057D1"/>
    <w:pPr>
      <w:spacing w:before="100" w:beforeAutospacing="1" w:after="100" w:afterAutospacing="1"/>
    </w:pPr>
    <w:rPr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5F4BF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043FC"/>
    <w:pPr>
      <w:widowControl w:val="0"/>
      <w:autoSpaceDE w:val="0"/>
      <w:autoSpaceDN w:val="0"/>
      <w:adjustRightInd w:val="0"/>
      <w:spacing w:line="173" w:lineRule="exact"/>
      <w:ind w:firstLine="437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6043FC"/>
    <w:pPr>
      <w:widowControl w:val="0"/>
      <w:autoSpaceDE w:val="0"/>
      <w:autoSpaceDN w:val="0"/>
      <w:adjustRightInd w:val="0"/>
      <w:spacing w:line="214" w:lineRule="exact"/>
      <w:ind w:firstLine="461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6043F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6043F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uiPriority w:val="99"/>
    <w:rsid w:val="006043FC"/>
    <w:pPr>
      <w:widowControl w:val="0"/>
      <w:autoSpaceDE w:val="0"/>
      <w:autoSpaceDN w:val="0"/>
      <w:adjustRightInd w:val="0"/>
      <w:spacing w:line="178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6043F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6043FC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6043FC"/>
    <w:pPr>
      <w:widowControl w:val="0"/>
      <w:autoSpaceDE w:val="0"/>
      <w:autoSpaceDN w:val="0"/>
      <w:adjustRightInd w:val="0"/>
      <w:spacing w:line="192" w:lineRule="exact"/>
      <w:ind w:firstLine="389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6043FC"/>
    <w:pPr>
      <w:widowControl w:val="0"/>
      <w:autoSpaceDE w:val="0"/>
      <w:autoSpaceDN w:val="0"/>
      <w:adjustRightInd w:val="0"/>
      <w:spacing w:line="190" w:lineRule="exact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6043FC"/>
    <w:pPr>
      <w:widowControl w:val="0"/>
      <w:autoSpaceDE w:val="0"/>
      <w:autoSpaceDN w:val="0"/>
      <w:adjustRightInd w:val="0"/>
      <w:spacing w:line="211" w:lineRule="exact"/>
      <w:ind w:firstLine="446"/>
      <w:jc w:val="both"/>
    </w:pPr>
    <w:rPr>
      <w:rFonts w:ascii="Microsoft Sans Serif" w:hAnsi="Microsoft Sans Serif" w:cs="Microsoft Sans Serif"/>
    </w:rPr>
  </w:style>
  <w:style w:type="paragraph" w:customStyle="1" w:styleId="Style47">
    <w:name w:val="Style47"/>
    <w:basedOn w:val="a"/>
    <w:uiPriority w:val="99"/>
    <w:rsid w:val="006043F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9">
    <w:name w:val="Style49"/>
    <w:basedOn w:val="a"/>
    <w:uiPriority w:val="99"/>
    <w:rsid w:val="006043F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1">
    <w:name w:val="Style51"/>
    <w:basedOn w:val="a"/>
    <w:uiPriority w:val="99"/>
    <w:rsid w:val="006043F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6">
    <w:name w:val="Style56"/>
    <w:basedOn w:val="a"/>
    <w:uiPriority w:val="99"/>
    <w:rsid w:val="006043FC"/>
    <w:pPr>
      <w:widowControl w:val="0"/>
      <w:autoSpaceDE w:val="0"/>
      <w:autoSpaceDN w:val="0"/>
      <w:adjustRightInd w:val="0"/>
      <w:spacing w:line="197" w:lineRule="exact"/>
    </w:pPr>
    <w:rPr>
      <w:rFonts w:ascii="Microsoft Sans Serif" w:hAnsi="Microsoft Sans Serif" w:cs="Microsoft Sans Serif"/>
    </w:rPr>
  </w:style>
  <w:style w:type="paragraph" w:customStyle="1" w:styleId="Style69">
    <w:name w:val="Style69"/>
    <w:basedOn w:val="a"/>
    <w:uiPriority w:val="99"/>
    <w:rsid w:val="006043F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82">
    <w:name w:val="Style82"/>
    <w:basedOn w:val="a"/>
    <w:uiPriority w:val="99"/>
    <w:rsid w:val="006043FC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Microsoft Sans Serif" w:hAnsi="Microsoft Sans Serif" w:cs="Microsoft Sans Serif"/>
    </w:rPr>
  </w:style>
  <w:style w:type="paragraph" w:customStyle="1" w:styleId="Style83">
    <w:name w:val="Style83"/>
    <w:basedOn w:val="a"/>
    <w:uiPriority w:val="99"/>
    <w:rsid w:val="006043FC"/>
    <w:pPr>
      <w:widowControl w:val="0"/>
      <w:autoSpaceDE w:val="0"/>
      <w:autoSpaceDN w:val="0"/>
      <w:adjustRightInd w:val="0"/>
      <w:spacing w:line="166" w:lineRule="exact"/>
      <w:jc w:val="center"/>
    </w:pPr>
    <w:rPr>
      <w:rFonts w:ascii="Microsoft Sans Serif" w:hAnsi="Microsoft Sans Serif" w:cs="Microsoft Sans Serif"/>
    </w:rPr>
  </w:style>
  <w:style w:type="character" w:customStyle="1" w:styleId="FontStyle92">
    <w:name w:val="Font Style92"/>
    <w:basedOn w:val="a0"/>
    <w:uiPriority w:val="99"/>
    <w:rsid w:val="006043FC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604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6043F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99">
    <w:name w:val="Font Style99"/>
    <w:basedOn w:val="a0"/>
    <w:uiPriority w:val="99"/>
    <w:rsid w:val="006043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9">
    <w:name w:val="Font Style109"/>
    <w:basedOn w:val="a0"/>
    <w:uiPriority w:val="99"/>
    <w:rsid w:val="006043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6">
    <w:name w:val="Font Style116"/>
    <w:basedOn w:val="a0"/>
    <w:uiPriority w:val="99"/>
    <w:rsid w:val="006043F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19">
    <w:name w:val="Font Style119"/>
    <w:basedOn w:val="a0"/>
    <w:uiPriority w:val="99"/>
    <w:rsid w:val="006043F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5">
    <w:name w:val="Font Style125"/>
    <w:basedOn w:val="a0"/>
    <w:uiPriority w:val="99"/>
    <w:rsid w:val="006043F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9">
    <w:name w:val="Font Style139"/>
    <w:basedOn w:val="a0"/>
    <w:uiPriority w:val="99"/>
    <w:rsid w:val="006043FC"/>
    <w:rPr>
      <w:rFonts w:ascii="Times New Roman" w:hAnsi="Times New Roman" w:cs="Times New Roman"/>
      <w:b/>
      <w:bCs/>
      <w:sz w:val="22"/>
      <w:szCs w:val="22"/>
    </w:rPr>
  </w:style>
  <w:style w:type="character" w:styleId="afa">
    <w:name w:val="Strong"/>
    <w:basedOn w:val="a0"/>
    <w:uiPriority w:val="22"/>
    <w:qFormat/>
    <w:rsid w:val="00A24A7E"/>
    <w:rPr>
      <w:b/>
      <w:bCs/>
    </w:rPr>
  </w:style>
  <w:style w:type="character" w:customStyle="1" w:styleId="apple-style-span">
    <w:name w:val="apple-style-span"/>
    <w:basedOn w:val="a0"/>
    <w:rsid w:val="00D9129A"/>
  </w:style>
  <w:style w:type="paragraph" w:styleId="afb">
    <w:name w:val="Balloon Text"/>
    <w:basedOn w:val="a"/>
    <w:link w:val="afc"/>
    <w:rsid w:val="00453EC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53EC8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7B45C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507E9"/>
    <w:rPr>
      <w:sz w:val="28"/>
      <w:szCs w:val="28"/>
    </w:rPr>
  </w:style>
  <w:style w:type="character" w:styleId="afd">
    <w:name w:val="Placeholder Text"/>
    <w:basedOn w:val="a0"/>
    <w:uiPriority w:val="99"/>
    <w:semiHidden/>
    <w:rsid w:val="00A23077"/>
    <w:rPr>
      <w:color w:val="808080"/>
    </w:rPr>
  </w:style>
  <w:style w:type="paragraph" w:customStyle="1" w:styleId="Default">
    <w:name w:val="Default"/>
    <w:rsid w:val="000B49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B57E-6ABF-46F9-BFB9-C5ED8223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Microsoft</Company>
  <LinksUpToDate>false</LinksUpToDate>
  <CharactersWithSpaces>36841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romashka</dc:creator>
  <cp:lastModifiedBy>User</cp:lastModifiedBy>
  <cp:revision>8</cp:revision>
  <cp:lastPrinted>2013-11-23T06:19:00Z</cp:lastPrinted>
  <dcterms:created xsi:type="dcterms:W3CDTF">2013-11-26T07:31:00Z</dcterms:created>
  <dcterms:modified xsi:type="dcterms:W3CDTF">2013-11-26T08:45:00Z</dcterms:modified>
</cp:coreProperties>
</file>