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AE" w:rsidRDefault="00FF04AE" w:rsidP="00FF04AE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  <w:r>
        <w:rPr>
          <w:rFonts w:ascii="Lucida Sans Unicode" w:hAnsi="Lucida Sans Unicode" w:cs="Lucida Sans Unicode"/>
          <w:color w:val="6F161A"/>
          <w:sz w:val="33"/>
          <w:szCs w:val="33"/>
        </w:rPr>
        <w:t>МЫ - ОДНА СЕМЬЯ</w:t>
      </w:r>
    </w:p>
    <w:p w:rsidR="00FF04AE" w:rsidRDefault="00FF04AE" w:rsidP="00FF04AE">
      <w:pPr>
        <w:pStyle w:val="a3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i/>
          <w:iCs/>
          <w:color w:val="404040"/>
          <w:sz w:val="28"/>
          <w:szCs w:val="28"/>
          <w:shd w:val="clear" w:color="auto" w:fill="FFFFFF"/>
        </w:rPr>
        <w:t>С юбилеем, университет!</w:t>
      </w:r>
    </w:p>
    <w:p w:rsidR="00FF04AE" w:rsidRDefault="00FF04AE" w:rsidP="00FF04AE">
      <w:pPr>
        <w:pStyle w:val="a3"/>
        <w:ind w:firstLine="426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339966"/>
        </w:rPr>
        <w:t>Замечательный юбилей отметит в сентябре один из ведущих вузов России – 60 лет исполняется бывшему Орловскому государственному техническому университету, а ныне - ФГБОУ ВПО «Госуниверситет – УНПК». Университет стоит на славной орловской земле, имеет замечательные традиции в воспитании, формировании, обучении молодых специалистов, затребованных экономикой и производством современной России.</w:t>
      </w:r>
    </w:p>
    <w:p w:rsidR="00FF04AE" w:rsidRDefault="00FF04AE" w:rsidP="00FF04AE">
      <w:pPr>
        <w:pStyle w:val="a3"/>
        <w:ind w:firstLine="426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339966"/>
        </w:rPr>
        <w:t xml:space="preserve">Тесно связан с университетом узами дружбы, совместной работой, плодотворным сотрудничеством наш родной Карачев. Очень многие выпускники </w:t>
      </w:r>
      <w:proofErr w:type="spellStart"/>
      <w:r>
        <w:rPr>
          <w:rStyle w:val="a4"/>
          <w:color w:val="339966"/>
        </w:rPr>
        <w:t>карачевских</w:t>
      </w:r>
      <w:proofErr w:type="spellEnd"/>
      <w:r>
        <w:rPr>
          <w:rStyle w:val="a4"/>
          <w:color w:val="339966"/>
        </w:rPr>
        <w:t xml:space="preserve"> школ имеют диплом именно этого ВУЗа. А 13 лет назад в Карачеве произошло знаменательное событие: университет открыл у нас свой филиал. Сделано это было, прежде всего, потому, что районные власти в лице В.И.Кондрашова были озабочены проблемой оттока молодежи из Карачева и охотно использовали возможность получить качественное профессиональное образование у себя дома. Следует отметить, что и нынешнее руководство района в лице </w:t>
      </w:r>
      <w:proofErr w:type="spellStart"/>
      <w:r>
        <w:rPr>
          <w:rStyle w:val="a4"/>
          <w:color w:val="339966"/>
        </w:rPr>
        <w:t>В.Ф.Бабкова</w:t>
      </w:r>
      <w:proofErr w:type="spellEnd"/>
      <w:r>
        <w:rPr>
          <w:rStyle w:val="a4"/>
          <w:color w:val="339966"/>
        </w:rPr>
        <w:t xml:space="preserve"> активно поддерживает нашу студенческую молодежь.</w:t>
      </w:r>
    </w:p>
    <w:p w:rsidR="00FF04AE" w:rsidRDefault="00FF04AE" w:rsidP="00FF04AE">
      <w:pPr>
        <w:pStyle w:val="a3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339966"/>
        </w:rPr>
        <w:t>Большую помощь в становлении филиала оказал ФГУП завод «</w:t>
      </w:r>
      <w:proofErr w:type="spellStart"/>
      <w:r>
        <w:rPr>
          <w:rStyle w:val="a4"/>
          <w:color w:val="339966"/>
        </w:rPr>
        <w:t>Электродеталь</w:t>
      </w:r>
      <w:proofErr w:type="spellEnd"/>
      <w:r>
        <w:rPr>
          <w:rStyle w:val="a4"/>
          <w:color w:val="339966"/>
        </w:rPr>
        <w:t>». Мощное современное предприятие, во главе которого стояли люди, неравнодушные к судьбе молодежи нашего города и района, нуждалось в притоке квалифицированных кадров, хорошо подготовленных специалистов. Руководители завода «</w:t>
      </w:r>
      <w:proofErr w:type="spellStart"/>
      <w:r>
        <w:rPr>
          <w:rStyle w:val="a4"/>
          <w:color w:val="339966"/>
        </w:rPr>
        <w:t>Электродеталь</w:t>
      </w:r>
      <w:proofErr w:type="spellEnd"/>
      <w:r>
        <w:rPr>
          <w:rStyle w:val="a4"/>
          <w:color w:val="339966"/>
        </w:rPr>
        <w:t xml:space="preserve">» В.В.Сергиенко, а впоследствии Н.А.Шаманов приняли активное участие в становлении филиала университета. Они передали филиалу 7-этажный и 2-этажные корпуса, спортивный зал, актовый зал на 750 мест (бывший ДК «Спутник»). Тогда все понимали, что это делается для наших </w:t>
      </w:r>
      <w:proofErr w:type="spellStart"/>
      <w:r>
        <w:rPr>
          <w:rStyle w:val="a4"/>
          <w:color w:val="339966"/>
        </w:rPr>
        <w:t>карачевских</w:t>
      </w:r>
      <w:proofErr w:type="spellEnd"/>
      <w:r>
        <w:rPr>
          <w:rStyle w:val="a4"/>
          <w:color w:val="339966"/>
        </w:rPr>
        <w:t xml:space="preserve"> детей. Была организована продуктивная совместная работа: с одной стороны - промышленников, инженеров, с другой – специалистов в области образовательной деятельности.</w:t>
      </w:r>
    </w:p>
    <w:p w:rsidR="00FF04AE" w:rsidRDefault="00FF04AE" w:rsidP="00FF04AE">
      <w:pPr>
        <w:pStyle w:val="a3"/>
        <w:ind w:firstLine="426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Сотрудничество завода «</w:t>
      </w:r>
      <w:proofErr w:type="spellStart"/>
      <w:r>
        <w:rPr>
          <w:color w:val="404040"/>
        </w:rPr>
        <w:t>Электродеталь</w:t>
      </w:r>
      <w:proofErr w:type="spellEnd"/>
      <w:r>
        <w:rPr>
          <w:color w:val="404040"/>
        </w:rPr>
        <w:t xml:space="preserve">» и Карачевского филиала стало очень быстро </w:t>
      </w:r>
      <w:proofErr w:type="gramStart"/>
      <w:r>
        <w:rPr>
          <w:color w:val="404040"/>
        </w:rPr>
        <w:t>давать свои плоды</w:t>
      </w:r>
      <w:proofErr w:type="gramEnd"/>
      <w:r>
        <w:rPr>
          <w:color w:val="404040"/>
        </w:rPr>
        <w:t xml:space="preserve">. Впрочем, </w:t>
      </w:r>
      <w:proofErr w:type="spellStart"/>
      <w:r>
        <w:rPr>
          <w:color w:val="404040"/>
        </w:rPr>
        <w:t>карачевцев</w:t>
      </w:r>
      <w:proofErr w:type="spellEnd"/>
      <w:r>
        <w:rPr>
          <w:color w:val="404040"/>
        </w:rPr>
        <w:t xml:space="preserve"> никогда не удивляла та организующая, созидательная деятельность этого предприятия, руководство которым осуществляли люди дела, честные граждане, талантливые организаторы, любящие свой город и его жителей. Они возглавляли завод в то время, когда масштабы его производства были огромны. Это был не завод – заводище! Карачев в его сегодняшнем виде, в основном, был построен этим предприятием: им прокладывались городские коммуникации, строились многоквартирные дома, детские сады, оказывалась помощь школам и в ремонте, и в строительстве, асфальтировались дороги, был построен лагерь отдыха для детей «Сказка». </w:t>
      </w:r>
      <w:proofErr w:type="spellStart"/>
      <w:r>
        <w:rPr>
          <w:color w:val="404040"/>
        </w:rPr>
        <w:t>Карачевцы</w:t>
      </w:r>
      <w:proofErr w:type="spellEnd"/>
      <w:r>
        <w:rPr>
          <w:color w:val="404040"/>
        </w:rPr>
        <w:t xml:space="preserve"> гордятся тем, что в нашем городе был такой замечательный завод, что руководили им хорошие люди, талантливые инженеры, которые писали историю не только своего славного предприятия, но и нашего древнего города.</w:t>
      </w:r>
    </w:p>
    <w:p w:rsidR="00FF04AE" w:rsidRDefault="00FF04AE" w:rsidP="00FF04AE">
      <w:pPr>
        <w:pStyle w:val="a3"/>
        <w:ind w:firstLine="426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proofErr w:type="spellStart"/>
      <w:r>
        <w:rPr>
          <w:color w:val="404040"/>
        </w:rPr>
        <w:t>Карачевский</w:t>
      </w:r>
      <w:proofErr w:type="spellEnd"/>
      <w:r>
        <w:rPr>
          <w:color w:val="404040"/>
        </w:rPr>
        <w:t xml:space="preserve"> филиал «Госуниверситет – УНПК» сегодня – это современное учреждение, в котором получают образование более 500 студентов. За годы своего существования филиал смог укомплектовать учебную базу новейшим оборудованием, интегрировать науку в производство, установив тесные взаимовыгодные партнерские отношения не только с ОАО «</w:t>
      </w:r>
      <w:proofErr w:type="spellStart"/>
      <w:r>
        <w:rPr>
          <w:color w:val="404040"/>
        </w:rPr>
        <w:t>Карачевский</w:t>
      </w:r>
      <w:proofErr w:type="spellEnd"/>
      <w:r>
        <w:rPr>
          <w:color w:val="404040"/>
        </w:rPr>
        <w:t xml:space="preserve"> завод «</w:t>
      </w:r>
      <w:proofErr w:type="spellStart"/>
      <w:r>
        <w:rPr>
          <w:color w:val="404040"/>
        </w:rPr>
        <w:t>Электродеталь</w:t>
      </w:r>
      <w:proofErr w:type="spellEnd"/>
      <w:r>
        <w:rPr>
          <w:color w:val="404040"/>
        </w:rPr>
        <w:t xml:space="preserve">», но и с ОАО «Концерн </w:t>
      </w:r>
      <w:r>
        <w:rPr>
          <w:color w:val="404040"/>
        </w:rPr>
        <w:lastRenderedPageBreak/>
        <w:t>ПВО «Алмаз-Антей» (г</w:t>
      </w:r>
      <w:proofErr w:type="gramStart"/>
      <w:r>
        <w:rPr>
          <w:color w:val="404040"/>
        </w:rPr>
        <w:t>.С</w:t>
      </w:r>
      <w:proofErr w:type="gramEnd"/>
      <w:r>
        <w:rPr>
          <w:color w:val="404040"/>
        </w:rPr>
        <w:t>ерпухов Московской обл.). Именно на заводах этого концерна проходят практику наши студенты, связавшие свою судьбу с машиностроением. Обширный парк станков, высокоточное оборудование, масштабы производства, работа предприятий по современным технологиям – все это производит огромное впечатление на студентов Карачевского филиала, лишний раз убеждающихся в правильности выбора своей профессии.</w:t>
      </w:r>
    </w:p>
    <w:p w:rsidR="00FF04AE" w:rsidRDefault="00FF04AE" w:rsidP="00FF04AE">
      <w:pPr>
        <w:pStyle w:val="a3"/>
        <w:ind w:firstLine="426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Приоритетным направлением работы в филиале является научная деятельность. С гордостью можно сказать, что среди студентов есть немало таких, кто с увлечением занимается наукой. И у нас в филиале учатся дипломанты, призеры и победители олимпиад, проводившихся как в различных городах России, так и за ее пределами. Вот только некоторые из них – Международная олимпиада по управлению качеством (Юго-западный университет, </w:t>
      </w:r>
      <w:proofErr w:type="gramStart"/>
      <w:r>
        <w:rPr>
          <w:color w:val="404040"/>
        </w:rPr>
        <w:t>г</w:t>
      </w:r>
      <w:proofErr w:type="gramEnd"/>
      <w:r>
        <w:rPr>
          <w:color w:val="404040"/>
        </w:rPr>
        <w:t>. Курск, 2013г.), олимпиада САПР «CAD-OLYMP –2013» (г. Москва, 2013г.), X международная олимпиада по теоретической механике (г. Гомель, 2014г.)</w:t>
      </w:r>
    </w:p>
    <w:p w:rsidR="00FF04AE" w:rsidRDefault="00FF04AE" w:rsidP="00FF04AE">
      <w:pPr>
        <w:pStyle w:val="a3"/>
        <w:ind w:firstLine="426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Наш филиал - это центр науки, просвещения, культуры. На его территории расположены три учебных корпуса, спортивный комплекс, актовый зал на 750 посадочных мест, танцевальный зал, помещения для работы кружков и секций.</w:t>
      </w:r>
    </w:p>
    <w:p w:rsidR="00FF04AE" w:rsidRDefault="00FF04AE" w:rsidP="00FF04AE">
      <w:pPr>
        <w:pStyle w:val="a3"/>
        <w:ind w:firstLine="426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Каратэ, мини-футбол, баскетбол, волейбол, бокс, туризм – все эти виды спорта культивируются в филиале, тренируют юных спортсменов опытные наставники. Есть победы, добытые на спортивных соревнованиях разного уровня, о чем свидетельствуют многочисленные кубки, грамоты, дипломы.</w:t>
      </w:r>
    </w:p>
    <w:p w:rsidR="00FF04AE" w:rsidRDefault="00FF04AE" w:rsidP="00FF04AE">
      <w:pPr>
        <w:pStyle w:val="a3"/>
        <w:ind w:firstLine="426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В филиале создан центр культуры, который открывает перед всеми желающими широкие возможности для полноценного культурного развития. Он включает в себя музыкальные, танцевальные студии, классы вокала, хорового пения.</w:t>
      </w:r>
    </w:p>
    <w:p w:rsidR="00FF04AE" w:rsidRDefault="00FF04AE" w:rsidP="00FF04AE">
      <w:pPr>
        <w:pStyle w:val="a3"/>
        <w:ind w:firstLine="426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Выступления студентов-артистов стали неотъемлемой частью всех культурных и массовых мероприятий в </w:t>
      </w:r>
      <w:proofErr w:type="gramStart"/>
      <w:r>
        <w:rPr>
          <w:color w:val="404040"/>
        </w:rPr>
        <w:t>г</w:t>
      </w:r>
      <w:proofErr w:type="gramEnd"/>
      <w:r>
        <w:rPr>
          <w:color w:val="404040"/>
        </w:rPr>
        <w:t xml:space="preserve">. Карачеве, в г. Орле и в г. Брянске. К числу самых заметных достижений относится завоеванное в мае 2014 года хореографическим ансамблем барабанщиц «Славянка» первое место в Международном конкурсе «Россия – детям Европы», проходившем в </w:t>
      </w:r>
      <w:proofErr w:type="gramStart"/>
      <w:r>
        <w:rPr>
          <w:color w:val="404040"/>
        </w:rPr>
        <w:t>г</w:t>
      </w:r>
      <w:proofErr w:type="gramEnd"/>
      <w:r>
        <w:rPr>
          <w:color w:val="404040"/>
        </w:rPr>
        <w:t>. Турку (Финляндия).</w:t>
      </w:r>
    </w:p>
    <w:p w:rsidR="00FF04AE" w:rsidRDefault="00FF04AE" w:rsidP="00FF04AE">
      <w:pPr>
        <w:pStyle w:val="a3"/>
        <w:ind w:firstLine="426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  <w:shd w:val="clear" w:color="auto" w:fill="FFFFFF"/>
        </w:rPr>
        <w:t>И в канун с 60-летия Госуниверситета - УНПК хочется сказать: мы гордимся тем, что членом этой большой и замечательной семьи является и наш филиал, который живет, притягивает, о нем знают, сюда идут учиться те, кто хочет получить качественное профессиональное образование, необходимое для будущей успешной жизни!</w:t>
      </w:r>
    </w:p>
    <w:p w:rsidR="00FF04AE" w:rsidRDefault="00FF04AE" w:rsidP="00FF04AE">
      <w:pPr>
        <w:pStyle w:val="a3"/>
        <w:ind w:firstLine="426"/>
        <w:jc w:val="right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404040"/>
        </w:rPr>
        <w:t>Н.Фельдман,</w:t>
      </w:r>
    </w:p>
    <w:p w:rsidR="00FF04AE" w:rsidRDefault="00FF04AE" w:rsidP="00FF04AE">
      <w:pPr>
        <w:pStyle w:val="a3"/>
        <w:ind w:firstLine="426"/>
        <w:jc w:val="right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директор Карачевского филиала «Госуниверситета – УНПК»,</w:t>
      </w:r>
    </w:p>
    <w:p w:rsidR="00FF04AE" w:rsidRDefault="00FF04AE" w:rsidP="00FF04AE">
      <w:pPr>
        <w:pStyle w:val="a3"/>
        <w:ind w:firstLine="426"/>
        <w:jc w:val="right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кандидат педагогических наук, Отличник народного просвещения, депутат Карачевского городского Совета народных депутатов.</w:t>
      </w:r>
    </w:p>
    <w:p w:rsidR="006E574A" w:rsidRDefault="00FF04AE" w:rsidP="00FF04AE"/>
    <w:sectPr w:rsidR="006E574A" w:rsidSect="00E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04AE"/>
    <w:rsid w:val="004147DD"/>
    <w:rsid w:val="004F585D"/>
    <w:rsid w:val="00EA36DF"/>
    <w:rsid w:val="00FF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AE"/>
  </w:style>
  <w:style w:type="paragraph" w:styleId="2">
    <w:name w:val="heading 2"/>
    <w:basedOn w:val="a"/>
    <w:link w:val="20"/>
    <w:uiPriority w:val="9"/>
    <w:qFormat/>
    <w:rsid w:val="00FF0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04AE"/>
  </w:style>
  <w:style w:type="character" w:customStyle="1" w:styleId="metadata-icons">
    <w:name w:val="metadata-icons"/>
    <w:basedOn w:val="a0"/>
    <w:rsid w:val="00FF04AE"/>
  </w:style>
  <w:style w:type="paragraph" w:styleId="a3">
    <w:name w:val="Normal (Web)"/>
    <w:basedOn w:val="a"/>
    <w:uiPriority w:val="99"/>
    <w:semiHidden/>
    <w:unhideWhenUsed/>
    <w:rsid w:val="00FF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4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Company>UNPK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2015-02-06T08:03:00Z</dcterms:created>
  <dcterms:modified xsi:type="dcterms:W3CDTF">2015-02-06T08:04:00Z</dcterms:modified>
</cp:coreProperties>
</file>