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6A" w:rsidRDefault="00EA486A" w:rsidP="00EA486A">
      <w:pPr>
        <w:pStyle w:val="style2"/>
        <w:spacing w:before="216" w:beforeAutospacing="0" w:after="0" w:afterAutospacing="0" w:line="245" w:lineRule="atLeast"/>
        <w:ind w:firstLine="341"/>
        <w:jc w:val="both"/>
        <w:rPr>
          <w:color w:val="000000"/>
          <w:sz w:val="27"/>
          <w:szCs w:val="27"/>
        </w:rPr>
      </w:pPr>
      <w:r w:rsidRPr="003A7E1E">
        <w:rPr>
          <w:rFonts w:ascii="Tahoma" w:hAnsi="Tahoma" w:cs="Tahoma"/>
          <w:b/>
          <w:color w:val="555555"/>
          <w:sz w:val="28"/>
          <w:szCs w:val="28"/>
        </w:rPr>
        <w:t>На какой максимальный срок может быть заключен срочный трудовой договор?</w:t>
      </w:r>
    </w:p>
    <w:p w:rsidR="00EA486A" w:rsidRDefault="00EA486A" w:rsidP="00EA486A">
      <w:pPr>
        <w:pStyle w:val="style3"/>
        <w:spacing w:before="0" w:beforeAutospacing="0" w:after="0" w:afterAutospacing="0" w:line="245" w:lineRule="atLeast"/>
        <w:ind w:firstLine="346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EA486A" w:rsidRDefault="00EA486A" w:rsidP="00EA486A">
      <w:pPr>
        <w:pStyle w:val="style3"/>
        <w:spacing w:before="0" w:beforeAutospacing="0" w:after="0" w:afterAutospacing="0" w:line="245" w:lineRule="atLeast"/>
        <w:ind w:firstLine="346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EA486A" w:rsidRDefault="00EA486A" w:rsidP="00EA486A">
      <w:pPr>
        <w:pStyle w:val="style3"/>
        <w:spacing w:before="0" w:beforeAutospacing="0" w:after="0" w:afterAutospacing="0" w:line="245" w:lineRule="atLeast"/>
        <w:ind w:firstLine="346"/>
        <w:jc w:val="both"/>
        <w:rPr>
          <w:color w:val="000000"/>
          <w:sz w:val="27"/>
          <w:szCs w:val="27"/>
        </w:rPr>
      </w:pPr>
      <w:r w:rsidRPr="00321FD1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Согласно п. 2 ст. 58 ТК РФ срочный трудовой договор может заключаться на срок не более пяти лет. При этом с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ледует иметь в виду, что для зак</w:t>
      </w:r>
      <w:r w:rsidRPr="00321FD1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лючения срочного трудового договора необходимы основания, при которых работодатель имеет право заключить с работником такой договор (они указаны в ст. 59 ТК РФ).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486A"/>
    <w:rsid w:val="00BF6053"/>
    <w:rsid w:val="00EA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A486A"/>
  </w:style>
  <w:style w:type="paragraph" w:customStyle="1" w:styleId="style3">
    <w:name w:val="style3"/>
    <w:basedOn w:val="a"/>
    <w:rsid w:val="00EA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A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2015-03-24T09:55:00Z</dcterms:created>
  <dcterms:modified xsi:type="dcterms:W3CDTF">2015-03-24T09:56:00Z</dcterms:modified>
</cp:coreProperties>
</file>