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0C" w:rsidRPr="00843D10" w:rsidRDefault="002D2A0C" w:rsidP="002D2A0C">
      <w:pPr>
        <w:pStyle w:val="style8"/>
        <w:spacing w:before="14" w:beforeAutospacing="0" w:after="0" w:afterAutospacing="0" w:line="240" w:lineRule="atLeast"/>
        <w:ind w:firstLine="322"/>
        <w:jc w:val="both"/>
        <w:rPr>
          <w:rFonts w:ascii="Tahoma" w:hAnsi="Tahoma" w:cs="Tahoma"/>
          <w:b/>
          <w:color w:val="555555"/>
          <w:sz w:val="28"/>
          <w:szCs w:val="28"/>
        </w:rPr>
      </w:pPr>
      <w:r>
        <w:rPr>
          <w:rFonts w:ascii="Tahoma" w:hAnsi="Tahoma" w:cs="Tahoma"/>
          <w:b/>
          <w:color w:val="555555"/>
          <w:sz w:val="28"/>
          <w:szCs w:val="28"/>
        </w:rPr>
        <w:t>При приеме на работу</w:t>
      </w:r>
      <w:r w:rsidRPr="00843D10">
        <w:rPr>
          <w:rFonts w:ascii="Tahoma" w:hAnsi="Tahoma" w:cs="Tahoma"/>
          <w:b/>
          <w:color w:val="555555"/>
          <w:sz w:val="28"/>
          <w:szCs w:val="28"/>
        </w:rPr>
        <w:t xml:space="preserve"> в трудовую книж</w:t>
      </w:r>
      <w:r>
        <w:rPr>
          <w:rFonts w:ascii="Tahoma" w:hAnsi="Tahoma" w:cs="Tahoma"/>
          <w:b/>
          <w:color w:val="555555"/>
          <w:sz w:val="28"/>
          <w:szCs w:val="28"/>
        </w:rPr>
        <w:t>ку неправильно внесли запись. К</w:t>
      </w:r>
      <w:r w:rsidRPr="00843D10">
        <w:rPr>
          <w:rFonts w:ascii="Tahoma" w:hAnsi="Tahoma" w:cs="Tahoma"/>
          <w:b/>
          <w:color w:val="555555"/>
          <w:sz w:val="28"/>
          <w:szCs w:val="28"/>
        </w:rPr>
        <w:t xml:space="preserve">ак </w:t>
      </w:r>
      <w:r>
        <w:rPr>
          <w:rFonts w:ascii="Tahoma" w:hAnsi="Tahoma" w:cs="Tahoma"/>
          <w:b/>
          <w:color w:val="555555"/>
          <w:sz w:val="28"/>
          <w:szCs w:val="28"/>
        </w:rPr>
        <w:t>это</w:t>
      </w:r>
      <w:r w:rsidRPr="00843D10">
        <w:rPr>
          <w:rFonts w:ascii="Tahoma" w:hAnsi="Tahoma" w:cs="Tahoma"/>
          <w:b/>
          <w:color w:val="555555"/>
          <w:sz w:val="28"/>
          <w:szCs w:val="28"/>
        </w:rPr>
        <w:t xml:space="preserve"> </w:t>
      </w:r>
      <w:r>
        <w:rPr>
          <w:rFonts w:ascii="Tahoma" w:hAnsi="Tahoma" w:cs="Tahoma"/>
          <w:b/>
          <w:color w:val="555555"/>
          <w:sz w:val="28"/>
          <w:szCs w:val="28"/>
        </w:rPr>
        <w:t>исправить</w:t>
      </w:r>
      <w:r w:rsidRPr="00843D10">
        <w:rPr>
          <w:rFonts w:ascii="Tahoma" w:hAnsi="Tahoma" w:cs="Tahoma"/>
          <w:b/>
          <w:color w:val="555555"/>
          <w:sz w:val="28"/>
          <w:szCs w:val="28"/>
        </w:rPr>
        <w:t>?</w:t>
      </w:r>
    </w:p>
    <w:p w:rsidR="002D2A0C" w:rsidRPr="00843D10" w:rsidRDefault="002D2A0C" w:rsidP="002D2A0C">
      <w:pPr>
        <w:pStyle w:val="style8"/>
        <w:spacing w:before="14" w:beforeAutospacing="0" w:after="0" w:afterAutospacing="0" w:line="240" w:lineRule="atLeast"/>
        <w:ind w:firstLine="322"/>
        <w:jc w:val="both"/>
        <w:rPr>
          <w:rFonts w:ascii="Tahoma" w:hAnsi="Tahoma" w:cs="Tahoma"/>
          <w:b/>
          <w:color w:val="555555"/>
          <w:sz w:val="28"/>
          <w:szCs w:val="28"/>
        </w:rPr>
      </w:pPr>
    </w:p>
    <w:p w:rsidR="002D2A0C" w:rsidRPr="00843D10" w:rsidRDefault="002D2A0C" w:rsidP="002D2A0C">
      <w:pPr>
        <w:pStyle w:val="style3"/>
        <w:spacing w:before="5" w:beforeAutospacing="0" w:after="0" w:afterAutospacing="0" w:line="240" w:lineRule="atLeast"/>
        <w:ind w:firstLine="326"/>
        <w:jc w:val="both"/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  <w:proofErr w:type="gramStart"/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Согласно п. 1.2 Инструкции по заполне</w:t>
      </w:r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нию трудовых книжек, утвержденной Постановлени</w:t>
      </w:r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ем Минтруда РФ от 10 октября 2003 г. № 69 при не</w:t>
      </w:r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обходимости изменения конкретной записи о приеме на работу в разделе "Сведения о работе" после со</w:t>
      </w:r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ответствующей последней в данном разделе записи указывается последующий порядковый номер, дата внесения записи, в графе 3 делается запись:</w:t>
      </w:r>
      <w:proofErr w:type="gramEnd"/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 xml:space="preserve"> "Запись за номером таким—то недействительна". После этого производится правильная запись: "Принят по такой-то профессии (должности)" и в графе 4 повторяется дата и номер приказа (распоряжения) или иного ре</w:t>
      </w:r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шения работодателя, запись из которого неправильно внесена в трудовую книжку, либо указывается дата и номер приказа (распоряжения) или иного решения ра</w:t>
      </w:r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ботодателя, на основании которого вносится правиль</w:t>
      </w:r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 xml:space="preserve">ная запись. </w:t>
      </w:r>
      <w:proofErr w:type="gramStart"/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В соответствии с п. 27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РФ от 16 апреля 2003 г. № 225, в случае выявления непра</w:t>
      </w:r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вильной или неточной записи в трудовой книжке ис</w:t>
      </w:r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правление ее производится по месту работы, где была внесена соответствующая запись, либо работодателем по новому месту работы на основании официального документа</w:t>
      </w:r>
      <w:proofErr w:type="gramEnd"/>
      <w:r w:rsidRPr="00843D10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 xml:space="preserve"> работодателя, допустившего ошибку.</w:t>
      </w:r>
    </w:p>
    <w:p w:rsidR="00BF6053" w:rsidRDefault="00BF6053"/>
    <w:sectPr w:rsidR="00BF6053" w:rsidSect="00BF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D2A0C"/>
    <w:rsid w:val="002D2A0C"/>
    <w:rsid w:val="00B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2D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D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2015-03-24T10:10:00Z</dcterms:created>
  <dcterms:modified xsi:type="dcterms:W3CDTF">2015-03-24T10:10:00Z</dcterms:modified>
</cp:coreProperties>
</file>